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400" w:lineRule="exact"/>
        <w:jc w:val="center"/>
        <w:rPr>
          <w:rFonts w:ascii="宋体" w:hAnsi="宋体"/>
          <w:sz w:val="28"/>
          <w:szCs w:val="28"/>
        </w:rPr>
      </w:pPr>
      <w:bookmarkStart w:id="0" w:name="OLE_LINK1"/>
      <w:bookmarkStart w:id="26" w:name="_GoBack"/>
      <w:bookmarkEnd w:id="26"/>
      <w:r>
        <w:rPr>
          <w:rFonts w:hint="eastAsia" w:ascii="宋体" w:hAnsi="宋体"/>
          <w:sz w:val="28"/>
          <w:szCs w:val="28"/>
        </w:rPr>
        <w:t>低温调节阀门</w:t>
      </w:r>
      <w:r>
        <w:rPr>
          <w:rFonts w:ascii="宋体" w:hAnsi="宋体"/>
          <w:sz w:val="28"/>
          <w:szCs w:val="28"/>
        </w:rPr>
        <w:t>招标公告</w:t>
      </w:r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4"/>
          <w:szCs w:val="24"/>
        </w:rPr>
      </w:pPr>
      <w:bookmarkStart w:id="1" w:name="_Toc35393621"/>
      <w:bookmarkStart w:id="2" w:name="_Toc28359079"/>
      <w:bookmarkStart w:id="3" w:name="_Toc35393790"/>
      <w:bookmarkStart w:id="4" w:name="_Toc28359002"/>
      <w:bookmarkStart w:id="5" w:name="_Hlk24379207"/>
      <w:r>
        <w:rPr>
          <w:rStyle w:val="7"/>
          <w:rFonts w:hint="eastAsia" w:hAnsi="宋体"/>
          <w:b w:val="0"/>
          <w:bCs w:val="0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1.1.招标编号：</w:t>
      </w:r>
      <w:r>
        <w:rPr>
          <w:rFonts w:hint="eastAsia" w:ascii="宋体" w:hAnsi="宋体"/>
          <w:szCs w:val="21"/>
          <w:u w:val="single"/>
        </w:rPr>
        <w:t>IPP-202</w:t>
      </w:r>
      <w:r>
        <w:rPr>
          <w:rFonts w:ascii="宋体" w:hAnsi="宋体"/>
          <w:szCs w:val="21"/>
          <w:u w:val="single"/>
        </w:rPr>
        <w:t>3</w:t>
      </w:r>
      <w:r>
        <w:rPr>
          <w:rFonts w:hint="eastAsia" w:ascii="宋体" w:hAnsi="宋体"/>
          <w:szCs w:val="21"/>
          <w:u w:val="single"/>
        </w:rPr>
        <w:t>0</w:t>
      </w:r>
      <w:r>
        <w:rPr>
          <w:rFonts w:ascii="宋体" w:hAnsi="宋体"/>
          <w:szCs w:val="21"/>
          <w:u w:val="single"/>
        </w:rPr>
        <w:t>420911</w:t>
      </w:r>
    </w:p>
    <w:p>
      <w:pPr>
        <w:adjustRightInd w:val="0"/>
        <w:snapToGrid w:val="0"/>
        <w:spacing w:line="360" w:lineRule="auto"/>
        <w:ind w:left="1634" w:leftChars="228" w:hanging="1155" w:hangingChars="55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1.2.项目名称：</w:t>
      </w:r>
      <w:r>
        <w:rPr>
          <w:rFonts w:hint="eastAsia" w:ascii="宋体" w:hAnsi="宋体"/>
          <w:szCs w:val="21"/>
          <w:u w:val="single"/>
        </w:rPr>
        <w:t>中国科学院合肥物质科学研究院等离子体物理研究所低温调节阀门</w:t>
      </w:r>
    </w:p>
    <w:bookmarkEnd w:id="5"/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1.3.预算金额：</w:t>
      </w:r>
      <w:r>
        <w:rPr>
          <w:rFonts w:hint="eastAsia" w:ascii="宋体" w:hAnsi="宋体"/>
          <w:szCs w:val="21"/>
          <w:u w:val="single"/>
        </w:rPr>
        <w:t>1</w:t>
      </w:r>
      <w:r>
        <w:rPr>
          <w:rFonts w:ascii="宋体" w:hAnsi="宋体"/>
          <w:szCs w:val="21"/>
          <w:u w:val="single"/>
        </w:rPr>
        <w:t>80.00</w:t>
      </w:r>
      <w:r>
        <w:rPr>
          <w:rFonts w:hint="eastAsia" w:ascii="宋体" w:hAnsi="宋体"/>
          <w:szCs w:val="21"/>
          <w:u w:val="single"/>
        </w:rPr>
        <w:t>万元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1.4.最高限价：</w:t>
      </w:r>
      <w:r>
        <w:rPr>
          <w:rFonts w:hint="eastAsia" w:ascii="宋体" w:hAnsi="宋体"/>
          <w:szCs w:val="21"/>
          <w:u w:val="single"/>
        </w:rPr>
        <w:t>1</w:t>
      </w:r>
      <w:r>
        <w:rPr>
          <w:rFonts w:ascii="宋体" w:hAnsi="宋体"/>
          <w:szCs w:val="21"/>
          <w:u w:val="single"/>
        </w:rPr>
        <w:t>80.00</w:t>
      </w:r>
      <w:r>
        <w:rPr>
          <w:rFonts w:hint="eastAsia" w:ascii="宋体" w:hAnsi="宋体"/>
          <w:szCs w:val="21"/>
          <w:u w:val="single"/>
        </w:rPr>
        <w:t>万元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1.5.采购需求：</w:t>
      </w:r>
      <w:r>
        <w:rPr>
          <w:rFonts w:hint="eastAsia" w:ascii="宋体" w:hAnsi="宋体"/>
          <w:iCs/>
          <w:szCs w:val="21"/>
          <w:u w:val="single"/>
        </w:rPr>
        <w:t>详见招标文件</w:t>
      </w:r>
      <w:r>
        <w:rPr>
          <w:rFonts w:hint="eastAsia" w:ascii="宋体" w:hAnsi="宋体"/>
          <w:szCs w:val="21"/>
          <w:u w:val="single"/>
        </w:rPr>
        <w:t xml:space="preserve">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iCs/>
          <w:szCs w:val="21"/>
          <w:u w:val="single"/>
        </w:rPr>
      </w:pPr>
      <w:r>
        <w:rPr>
          <w:rFonts w:hint="eastAsia" w:ascii="宋体" w:hAnsi="宋体"/>
          <w:szCs w:val="21"/>
        </w:rPr>
        <w:t>1.6.合同履行期限：</w:t>
      </w:r>
      <w:r>
        <w:rPr>
          <w:rFonts w:hint="eastAsia" w:ascii="宋体" w:hAnsi="宋体"/>
          <w:szCs w:val="21"/>
          <w:u w:val="single"/>
        </w:rPr>
        <w:t>合同签订后</w:t>
      </w:r>
      <w:r>
        <w:rPr>
          <w:rFonts w:ascii="宋体" w:hAnsi="宋体"/>
          <w:szCs w:val="21"/>
          <w:u w:val="single"/>
        </w:rPr>
        <w:t>5</w:t>
      </w:r>
      <w:r>
        <w:rPr>
          <w:rFonts w:hint="eastAsia" w:ascii="宋体" w:hAnsi="宋体"/>
          <w:szCs w:val="21"/>
          <w:u w:val="single"/>
        </w:rPr>
        <w:t xml:space="preserve">个月内完成并验收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1.7.本项目</w:t>
      </w:r>
      <w:r>
        <w:rPr>
          <w:rFonts w:hint="eastAsia" w:ascii="宋体" w:hAnsi="宋体"/>
          <w:iCs/>
          <w:szCs w:val="21"/>
          <w:u w:val="single"/>
        </w:rPr>
        <w:t>不接受联</w:t>
      </w:r>
      <w:r>
        <w:rPr>
          <w:rFonts w:hint="eastAsia" w:ascii="宋体" w:hAnsi="宋体"/>
          <w:szCs w:val="21"/>
        </w:rPr>
        <w:t>合体投标。</w:t>
      </w:r>
      <w:bookmarkStart w:id="6" w:name="_Toc28359003"/>
      <w:bookmarkStart w:id="7" w:name="_Toc35393622"/>
      <w:bookmarkStart w:id="8" w:name="_Toc35393791"/>
      <w:bookmarkStart w:id="9" w:name="_Toc28359080"/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4"/>
          <w:szCs w:val="24"/>
        </w:rPr>
      </w:pPr>
      <w:r>
        <w:rPr>
          <w:rStyle w:val="7"/>
          <w:rFonts w:hint="eastAsia" w:hAnsi="宋体"/>
          <w:b w:val="0"/>
          <w:bCs w:val="0"/>
          <w:sz w:val="24"/>
          <w:szCs w:val="24"/>
        </w:rPr>
        <w:t>二、投标人的资格要求：</w:t>
      </w:r>
      <w:bookmarkEnd w:id="6"/>
      <w:bookmarkEnd w:id="7"/>
      <w:bookmarkEnd w:id="8"/>
      <w:bookmarkEnd w:id="9"/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2.1.满足《中华人民共和国政府采购法》第二十二条规定；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bookmarkStart w:id="10" w:name="_Toc28359081"/>
      <w:bookmarkStart w:id="11" w:name="_Toc28359004"/>
      <w:r>
        <w:rPr>
          <w:rFonts w:hint="eastAsia" w:ascii="宋体" w:hAnsi="宋体"/>
          <w:szCs w:val="21"/>
        </w:rPr>
        <w:t>2.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.落实政府采购政策需满足的资格要求：节约能源、保护环境、扶持不发达地区和少数民族地区、促进中小企业发展、支持监狱、戒毒企业发展、促进残疾人就业等政府采购政策。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2.3.本项目的特定资格要求：</w:t>
      </w:r>
    </w:p>
    <w:p>
      <w:pPr>
        <w:widowControl/>
        <w:spacing w:line="360" w:lineRule="auto"/>
        <w:ind w:firstLine="420" w:firstLineChars="2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2.3.1.资质要求：</w:t>
      </w:r>
      <w:r>
        <w:rPr>
          <w:rFonts w:hint="eastAsia" w:ascii="宋体" w:hAnsi="宋体"/>
          <w:iCs/>
          <w:szCs w:val="21"/>
          <w:u w:val="single"/>
        </w:rPr>
        <w:t>/</w:t>
      </w:r>
    </w:p>
    <w:p>
      <w:pPr>
        <w:widowControl/>
        <w:spacing w:line="360" w:lineRule="auto"/>
        <w:ind w:firstLine="420" w:firstLineChars="2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2.3.2.业绩要求：</w:t>
      </w:r>
      <w:r>
        <w:rPr>
          <w:rFonts w:hint="eastAsia" w:ascii="宋体" w:hAnsi="宋体"/>
          <w:iCs/>
          <w:szCs w:val="21"/>
          <w:u w:val="single"/>
        </w:rPr>
        <w:t>/</w:t>
      </w:r>
    </w:p>
    <w:p>
      <w:pPr>
        <w:widowControl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2.3.3.其他要求 ：</w:t>
      </w:r>
      <w:r>
        <w:rPr>
          <w:rFonts w:hint="eastAsia" w:ascii="宋体" w:hAnsi="宋体"/>
          <w:iCs/>
          <w:szCs w:val="21"/>
          <w:u w:val="single"/>
        </w:rPr>
        <w:t>/</w:t>
      </w:r>
    </w:p>
    <w:p>
      <w:pPr>
        <w:widowControl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2.3.3.1信誉要求：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截至提交投标文件截止时间，供应商（不含其不具有独立法人资格的分支机构）存在下列有效情形之一的，其投标文件按无效处理。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（1）被人民法院列入失信被执行人名单的；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（2）被税务机关列入重大税收违法案件当事人名单的；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（3）被财政部门列入政府采购严重违法失信名单的；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4）被市场监督管理部门（或工商行政管理部门）列入经营异常名录或者严重违法失信企业名单的（未按照《企业信息公示暂行条例》（国务院令第654号）第八条规定的期限公示年度报告被列入经营异常名录的除外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/>
          <w:iCs/>
          <w:szCs w:val="21"/>
          <w:u w:val="single"/>
        </w:rPr>
      </w:pPr>
      <w:r>
        <w:rPr>
          <w:rFonts w:hint="eastAsia" w:ascii="宋体" w:hAnsi="宋体"/>
          <w:szCs w:val="21"/>
        </w:rPr>
        <w:t>注：“有效”是指“情形”规定的程度、起止期间处于有效状态。供应商为联合体的，对供应商的要求视同对联合体成员的要求。</w:t>
      </w:r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4"/>
          <w:szCs w:val="24"/>
        </w:rPr>
      </w:pPr>
      <w:bookmarkStart w:id="12" w:name="_Toc35393623"/>
      <w:bookmarkStart w:id="13" w:name="_Toc35393792"/>
      <w:r>
        <w:rPr>
          <w:rStyle w:val="7"/>
          <w:rFonts w:hint="eastAsia" w:hAnsi="宋体"/>
          <w:b w:val="0"/>
          <w:bCs w:val="0"/>
          <w:sz w:val="24"/>
          <w:szCs w:val="24"/>
        </w:rPr>
        <w:t>三、获取招标文件</w:t>
      </w:r>
      <w:bookmarkEnd w:id="10"/>
      <w:bookmarkEnd w:id="11"/>
      <w:bookmarkEnd w:id="12"/>
      <w:bookmarkEnd w:id="13"/>
    </w:p>
    <w:p>
      <w:pPr>
        <w:adjustRightInd w:val="0"/>
        <w:snapToGrid w:val="0"/>
        <w:spacing w:line="360" w:lineRule="auto"/>
        <w:ind w:firstLine="495" w:firstLineChars="236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3.1.时间：</w:t>
      </w:r>
      <w:r>
        <w:rPr>
          <w:rFonts w:ascii="宋体" w:hAnsi="宋体" w:cs="宋体"/>
          <w:szCs w:val="21"/>
          <w:u w:val="single"/>
        </w:rPr>
        <w:t>2023</w:t>
      </w:r>
      <w:r>
        <w:rPr>
          <w:rFonts w:hint="eastAsia" w:ascii="宋体" w:hAnsi="宋体" w:cs="宋体"/>
          <w:szCs w:val="21"/>
          <w:u w:val="single"/>
        </w:rPr>
        <w:t>年</w:t>
      </w:r>
      <w:r>
        <w:rPr>
          <w:rFonts w:ascii="宋体" w:hAnsi="宋体" w:cs="宋体"/>
          <w:szCs w:val="21"/>
          <w:u w:val="single"/>
        </w:rPr>
        <w:t>9</w:t>
      </w:r>
      <w:r>
        <w:rPr>
          <w:rFonts w:hint="eastAsia" w:ascii="宋体" w:hAnsi="宋体" w:cs="宋体"/>
          <w:szCs w:val="21"/>
          <w:u w:val="single"/>
        </w:rPr>
        <w:t>月</w:t>
      </w:r>
      <w:r>
        <w:rPr>
          <w:rFonts w:ascii="宋体" w:hAnsi="宋体" w:cs="宋体"/>
          <w:szCs w:val="21"/>
          <w:u w:val="single"/>
        </w:rPr>
        <w:t>11</w:t>
      </w:r>
      <w:r>
        <w:rPr>
          <w:rFonts w:hint="eastAsia" w:ascii="宋体" w:hAnsi="宋体" w:cs="宋体"/>
          <w:szCs w:val="21"/>
          <w:u w:val="single"/>
        </w:rPr>
        <w:t>日</w:t>
      </w:r>
      <w:r>
        <w:rPr>
          <w:rFonts w:hint="eastAsia" w:ascii="宋体" w:hAnsi="宋体" w:cs="宋体"/>
          <w:szCs w:val="21"/>
        </w:rPr>
        <w:t>至</w:t>
      </w:r>
      <w:r>
        <w:rPr>
          <w:rFonts w:ascii="宋体" w:hAnsi="宋体" w:cs="宋体"/>
          <w:szCs w:val="21"/>
          <w:u w:val="single"/>
        </w:rPr>
        <w:t>2023</w:t>
      </w:r>
      <w:r>
        <w:rPr>
          <w:rFonts w:hint="eastAsia" w:ascii="宋体" w:hAnsi="宋体" w:cs="宋体"/>
          <w:szCs w:val="21"/>
          <w:u w:val="single"/>
        </w:rPr>
        <w:t>年</w:t>
      </w:r>
      <w:r>
        <w:rPr>
          <w:rFonts w:ascii="宋体" w:hAnsi="宋体" w:cs="宋体"/>
          <w:szCs w:val="21"/>
          <w:u w:val="single"/>
        </w:rPr>
        <w:t>9</w:t>
      </w:r>
      <w:r>
        <w:rPr>
          <w:rFonts w:hint="eastAsia" w:ascii="宋体" w:hAnsi="宋体" w:cs="宋体"/>
          <w:szCs w:val="21"/>
          <w:u w:val="single"/>
        </w:rPr>
        <w:t>月</w:t>
      </w:r>
      <w:r>
        <w:rPr>
          <w:rFonts w:ascii="宋体" w:hAnsi="宋体" w:cs="宋体"/>
          <w:szCs w:val="21"/>
          <w:u w:val="single"/>
        </w:rPr>
        <w:t>22</w:t>
      </w:r>
      <w:r>
        <w:rPr>
          <w:rFonts w:hint="eastAsia" w:ascii="宋体" w:hAnsi="宋体" w:cs="宋体"/>
          <w:szCs w:val="21"/>
          <w:u w:val="single"/>
        </w:rPr>
        <w:t>日</w:t>
      </w:r>
      <w:r>
        <w:rPr>
          <w:rFonts w:hint="eastAsia" w:ascii="宋体" w:hAnsi="宋体" w:cs="宋体"/>
          <w:szCs w:val="21"/>
        </w:rPr>
        <w:t>，每天上午</w:t>
      </w:r>
      <w:r>
        <w:rPr>
          <w:rFonts w:hint="eastAsia" w:ascii="宋体" w:hAnsi="宋体" w:cs="宋体"/>
          <w:szCs w:val="21"/>
          <w:u w:val="single"/>
        </w:rPr>
        <w:t>8:0</w:t>
      </w:r>
      <w:r>
        <w:rPr>
          <w:rFonts w:ascii="宋体" w:hAnsi="宋体" w:cs="宋体"/>
          <w:szCs w:val="21"/>
          <w:u w:val="single"/>
        </w:rPr>
        <w:t>0</w:t>
      </w:r>
      <w:r>
        <w:rPr>
          <w:rFonts w:hint="eastAsia" w:ascii="宋体" w:hAnsi="宋体" w:cs="宋体"/>
          <w:szCs w:val="21"/>
        </w:rPr>
        <w:t>至</w:t>
      </w:r>
      <w:r>
        <w:rPr>
          <w:rFonts w:hint="eastAsia" w:ascii="宋体" w:hAnsi="宋体" w:cs="宋体"/>
          <w:szCs w:val="21"/>
          <w:u w:val="single"/>
        </w:rPr>
        <w:t>1</w:t>
      </w:r>
      <w:r>
        <w:rPr>
          <w:rFonts w:ascii="宋体" w:hAnsi="宋体" w:cs="宋体"/>
          <w:szCs w:val="21"/>
          <w:u w:val="single"/>
        </w:rPr>
        <w:t>2:00</w:t>
      </w:r>
      <w:r>
        <w:rPr>
          <w:rFonts w:hint="eastAsia" w:ascii="宋体" w:hAnsi="宋体" w:cs="宋体"/>
          <w:szCs w:val="21"/>
        </w:rPr>
        <w:t>，下午</w:t>
      </w:r>
      <w:r>
        <w:rPr>
          <w:rFonts w:hint="eastAsia" w:ascii="宋体" w:hAnsi="宋体" w:cs="宋体"/>
          <w:szCs w:val="21"/>
          <w:u w:val="single"/>
        </w:rPr>
        <w:t>1</w:t>
      </w:r>
      <w:r>
        <w:rPr>
          <w:rFonts w:ascii="宋体" w:hAnsi="宋体" w:cs="宋体"/>
          <w:szCs w:val="21"/>
          <w:u w:val="single"/>
        </w:rPr>
        <w:t>3:30</w:t>
      </w:r>
      <w:r>
        <w:rPr>
          <w:rFonts w:hint="eastAsia" w:ascii="宋体" w:hAnsi="宋体" w:cs="宋体"/>
          <w:szCs w:val="21"/>
        </w:rPr>
        <w:t>至</w:t>
      </w:r>
      <w:r>
        <w:rPr>
          <w:rFonts w:ascii="宋体" w:hAnsi="宋体" w:cs="宋体"/>
          <w:szCs w:val="21"/>
          <w:u w:val="single"/>
        </w:rPr>
        <w:t>17</w:t>
      </w:r>
      <w:r>
        <w:rPr>
          <w:rFonts w:hint="eastAsia" w:ascii="宋体" w:hAnsi="宋体" w:cs="宋体"/>
          <w:szCs w:val="21"/>
          <w:u w:val="single"/>
        </w:rPr>
        <w:t>:00</w:t>
      </w:r>
      <w:r>
        <w:rPr>
          <w:rFonts w:hint="eastAsia" w:ascii="宋体" w:hAnsi="宋体" w:cs="宋体"/>
          <w:szCs w:val="21"/>
        </w:rPr>
        <w:t>（北京时间，</w:t>
      </w:r>
      <w:r>
        <w:rPr>
          <w:rFonts w:ascii="宋体" w:hAnsi="宋体" w:cs="宋体"/>
          <w:szCs w:val="21"/>
        </w:rPr>
        <w:t>法定节假日</w:t>
      </w:r>
      <w:r>
        <w:rPr>
          <w:rFonts w:hint="eastAsia" w:ascii="宋体" w:hAnsi="宋体" w:cs="宋体"/>
          <w:szCs w:val="21"/>
        </w:rPr>
        <w:t>除外）。</w:t>
      </w:r>
    </w:p>
    <w:p>
      <w:pPr>
        <w:adjustRightInd w:val="0"/>
        <w:snapToGrid w:val="0"/>
        <w:spacing w:line="480" w:lineRule="auto"/>
        <w:ind w:left="120" w:leftChars="57" w:firstLine="390" w:firstLineChars="186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3.2.提交资料：投标单位介绍信或法人代表授权委托书、被授权人身份证复印件、企业法人营业执照复印件 (</w:t>
      </w:r>
      <w:r>
        <w:fldChar w:fldCharType="begin"/>
      </w:r>
      <w:r>
        <w:instrText xml:space="preserve"> HYPERLINK "mailto:以上资料可使用扫描件通过邮件发至jcht@ipp.ac.cn" </w:instrText>
      </w:r>
      <w:r>
        <w:fldChar w:fldCharType="separate"/>
      </w:r>
      <w:r>
        <w:rPr>
          <w:rStyle w:val="5"/>
          <w:rFonts w:hint="eastAsia" w:ascii="宋体" w:hAnsi="宋体" w:cs="宋体"/>
          <w:color w:val="auto"/>
          <w:szCs w:val="21"/>
        </w:rPr>
        <w:t>以上资料可使用扫描件通过邮件发至jcht@ipp.ac.cn</w:t>
      </w:r>
      <w:r>
        <w:rPr>
          <w:rStyle w:val="5"/>
          <w:rFonts w:hint="eastAsia" w:ascii="宋体" w:hAnsi="宋体" w:cs="宋体"/>
          <w:color w:val="auto"/>
          <w:szCs w:val="21"/>
        </w:rPr>
        <w:fldChar w:fldCharType="end"/>
      </w:r>
      <w:r>
        <w:rPr>
          <w:rFonts w:hint="eastAsia" w:ascii="宋体" w:hAnsi="宋体" w:cs="宋体"/>
          <w:szCs w:val="21"/>
        </w:rPr>
        <w:t>)。</w:t>
      </w:r>
    </w:p>
    <w:p>
      <w:pPr>
        <w:adjustRightInd w:val="0"/>
        <w:snapToGrid w:val="0"/>
        <w:spacing w:line="480" w:lineRule="auto"/>
        <w:ind w:firstLine="495" w:firstLineChars="236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3.3.地点：安徽省合肥市蜀山区蜀山湖路350号等离子体物理研究所四号楼3</w:t>
      </w:r>
      <w:r>
        <w:rPr>
          <w:rFonts w:ascii="宋体" w:hAnsi="宋体" w:cs="宋体"/>
          <w:szCs w:val="21"/>
        </w:rPr>
        <w:t>17</w:t>
      </w:r>
      <w:r>
        <w:rPr>
          <w:rFonts w:hint="eastAsia" w:ascii="宋体" w:hAnsi="宋体" w:cs="宋体"/>
          <w:szCs w:val="21"/>
        </w:rPr>
        <w:t>室</w:t>
      </w:r>
    </w:p>
    <w:p>
      <w:pPr>
        <w:adjustRightInd w:val="0"/>
        <w:snapToGrid w:val="0"/>
        <w:spacing w:line="360" w:lineRule="auto"/>
        <w:ind w:firstLine="577" w:firstLineChars="275"/>
        <w:rPr>
          <w:rFonts w:hint="eastAsia"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>售价：</w:t>
      </w:r>
      <w:r>
        <w:rPr>
          <w:rFonts w:hint="eastAsia" w:ascii="宋体" w:hAnsi="宋体" w:cs="宋体"/>
          <w:szCs w:val="21"/>
          <w:u w:val="single"/>
        </w:rPr>
        <w:t>人民币</w:t>
      </w:r>
      <w:r>
        <w:rPr>
          <w:rFonts w:ascii="宋体" w:hAnsi="宋体" w:cs="宋体"/>
          <w:szCs w:val="21"/>
          <w:u w:val="single"/>
        </w:rPr>
        <w:t>4</w:t>
      </w:r>
      <w:r>
        <w:rPr>
          <w:rFonts w:hint="eastAsia" w:ascii="宋体" w:hAnsi="宋体" w:cs="宋体"/>
          <w:szCs w:val="21"/>
          <w:u w:val="single"/>
        </w:rPr>
        <w:t xml:space="preserve">00元整。 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标书费可通过银行转账办理，银行账号信息如下：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单 位 名 称：中国科学院合肥物质科学研究院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纳税人登记号：121000007178068020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地 址 电 话：合肥市科学岛 0551-65591501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开 户 银 行：中国工商银行股份有限公司合肥科学岛支行</w:t>
      </w:r>
    </w:p>
    <w:p>
      <w:pPr>
        <w:widowControl/>
        <w:topLinePunct/>
        <w:spacing w:line="360" w:lineRule="auto"/>
        <w:ind w:firstLine="735" w:firstLineChars="3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银 行 账 号：1302011909268900027</w:t>
      </w:r>
    </w:p>
    <w:p>
      <w:pPr>
        <w:widowControl/>
        <w:topLinePunct/>
        <w:spacing w:line="360" w:lineRule="auto"/>
        <w:ind w:firstLine="735" w:firstLineChars="350"/>
        <w:rPr>
          <w:rFonts w:hint="eastAsia" w:ascii="宋体" w:hAnsi="宋体" w:cs="宋体"/>
          <w:szCs w:val="21"/>
          <w:u w:val="single"/>
        </w:rPr>
      </w:pPr>
      <w:r>
        <w:rPr>
          <w:rFonts w:hint="eastAsia" w:ascii="宋体" w:hAnsi="宋体"/>
          <w:szCs w:val="21"/>
        </w:rPr>
        <w:t>银 行 行 号：102361002504</w:t>
      </w:r>
      <w:r>
        <w:rPr>
          <w:rFonts w:ascii="宋体" w:hAnsi="宋体"/>
          <w:szCs w:val="21"/>
        </w:rPr>
        <w:t> </w:t>
      </w:r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8"/>
          <w:szCs w:val="28"/>
        </w:rPr>
      </w:pPr>
      <w:bookmarkStart w:id="14" w:name="_Toc28359082"/>
      <w:bookmarkStart w:id="15" w:name="_Toc28359005"/>
      <w:bookmarkStart w:id="16" w:name="_Toc35393624"/>
      <w:bookmarkStart w:id="17" w:name="_Toc35393793"/>
      <w:r>
        <w:rPr>
          <w:rStyle w:val="7"/>
          <w:rFonts w:hint="eastAsia" w:hAnsi="宋体"/>
          <w:b w:val="0"/>
          <w:bCs w:val="0"/>
          <w:sz w:val="24"/>
          <w:szCs w:val="24"/>
        </w:rPr>
        <w:t>四、提交投标文件</w:t>
      </w:r>
      <w:bookmarkEnd w:id="14"/>
      <w:bookmarkEnd w:id="15"/>
      <w:r>
        <w:rPr>
          <w:rStyle w:val="7"/>
          <w:rFonts w:hint="eastAsia" w:hAnsi="宋体"/>
          <w:b w:val="0"/>
          <w:bCs w:val="0"/>
          <w:sz w:val="24"/>
          <w:szCs w:val="24"/>
        </w:rPr>
        <w:t>截止时间、开标时间和地点</w:t>
      </w:r>
      <w:bookmarkEnd w:id="16"/>
      <w:bookmarkEnd w:id="17"/>
    </w:p>
    <w:p>
      <w:pPr>
        <w:adjustRightInd w:val="0"/>
        <w:snapToGrid w:val="0"/>
        <w:spacing w:line="360" w:lineRule="auto"/>
        <w:ind w:firstLine="495" w:firstLineChars="236"/>
        <w:rPr>
          <w:rFonts w:ascii="楷体" w:hAnsi="楷体" w:eastAsia="楷体"/>
          <w:szCs w:val="21"/>
          <w:u w:val="single"/>
        </w:rPr>
      </w:pPr>
      <w:r>
        <w:rPr>
          <w:rFonts w:hint="eastAsia" w:ascii="宋体" w:hAnsi="宋体"/>
          <w:bCs/>
          <w:szCs w:val="21"/>
        </w:rPr>
        <w:t>4.1投标文件提交截止时间及开标时间</w:t>
      </w:r>
      <w:r>
        <w:rPr>
          <w:rFonts w:hint="eastAsia" w:ascii="宋体" w:hAnsi="宋体"/>
          <w:bCs/>
          <w:szCs w:val="21"/>
          <w:u w:val="single"/>
        </w:rPr>
        <w:t>：</w:t>
      </w:r>
      <w:r>
        <w:rPr>
          <w:rFonts w:ascii="宋体" w:hAnsi="宋体"/>
          <w:bCs/>
          <w:szCs w:val="21"/>
          <w:u w:val="single"/>
        </w:rPr>
        <w:t>2023</w:t>
      </w:r>
      <w:r>
        <w:rPr>
          <w:rFonts w:hint="eastAsia" w:ascii="宋体" w:hAnsi="宋体"/>
          <w:bCs/>
          <w:szCs w:val="21"/>
          <w:u w:val="single"/>
        </w:rPr>
        <w:t>年</w:t>
      </w:r>
      <w:r>
        <w:rPr>
          <w:rFonts w:ascii="宋体" w:hAnsi="宋体"/>
          <w:bCs/>
          <w:szCs w:val="21"/>
          <w:u w:val="single"/>
        </w:rPr>
        <w:t>10</w:t>
      </w:r>
      <w:r>
        <w:rPr>
          <w:rFonts w:hint="eastAsia" w:ascii="宋体" w:hAnsi="宋体"/>
          <w:bCs/>
          <w:szCs w:val="21"/>
          <w:u w:val="single"/>
        </w:rPr>
        <w:t>月</w:t>
      </w:r>
      <w:r>
        <w:rPr>
          <w:rFonts w:ascii="宋体" w:hAnsi="宋体"/>
          <w:bCs/>
          <w:szCs w:val="21"/>
          <w:u w:val="single"/>
        </w:rPr>
        <w:t>7</w:t>
      </w:r>
      <w:r>
        <w:rPr>
          <w:rFonts w:hint="eastAsia" w:ascii="宋体" w:hAnsi="宋体"/>
          <w:bCs/>
          <w:szCs w:val="21"/>
          <w:u w:val="single"/>
        </w:rPr>
        <w:t>日</w:t>
      </w:r>
      <w:r>
        <w:rPr>
          <w:rFonts w:ascii="宋体" w:hAnsi="宋体"/>
          <w:bCs/>
          <w:szCs w:val="21"/>
          <w:u w:val="single"/>
        </w:rPr>
        <w:t>14</w:t>
      </w:r>
      <w:r>
        <w:rPr>
          <w:rFonts w:hint="eastAsia" w:ascii="宋体" w:hAnsi="宋体"/>
          <w:bCs/>
          <w:szCs w:val="21"/>
          <w:u w:val="single"/>
        </w:rPr>
        <w:t>点0</w:t>
      </w:r>
      <w:r>
        <w:rPr>
          <w:rFonts w:ascii="宋体" w:hAnsi="宋体"/>
          <w:bCs/>
          <w:szCs w:val="21"/>
          <w:u w:val="single"/>
        </w:rPr>
        <w:t>0</w:t>
      </w:r>
      <w:r>
        <w:rPr>
          <w:rFonts w:hint="eastAsia" w:ascii="宋体" w:hAnsi="宋体"/>
          <w:bCs/>
          <w:szCs w:val="21"/>
          <w:u w:val="single"/>
        </w:rPr>
        <w:t>分</w:t>
      </w:r>
      <w:r>
        <w:rPr>
          <w:rFonts w:hint="eastAsia" w:ascii="宋体" w:hAnsi="宋体"/>
          <w:bCs/>
          <w:szCs w:val="21"/>
        </w:rPr>
        <w:t>（北京时间）</w:t>
      </w:r>
    </w:p>
    <w:p>
      <w:pPr>
        <w:adjustRightInd w:val="0"/>
        <w:snapToGrid w:val="0"/>
        <w:spacing w:line="360" w:lineRule="auto"/>
        <w:ind w:firstLine="495" w:firstLineChars="236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4.2投标文件提交及开标地点：</w:t>
      </w:r>
      <w:r>
        <w:rPr>
          <w:rFonts w:hint="eastAsia" w:ascii="宋体" w:hAnsi="宋体"/>
          <w:szCs w:val="21"/>
          <w:u w:val="single"/>
        </w:rPr>
        <w:t>安徽省合肥市蜀山区蜀山湖路350号等离子体物理研究所四号楼3</w:t>
      </w:r>
      <w:r>
        <w:rPr>
          <w:rFonts w:ascii="宋体" w:hAnsi="宋体"/>
          <w:szCs w:val="21"/>
          <w:u w:val="single"/>
        </w:rPr>
        <w:t>27</w:t>
      </w:r>
      <w:r>
        <w:rPr>
          <w:rFonts w:hint="eastAsia" w:ascii="宋体" w:hAnsi="宋体"/>
          <w:szCs w:val="21"/>
          <w:u w:val="single"/>
        </w:rPr>
        <w:t>室</w:t>
      </w:r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4"/>
          <w:szCs w:val="24"/>
        </w:rPr>
      </w:pPr>
      <w:bookmarkStart w:id="18" w:name="_Toc35393795"/>
      <w:bookmarkStart w:id="19" w:name="_Toc35393626"/>
      <w:r>
        <w:rPr>
          <w:rStyle w:val="7"/>
          <w:rFonts w:hint="eastAsia" w:hAnsi="宋体"/>
          <w:b w:val="0"/>
          <w:bCs w:val="0"/>
          <w:sz w:val="24"/>
          <w:szCs w:val="24"/>
        </w:rPr>
        <w:t>五、其他补充事宜</w:t>
      </w:r>
      <w:bookmarkEnd w:id="18"/>
      <w:bookmarkEnd w:id="19"/>
    </w:p>
    <w:p>
      <w:pPr>
        <w:widowControl/>
        <w:topLinePunct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1.本项目相关信息同时在“中国政府采购网（www.ccgp.gov.cn）、中国招标投标公共服务平台（www.cebpubservice.com）、安徽招标投标信息网（</w:t>
      </w:r>
      <w:r>
        <w:rPr>
          <w:rFonts w:ascii="宋体" w:hAnsi="宋体"/>
          <w:szCs w:val="21"/>
        </w:rPr>
        <w:t>www.ahtba.org.cn</w:t>
      </w:r>
      <w:r>
        <w:rPr>
          <w:rFonts w:hint="eastAsia" w:ascii="宋体" w:hAnsi="宋体"/>
          <w:szCs w:val="21"/>
        </w:rPr>
        <w:t>）、中科院等离子体物理研究所网（www.ipp.cas.cn）媒介上发布；</w:t>
      </w:r>
    </w:p>
    <w:p>
      <w:pPr>
        <w:widowControl/>
        <w:topLinePunct/>
        <w:spacing w:line="360" w:lineRule="auto"/>
        <w:ind w:firstLine="42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Cs w:val="21"/>
        </w:rPr>
        <w:t>2.本项目需落实的节能环保、中小微型企业扶持等相关政府采购政策详见招标文件</w:t>
      </w:r>
      <w:r>
        <w:rPr>
          <w:rFonts w:hint="eastAsia" w:ascii="宋体" w:hAnsi="宋体"/>
          <w:sz w:val="24"/>
        </w:rPr>
        <w:t>。</w:t>
      </w:r>
    </w:p>
    <w:p>
      <w:pPr>
        <w:pStyle w:val="2"/>
        <w:widowControl/>
        <w:adjustRightInd w:val="0"/>
        <w:snapToGrid w:val="0"/>
        <w:spacing w:before="62" w:beforeLines="20" w:after="62" w:afterLines="20" w:line="360" w:lineRule="auto"/>
        <w:ind w:firstLine="432" w:firstLineChars="180"/>
        <w:rPr>
          <w:rStyle w:val="7"/>
          <w:rFonts w:hAnsi="宋体"/>
          <w:b w:val="0"/>
          <w:bCs w:val="0"/>
          <w:sz w:val="24"/>
          <w:szCs w:val="24"/>
        </w:rPr>
      </w:pPr>
      <w:bookmarkStart w:id="20" w:name="_Toc28359085"/>
      <w:bookmarkStart w:id="21" w:name="_Toc35393796"/>
      <w:bookmarkStart w:id="22" w:name="_Toc28359008"/>
      <w:bookmarkStart w:id="23" w:name="_Toc35393627"/>
      <w:r>
        <w:rPr>
          <w:rStyle w:val="7"/>
          <w:rFonts w:hint="eastAsia" w:hAnsi="宋体"/>
          <w:b w:val="0"/>
          <w:bCs w:val="0"/>
          <w:sz w:val="24"/>
          <w:szCs w:val="24"/>
        </w:rPr>
        <w:t>六、对本次招标提出询问，请按</w:t>
      </w:r>
      <w:r>
        <w:rPr>
          <w:rStyle w:val="7"/>
          <w:rFonts w:hAnsi="宋体"/>
          <w:b w:val="0"/>
          <w:bCs w:val="0"/>
          <w:sz w:val="24"/>
          <w:szCs w:val="24"/>
        </w:rPr>
        <w:t>以下方式</w:t>
      </w:r>
      <w:r>
        <w:rPr>
          <w:rStyle w:val="7"/>
          <w:rFonts w:hint="eastAsia" w:hAnsi="宋体"/>
          <w:b w:val="0"/>
          <w:bCs w:val="0"/>
          <w:sz w:val="24"/>
          <w:szCs w:val="24"/>
        </w:rPr>
        <w:t>联系。</w:t>
      </w:r>
      <w:bookmarkEnd w:id="20"/>
      <w:bookmarkEnd w:id="21"/>
      <w:bookmarkEnd w:id="22"/>
      <w:bookmarkEnd w:id="23"/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ascii="宋体" w:hAnsi="宋体"/>
          <w:szCs w:val="21"/>
        </w:rPr>
      </w:pPr>
      <w:r>
        <w:rPr>
          <w:rFonts w:hint="eastAsia" w:ascii="宋体" w:hAnsi="宋体" w:cs="宋体"/>
          <w:szCs w:val="21"/>
        </w:rPr>
        <w:t>采购人信息:</w:t>
      </w:r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hint="eastAsia" w:ascii="宋体" w:hAnsi="宋体" w:cs="宋体"/>
          <w:szCs w:val="21"/>
        </w:rPr>
      </w:pPr>
      <w:bookmarkStart w:id="24" w:name="_Toc28359086"/>
      <w:bookmarkStart w:id="25" w:name="_Toc28359009"/>
      <w:r>
        <w:rPr>
          <w:rFonts w:hint="eastAsia" w:ascii="宋体" w:hAnsi="宋体" w:cs="宋体"/>
          <w:szCs w:val="21"/>
        </w:rPr>
        <w:t>名 称：中国科学院合肥物质科学研究院（等离子体物理研究所）</w:t>
      </w:r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地 址：合肥市蜀山湖路350号</w:t>
      </w:r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联系方式：宋老师/杨老师  0551-65595019</w:t>
      </w:r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电子信箱：</w:t>
      </w:r>
      <w:r>
        <w:fldChar w:fldCharType="begin"/>
      </w:r>
      <w:r>
        <w:instrText xml:space="preserve"> HYPERLINK "mailto:jcht@ipp.ac.cn" </w:instrText>
      </w:r>
      <w:r>
        <w:fldChar w:fldCharType="separate"/>
      </w:r>
      <w:r>
        <w:rPr>
          <w:rStyle w:val="5"/>
          <w:rFonts w:hint="eastAsia" w:ascii="宋体" w:hAnsi="宋体" w:cs="宋体"/>
          <w:szCs w:val="21"/>
        </w:rPr>
        <w:t>jcht@ipp.ac.cn</w:t>
      </w:r>
      <w:r>
        <w:rPr>
          <w:rStyle w:val="5"/>
          <w:rFonts w:hint="eastAsia" w:ascii="宋体" w:hAnsi="宋体" w:cs="宋体"/>
          <w:szCs w:val="21"/>
        </w:rPr>
        <w:fldChar w:fldCharType="end"/>
      </w:r>
      <w:bookmarkEnd w:id="0"/>
      <w:bookmarkEnd w:id="24"/>
      <w:bookmarkEnd w:id="25"/>
    </w:p>
    <w:p>
      <w:pPr>
        <w:widowControl/>
        <w:adjustRightInd w:val="0"/>
        <w:snapToGrid w:val="0"/>
        <w:spacing w:line="360" w:lineRule="auto"/>
        <w:ind w:firstLine="495" w:firstLineChars="236"/>
        <w:jc w:val="left"/>
        <w:rPr>
          <w:rFonts w:hint="eastAsia"/>
        </w:rPr>
      </w:pPr>
      <w:r>
        <w:rPr>
          <w:rFonts w:hint="eastAsia" w:ascii="宋体" w:hAnsi="宋体" w:cs="宋体"/>
          <w:szCs w:val="21"/>
        </w:rPr>
        <w:t>点击下载：</w:t>
      </w:r>
      <w:r>
        <w:rPr>
          <w:rFonts w:hint="eastAsia" w:ascii="宋体" w:hAnsi="宋体" w:cs="宋体"/>
          <w:szCs w:val="21"/>
          <w:u w:val="single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BD0"/>
    <w:rsid w:val="004A0BD0"/>
    <w:rsid w:val="457A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8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99"/>
    <w:rPr>
      <w:color w:val="0000FF"/>
      <w:u w:val="single"/>
    </w:rPr>
  </w:style>
  <w:style w:type="character" w:customStyle="1" w:styleId="6">
    <w:name w:val="标题 2 字符"/>
    <w:basedOn w:val="4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">
    <w:name w:val="标题 2 Char Char"/>
    <w:qFormat/>
    <w:uiPriority w:val="0"/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8">
    <w:name w:val="标题 2 Char"/>
    <w:link w:val="2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">
    <w:name w:val="Unresolved Mention"/>
    <w:basedOn w:val="4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236</Words>
  <Characters>1350</Characters>
  <Lines>11</Lines>
  <Paragraphs>3</Paragraphs>
  <TotalTime>1</TotalTime>
  <ScaleCrop>false</ScaleCrop>
  <LinksUpToDate>false</LinksUpToDate>
  <CharactersWithSpaces>1583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2023-09-11T06:19:00Z</dcterms:created>
  <dc:creator>lenovo</dc:creator>
  <cp:lastModifiedBy>空气</cp:lastModifiedBy>
  <dcterms:modified xsi:type="dcterms:W3CDTF">2023-10-09T03:10:08Z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585CA039ECC0459384359B6DF425918B_13</vt:lpwstr>
  </property>
</Properties>
</file>