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604F7">
      <w:pPr>
        <w:spacing w:before="624" w:beforeLines="200"/>
        <w:ind w:firstLine="0" w:firstLineChars="0"/>
        <w:jc w:val="center"/>
        <w:rPr>
          <w:rFonts w:hint="eastAsia" w:ascii="华文中宋" w:hAnsi="华文中宋" w:eastAsia="华文中宋" w:cs="华文中宋"/>
          <w:b/>
          <w:bCs/>
          <w:sz w:val="48"/>
          <w:szCs w:val="48"/>
        </w:rPr>
      </w:pPr>
      <w:bookmarkStart w:id="1010" w:name="_GoBack"/>
      <w:bookmarkEnd w:id="1010"/>
      <w:bookmarkStart w:id="0" w:name="OLE_LINK282"/>
      <w:bookmarkStart w:id="1" w:name="OLE_LINK283"/>
      <w:r>
        <w:rPr>
          <w:rFonts w:hint="eastAsia" w:ascii="华文中宋" w:hAnsi="华文中宋" w:eastAsia="华文中宋" w:cs="华文中宋"/>
          <w:b/>
          <w:bCs/>
          <w:sz w:val="48"/>
          <w:szCs w:val="48"/>
        </w:rPr>
        <w:t>云南大学材料与能源学院先进材料性能研究进口科研设备项目采购（3标段）</w:t>
      </w:r>
    </w:p>
    <w:p w14:paraId="6DCD0794">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YNZC2025-G1-00123-YNZZ-0024</w:t>
      </w:r>
    </w:p>
    <w:bookmarkEnd w:id="1"/>
    <w:p w14:paraId="1A66921C">
      <w:pPr>
        <w:pStyle w:val="11"/>
        <w:rPr>
          <w:rFonts w:hint="eastAsia"/>
        </w:rPr>
      </w:pPr>
    </w:p>
    <w:p w14:paraId="5AF31DF5">
      <w:pPr>
        <w:spacing w:before="1560" w:beforeLines="500" w:after="1560" w:afterLines="500" w:line="240" w:lineRule="auto"/>
        <w:ind w:firstLine="0" w:firstLineChars="0"/>
        <w:jc w:val="center"/>
        <w:rPr>
          <w:rFonts w:hint="eastAsia"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6C9ABD7E">
      <w:pPr>
        <w:spacing w:before="624" w:beforeLines="200"/>
        <w:ind w:firstLine="0" w:firstLineChars="0"/>
        <w:jc w:val="center"/>
        <w:rPr>
          <w:rFonts w:hint="eastAsia" w:ascii="华文中宋" w:hAnsi="华文中宋" w:eastAsia="华文中宋" w:cs="华文中宋"/>
          <w:b/>
          <w:bCs/>
          <w:sz w:val="36"/>
          <w:szCs w:val="36"/>
        </w:rPr>
      </w:pPr>
    </w:p>
    <w:p w14:paraId="1C21494D">
      <w:pPr>
        <w:spacing w:before="624" w:beforeLines="2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bCs/>
          <w:sz w:val="36"/>
          <w:szCs w:val="36"/>
        </w:rPr>
        <w:t>采购人：云南大学</w:t>
      </w:r>
    </w:p>
    <w:p w14:paraId="51E568FA">
      <w:pPr>
        <w:spacing w:before="312" w:beforeLines="100"/>
        <w:ind w:firstLine="0" w:firstLineChars="0"/>
        <w:jc w:val="center"/>
        <w:rPr>
          <w:rFonts w:hint="eastAsia"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16FF93C4">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日期：二○二五年二月</w:t>
      </w:r>
    </w:p>
    <w:p w14:paraId="6DDE8C91">
      <w:pPr>
        <w:spacing w:line="720" w:lineRule="auto"/>
        <w:ind w:firstLine="0" w:firstLineChars="0"/>
        <w:jc w:val="center"/>
        <w:rPr>
          <w:rFonts w:hint="eastAsia"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5AB4F4E0">
      <w:pPr>
        <w:pStyle w:val="25"/>
        <w:tabs>
          <w:tab w:val="right" w:leader="dot" w:pos="8844"/>
        </w:tabs>
        <w:spacing w:line="720" w:lineRule="auto"/>
        <w:ind w:firstLine="0" w:firstLineChars="0"/>
        <w:rPr>
          <w:rFonts w:hint="eastAsia" w:ascii="黑体" w:hAns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hAnsi="黑体" w:eastAsia="黑体" w:cs="黑体"/>
          <w:b/>
          <w:bCs/>
          <w:sz w:val="28"/>
          <w:szCs w:val="28"/>
        </w:rPr>
        <w:t>第一章 招标公告</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_Toc207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8B4136">
      <w:pPr>
        <w:pStyle w:val="25"/>
        <w:tabs>
          <w:tab w:val="right" w:leader="dot" w:pos="8844"/>
        </w:tabs>
        <w:spacing w:line="720" w:lineRule="auto"/>
        <w:ind w:firstLine="0" w:firstLineChars="0"/>
        <w:rPr>
          <w:rFonts w:hint="eastAsia" w:ascii="黑体" w:hAnsi="黑体" w:eastAsia="黑体" w:cs="黑体"/>
          <w:b/>
          <w:bCs/>
          <w:sz w:val="28"/>
          <w:szCs w:val="28"/>
        </w:rPr>
      </w:pPr>
      <w:bookmarkStart w:id="4" w:name="OLE_LINK161"/>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_Toc10769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第二章 投标人须知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_Toc10769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2A597E2">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"_Toc12720" </w:instrText>
      </w:r>
      <w:r>
        <w:fldChar w:fldCharType="separate"/>
      </w:r>
      <w:r>
        <w:rPr>
          <w:rFonts w:hint="eastAsia" w:ascii="黑体" w:hAnsi="黑体" w:eastAsia="黑体" w:cs="黑体"/>
          <w:b/>
          <w:bCs/>
          <w:sz w:val="28"/>
          <w:szCs w:val="28"/>
        </w:rPr>
        <w:t>第三章 合同书样式及主要条款</w:t>
      </w:r>
      <w:r>
        <w:rPr>
          <w:rFonts w:hint="eastAsia" w:ascii="黑体" w:hAnsi="黑体" w:eastAsia="黑体" w:cs="黑体"/>
          <w:b/>
          <w:bCs/>
          <w:sz w:val="28"/>
          <w:szCs w:val="28"/>
        </w:rPr>
        <w:tab/>
      </w:r>
      <w:r>
        <w:rPr>
          <w:rFonts w:hint="eastAsia" w:ascii="黑体" w:hAnsi="黑体" w:eastAsia="黑体" w:cs="黑体"/>
          <w:b/>
          <w:bCs/>
          <w:sz w:val="28"/>
          <w:szCs w:val="28"/>
        </w:rPr>
        <w:t>22</w:t>
      </w:r>
      <w:r>
        <w:rPr>
          <w:rFonts w:hint="eastAsia" w:ascii="黑体" w:hAnsi="黑体" w:eastAsia="黑体" w:cs="黑体"/>
          <w:b/>
          <w:bCs/>
          <w:sz w:val="28"/>
          <w:szCs w:val="28"/>
        </w:rPr>
        <w:fldChar w:fldCharType="end"/>
      </w:r>
    </w:p>
    <w:p w14:paraId="135EBD1C">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"_Toc23671" </w:instrText>
      </w:r>
      <w:r>
        <w:fldChar w:fldCharType="separate"/>
      </w:r>
      <w:r>
        <w:rPr>
          <w:rFonts w:hint="eastAsia" w:ascii="黑体" w:hAnsi="黑体" w:eastAsia="黑体" w:cs="黑体"/>
          <w:b/>
          <w:bCs/>
          <w:sz w:val="28"/>
          <w:szCs w:val="28"/>
        </w:rPr>
        <w:t>第四章 投标文件格式</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_Toc23671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23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bookmarkEnd w:id="4"/>
    </w:p>
    <w:p w14:paraId="28F69611">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"_Toc16410" </w:instrText>
      </w:r>
      <w:r>
        <w:fldChar w:fldCharType="separate"/>
      </w:r>
      <w:r>
        <w:rPr>
          <w:rFonts w:hint="eastAsia" w:ascii="黑体" w:hAnsi="黑体" w:eastAsia="黑体" w:cs="黑体"/>
          <w:b/>
          <w:bCs/>
          <w:sz w:val="28"/>
          <w:szCs w:val="28"/>
        </w:rPr>
        <w:t>第五章 采购需求</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_Toc16410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73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270DC6EA">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"_Toc27718" </w:instrText>
      </w:r>
      <w:r>
        <w:fldChar w:fldCharType="separate"/>
      </w:r>
      <w:r>
        <w:rPr>
          <w:rFonts w:hint="eastAsia" w:ascii="黑体" w:hAnsi="黑体" w:eastAsia="黑体" w:cs="黑体"/>
          <w:b/>
          <w:bCs/>
          <w:sz w:val="28"/>
          <w:szCs w:val="28"/>
        </w:rPr>
        <w:t>第六章 资格审查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_Toc27718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115EA058">
      <w:pPr>
        <w:pStyle w:val="25"/>
        <w:tabs>
          <w:tab w:val="right" w:leader="dot" w:pos="8844"/>
        </w:tabs>
        <w:spacing w:line="720" w:lineRule="auto"/>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hAnsi="黑体" w:eastAsia="黑体" w:cs="黑体"/>
          <w:b/>
          <w:bCs/>
          <w:sz w:val="28"/>
          <w:szCs w:val="28"/>
        </w:rPr>
        <w:t>第七章 评标方法</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_Toc10932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82</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705E05EA">
      <w:pPr>
        <w:spacing w:line="720" w:lineRule="auto"/>
        <w:ind w:firstLine="562"/>
        <w:rPr>
          <w:rFonts w:hint="eastAsia"/>
        </w:rPr>
      </w:pPr>
      <w:r>
        <w:rPr>
          <w:rFonts w:hint="eastAsia" w:ascii="黑体" w:hAnsi="黑体" w:eastAsia="黑体" w:cs="黑体"/>
          <w:b/>
          <w:bCs/>
          <w:sz w:val="28"/>
          <w:szCs w:val="28"/>
        </w:rPr>
        <w:fldChar w:fldCharType="end"/>
      </w:r>
      <w:bookmarkEnd w:id="3"/>
    </w:p>
    <w:p w14:paraId="097B884F">
      <w:pPr>
        <w:ind w:firstLine="0" w:firstLineChars="0"/>
        <w:jc w:val="center"/>
        <w:rPr>
          <w:rFonts w:ascii="Times New Roman" w:hAnsi="Times New Roman" w:cs="Times New Roman"/>
          <w:sz w:val="36"/>
          <w:szCs w:val="36"/>
        </w:rPr>
      </w:pPr>
    </w:p>
    <w:p w14:paraId="4640AFE8">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73213EF6">
      <w:pPr>
        <w:pStyle w:val="2"/>
        <w:spacing w:before="0" w:beforeLines="0"/>
        <w:rPr>
          <w:rFonts w:ascii="Times New Roman" w:hAnsi="Times New Roman" w:cs="Times New Roman"/>
          <w:szCs w:val="20"/>
        </w:rPr>
      </w:pPr>
      <w:bookmarkStart w:id="5" w:name="_Toc207"/>
      <w:bookmarkStart w:id="6" w:name="_Toc38338258"/>
      <w:r>
        <w:rPr>
          <w:rFonts w:ascii="Times New Roman" w:hAnsi="Times New Roman" w:cs="Times New Roman"/>
        </w:rPr>
        <w:t>第一章 招标公告</w:t>
      </w:r>
      <w:bookmarkEnd w:id="5"/>
      <w:bookmarkEnd w:id="6"/>
    </w:p>
    <w:p w14:paraId="18C3228B">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50F06C11">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云南大学材料与能源学院先进材料性能研究进口科研设备项目采购</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2025年03月06日09点30分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708992B2">
      <w:pPr>
        <w:pStyle w:val="3"/>
        <w:spacing w:before="0" w:beforeLines="0"/>
        <w:rPr>
          <w:rFonts w:ascii="Times New Roman" w:hAnsi="Times New Roman" w:cs="Times New Roman"/>
        </w:rPr>
      </w:pPr>
      <w:bookmarkStart w:id="8" w:name="_Toc12729"/>
      <w:bookmarkStart w:id="9" w:name="_Toc9609"/>
      <w:bookmarkStart w:id="10" w:name="_Toc35393790"/>
      <w:bookmarkStart w:id="11" w:name="_Toc4832"/>
      <w:bookmarkStart w:id="12" w:name="_Toc28359002"/>
      <w:bookmarkStart w:id="13" w:name="_Toc22449"/>
      <w:bookmarkStart w:id="14" w:name="_Toc28359079"/>
      <w:bookmarkStart w:id="15" w:name="_Toc35393621"/>
      <w:bookmarkStart w:id="16" w:name="_Toc17725"/>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08B03AF3">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YNZC2025-G1-00123-YNZZ-0024</w:t>
      </w:r>
    </w:p>
    <w:p w14:paraId="6AB28040">
      <w:pPr>
        <w:ind w:firstLine="422"/>
        <w:rPr>
          <w:rFonts w:hint="eastAsia" w:ascii="宋体" w:hAnsi="宋体" w:cs="宋体"/>
          <w:color w:val="FF0000"/>
          <w:szCs w:val="21"/>
        </w:rPr>
      </w:pPr>
      <w:r>
        <w:rPr>
          <w:rFonts w:hint="eastAsia" w:ascii="宋体" w:hAnsi="宋体" w:cs="宋体"/>
          <w:b/>
          <w:bCs/>
          <w:szCs w:val="21"/>
        </w:rPr>
        <w:t>2.项目名称：</w:t>
      </w:r>
      <w:bookmarkEnd w:id="17"/>
      <w:r>
        <w:rPr>
          <w:rFonts w:hint="eastAsia" w:ascii="宋体" w:hAnsi="宋体" w:cs="宋体"/>
          <w:szCs w:val="21"/>
        </w:rPr>
        <w:t>云南大学材料与能源学院先进材料性能研究进口科研设备项目采购</w:t>
      </w:r>
    </w:p>
    <w:p w14:paraId="6243E753">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1616.00万元，其中1标段：701.00万元；2标段：119.00万元；其中3标段：312.00万元；其中4标段：432.00万元；其中5标段：52.00万元。</w:t>
      </w:r>
    </w:p>
    <w:p w14:paraId="42F1303D">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1616.00万元，其中1标段：701.00万元；2标段：119.00万元；其中3标段：312.00万元；其中4标段：432.00万元；其中5标段：52.00万元。</w:t>
      </w:r>
    </w:p>
    <w:p w14:paraId="0227166E">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71"/>
        <w:gridCol w:w="955"/>
        <w:gridCol w:w="955"/>
        <w:gridCol w:w="1730"/>
        <w:gridCol w:w="918"/>
        <w:gridCol w:w="870"/>
        <w:gridCol w:w="1691"/>
        <w:gridCol w:w="1691"/>
      </w:tblGrid>
      <w:tr w14:paraId="66B4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254" w:type="pct"/>
            <w:tcMar>
              <w:top w:w="0" w:type="dxa"/>
              <w:left w:w="108" w:type="dxa"/>
              <w:bottom w:w="0" w:type="dxa"/>
              <w:right w:w="108" w:type="dxa"/>
            </w:tcMar>
            <w:vAlign w:val="center"/>
          </w:tcPr>
          <w:p w14:paraId="73E3C70A">
            <w:pPr>
              <w:widowControl/>
              <w:ind w:firstLine="0" w:firstLineChars="0"/>
              <w:jc w:val="center"/>
              <w:rPr>
                <w:rFonts w:hint="eastAsia" w:ascii="宋体" w:hAnsi="宋体" w:cs="宋体"/>
                <w:b/>
                <w:bCs/>
                <w:kern w:val="0"/>
                <w:szCs w:val="21"/>
              </w:rPr>
            </w:pPr>
            <w:bookmarkStart w:id="19" w:name="OLE_LINK137" w:colFirst="6" w:colLast="6"/>
            <w:r>
              <w:rPr>
                <w:rFonts w:hint="eastAsia" w:ascii="宋体" w:hAnsi="宋体" w:cs="宋体"/>
                <w:b/>
                <w:bCs/>
                <w:kern w:val="0"/>
                <w:szCs w:val="21"/>
              </w:rPr>
              <w:t>序号</w:t>
            </w:r>
          </w:p>
        </w:tc>
        <w:tc>
          <w:tcPr>
            <w:tcW w:w="514" w:type="pct"/>
            <w:tcMar>
              <w:top w:w="0" w:type="dxa"/>
              <w:left w:w="108" w:type="dxa"/>
              <w:bottom w:w="0" w:type="dxa"/>
              <w:right w:w="108" w:type="dxa"/>
            </w:tcMar>
            <w:vAlign w:val="center"/>
          </w:tcPr>
          <w:p w14:paraId="52863329">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标段代码</w:t>
            </w:r>
          </w:p>
        </w:tc>
        <w:tc>
          <w:tcPr>
            <w:tcW w:w="514" w:type="pct"/>
            <w:tcMar>
              <w:top w:w="0" w:type="dxa"/>
              <w:left w:w="108" w:type="dxa"/>
              <w:bottom w:w="0" w:type="dxa"/>
              <w:right w:w="108" w:type="dxa"/>
            </w:tcMar>
            <w:vAlign w:val="center"/>
          </w:tcPr>
          <w:p w14:paraId="395B26EE">
            <w:pPr>
              <w:widowControl/>
              <w:ind w:firstLine="0" w:firstLineChars="0"/>
              <w:jc w:val="center"/>
              <w:rPr>
                <w:rFonts w:hint="eastAsia" w:ascii="宋体" w:hAnsi="宋体" w:cs="宋体"/>
                <w:b/>
                <w:bCs/>
                <w:kern w:val="0"/>
                <w:szCs w:val="21"/>
              </w:rPr>
            </w:pPr>
            <w:r>
              <w:rPr>
                <w:rStyle w:val="35"/>
                <w:rFonts w:hint="eastAsia" w:ascii="Times New Roman" w:hAnsi="Times New Roman" w:cs="宋体"/>
                <w:color w:val="000000"/>
                <w:szCs w:val="21"/>
              </w:rPr>
              <w:t>是否接受进口产品</w:t>
            </w:r>
          </w:p>
        </w:tc>
        <w:tc>
          <w:tcPr>
            <w:tcW w:w="931" w:type="pct"/>
            <w:tcMar>
              <w:top w:w="0" w:type="dxa"/>
              <w:left w:w="108" w:type="dxa"/>
              <w:bottom w:w="0" w:type="dxa"/>
              <w:right w:w="108" w:type="dxa"/>
            </w:tcMar>
            <w:vAlign w:val="center"/>
          </w:tcPr>
          <w:p w14:paraId="750AE126">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94" w:type="pct"/>
            <w:tcMar>
              <w:top w:w="0" w:type="dxa"/>
              <w:left w:w="108" w:type="dxa"/>
              <w:bottom w:w="0" w:type="dxa"/>
              <w:right w:w="108" w:type="dxa"/>
            </w:tcMar>
            <w:vAlign w:val="center"/>
          </w:tcPr>
          <w:p w14:paraId="7F4AFAE1">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68" w:type="pct"/>
            <w:tcMar>
              <w:top w:w="0" w:type="dxa"/>
              <w:left w:w="108" w:type="dxa"/>
              <w:bottom w:w="0" w:type="dxa"/>
              <w:right w:w="108" w:type="dxa"/>
            </w:tcMar>
            <w:vAlign w:val="center"/>
          </w:tcPr>
          <w:p w14:paraId="1442FFCC">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910" w:type="pct"/>
            <w:tcMar>
              <w:top w:w="0" w:type="dxa"/>
              <w:left w:w="108" w:type="dxa"/>
              <w:bottom w:w="0" w:type="dxa"/>
              <w:right w:w="108" w:type="dxa"/>
            </w:tcMar>
            <w:vAlign w:val="center"/>
          </w:tcPr>
          <w:p w14:paraId="4916EA96">
            <w:pPr>
              <w:widowControl/>
              <w:ind w:firstLine="0" w:firstLineChars="0"/>
              <w:jc w:val="center"/>
              <w:rPr>
                <w:rFonts w:hint="eastAsia" w:ascii="宋体" w:hAnsi="宋体" w:eastAsia="宋体" w:cs="宋体"/>
                <w:b/>
                <w:bCs/>
                <w:kern w:val="0"/>
                <w:szCs w:val="21"/>
                <w:lang w:eastAsia="zh-CN"/>
              </w:rPr>
            </w:pPr>
            <w:r>
              <w:rPr>
                <w:rFonts w:hint="eastAsia" w:ascii="宋体" w:hAnsi="宋体" w:cs="宋体"/>
                <w:b/>
                <w:szCs w:val="21"/>
                <w:lang w:eastAsia="zh-CN"/>
              </w:rPr>
              <w:t>▲单价最高限价（元）</w:t>
            </w:r>
          </w:p>
        </w:tc>
        <w:tc>
          <w:tcPr>
            <w:tcW w:w="910" w:type="pct"/>
            <w:tcMar>
              <w:top w:w="0" w:type="dxa"/>
              <w:left w:w="108" w:type="dxa"/>
              <w:bottom w:w="0" w:type="dxa"/>
              <w:right w:w="108" w:type="dxa"/>
            </w:tcMar>
            <w:vAlign w:val="center"/>
          </w:tcPr>
          <w:p w14:paraId="26508CEC">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4494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6A58F4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33687EF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6AB0BFC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40E9A9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高分辨薄膜转靶X射线多晶衍射仪</w:t>
            </w:r>
          </w:p>
        </w:tc>
        <w:tc>
          <w:tcPr>
            <w:tcW w:w="918" w:type="dxa"/>
            <w:tcMar>
              <w:top w:w="0" w:type="dxa"/>
              <w:left w:w="108" w:type="dxa"/>
              <w:bottom w:w="0" w:type="dxa"/>
              <w:right w:w="108" w:type="dxa"/>
            </w:tcMar>
            <w:vAlign w:val="center"/>
          </w:tcPr>
          <w:p w14:paraId="48EFDCF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0F12A76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6DFF59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2,800,000.00</w:t>
            </w:r>
          </w:p>
        </w:tc>
        <w:tc>
          <w:tcPr>
            <w:tcW w:w="910" w:type="pct"/>
            <w:vMerge w:val="restart"/>
            <w:tcMar>
              <w:top w:w="0" w:type="dxa"/>
              <w:left w:w="108" w:type="dxa"/>
              <w:bottom w:w="0" w:type="dxa"/>
              <w:right w:w="108" w:type="dxa"/>
            </w:tcMar>
            <w:vAlign w:val="center"/>
          </w:tcPr>
          <w:p w14:paraId="10F1488E">
            <w:pPr>
              <w:widowControl/>
              <w:ind w:firstLine="0" w:firstLineChars="0"/>
              <w:jc w:val="center"/>
              <w:textAlignment w:val="center"/>
              <w:rPr>
                <w:rFonts w:hint="eastAsia" w:ascii="宋体" w:hAnsi="宋体" w:cs="宋体"/>
                <w:kern w:val="0"/>
                <w:szCs w:val="21"/>
              </w:rPr>
            </w:pPr>
            <w:r>
              <w:rPr>
                <w:rFonts w:hint="eastAsia" w:ascii="宋体" w:hAnsi="宋体" w:cs="宋体"/>
                <w:kern w:val="0"/>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r>
              <w:rPr>
                <w:rFonts w:hint="eastAsia" w:ascii="宋体" w:hAnsi="宋体" w:cs="宋体"/>
                <w:szCs w:val="21"/>
              </w:rPr>
              <w:t>具</w:t>
            </w:r>
            <w:r>
              <w:rPr>
                <w:rFonts w:hint="eastAsia"/>
              </w:rPr>
              <w:t>体要求等详见本招标文件第五章《采购需求》。</w:t>
            </w:r>
          </w:p>
        </w:tc>
      </w:tr>
      <w:tr w14:paraId="619A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5300F54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7B1D41C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31B31CE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A55F35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胶体颗粒及Zeta电位分析仪</w:t>
            </w:r>
          </w:p>
        </w:tc>
        <w:tc>
          <w:tcPr>
            <w:tcW w:w="918" w:type="dxa"/>
            <w:tcMar>
              <w:top w:w="0" w:type="dxa"/>
              <w:left w:w="108" w:type="dxa"/>
              <w:bottom w:w="0" w:type="dxa"/>
              <w:right w:w="108" w:type="dxa"/>
            </w:tcMar>
            <w:vAlign w:val="center"/>
          </w:tcPr>
          <w:p w14:paraId="0DB35B3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4E7649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E99D79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1,400,000.00</w:t>
            </w:r>
          </w:p>
        </w:tc>
        <w:tc>
          <w:tcPr>
            <w:tcW w:w="910" w:type="pct"/>
            <w:vMerge w:val="continue"/>
            <w:tcMar>
              <w:top w:w="0" w:type="dxa"/>
              <w:left w:w="108" w:type="dxa"/>
              <w:bottom w:w="0" w:type="dxa"/>
              <w:right w:w="108" w:type="dxa"/>
            </w:tcMar>
            <w:vAlign w:val="center"/>
          </w:tcPr>
          <w:p w14:paraId="19262F8D">
            <w:pPr>
              <w:widowControl/>
              <w:ind w:firstLine="0" w:firstLineChars="0"/>
              <w:jc w:val="center"/>
              <w:textAlignment w:val="center"/>
              <w:rPr>
                <w:rFonts w:hint="eastAsia" w:ascii="宋体" w:hAnsi="宋体" w:cs="宋体"/>
                <w:kern w:val="0"/>
                <w:szCs w:val="21"/>
              </w:rPr>
            </w:pPr>
          </w:p>
        </w:tc>
      </w:tr>
      <w:tr w14:paraId="0827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F9643B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FA83B5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000B46A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C012F6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探针式台阶仪</w:t>
            </w:r>
          </w:p>
        </w:tc>
        <w:tc>
          <w:tcPr>
            <w:tcW w:w="918" w:type="dxa"/>
            <w:tcMar>
              <w:top w:w="0" w:type="dxa"/>
              <w:left w:w="108" w:type="dxa"/>
              <w:bottom w:w="0" w:type="dxa"/>
              <w:right w:w="108" w:type="dxa"/>
            </w:tcMar>
            <w:vAlign w:val="center"/>
          </w:tcPr>
          <w:p w14:paraId="221E7E9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ACC413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10C8C6F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510,000.00</w:t>
            </w:r>
          </w:p>
        </w:tc>
        <w:tc>
          <w:tcPr>
            <w:tcW w:w="910" w:type="pct"/>
            <w:vMerge w:val="continue"/>
            <w:tcMar>
              <w:top w:w="0" w:type="dxa"/>
              <w:left w:w="108" w:type="dxa"/>
              <w:bottom w:w="0" w:type="dxa"/>
              <w:right w:w="108" w:type="dxa"/>
            </w:tcMar>
            <w:vAlign w:val="center"/>
          </w:tcPr>
          <w:p w14:paraId="2D19C0BB">
            <w:pPr>
              <w:widowControl/>
              <w:ind w:firstLine="0" w:firstLineChars="0"/>
              <w:jc w:val="center"/>
              <w:textAlignment w:val="center"/>
              <w:rPr>
                <w:rFonts w:hint="eastAsia" w:ascii="宋体" w:hAnsi="宋体" w:cs="宋体"/>
                <w:kern w:val="0"/>
                <w:szCs w:val="21"/>
              </w:rPr>
            </w:pPr>
          </w:p>
        </w:tc>
      </w:tr>
      <w:tr w14:paraId="3E8A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124991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7855A1C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AB584A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3BBB618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扫描隧道和原子力联动测试仪</w:t>
            </w:r>
          </w:p>
        </w:tc>
        <w:tc>
          <w:tcPr>
            <w:tcW w:w="918" w:type="dxa"/>
            <w:tcMar>
              <w:top w:w="0" w:type="dxa"/>
              <w:left w:w="108" w:type="dxa"/>
              <w:bottom w:w="0" w:type="dxa"/>
              <w:right w:w="108" w:type="dxa"/>
            </w:tcMar>
            <w:vAlign w:val="center"/>
          </w:tcPr>
          <w:p w14:paraId="374631A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DE10E3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46393CA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2,300,000.00</w:t>
            </w:r>
          </w:p>
        </w:tc>
        <w:tc>
          <w:tcPr>
            <w:tcW w:w="910" w:type="pct"/>
            <w:vMerge w:val="continue"/>
            <w:tcMar>
              <w:top w:w="0" w:type="dxa"/>
              <w:left w:w="108" w:type="dxa"/>
              <w:bottom w:w="0" w:type="dxa"/>
              <w:right w:w="108" w:type="dxa"/>
            </w:tcMar>
            <w:vAlign w:val="center"/>
          </w:tcPr>
          <w:p w14:paraId="3A857DEB">
            <w:pPr>
              <w:widowControl/>
              <w:ind w:firstLine="0" w:firstLineChars="0"/>
              <w:jc w:val="center"/>
              <w:textAlignment w:val="center"/>
              <w:rPr>
                <w:rFonts w:hint="eastAsia" w:ascii="宋体" w:hAnsi="宋体" w:cs="宋体"/>
                <w:kern w:val="0"/>
                <w:szCs w:val="21"/>
              </w:rPr>
            </w:pPr>
          </w:p>
        </w:tc>
      </w:tr>
      <w:tr w14:paraId="1E41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B2D76F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5568409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2EF01F0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549FD9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高效液相色谱仪</w:t>
            </w:r>
          </w:p>
        </w:tc>
        <w:tc>
          <w:tcPr>
            <w:tcW w:w="918" w:type="dxa"/>
            <w:tcMar>
              <w:top w:w="0" w:type="dxa"/>
              <w:left w:w="108" w:type="dxa"/>
              <w:bottom w:w="0" w:type="dxa"/>
              <w:right w:w="108" w:type="dxa"/>
            </w:tcMar>
            <w:vAlign w:val="center"/>
          </w:tcPr>
          <w:p w14:paraId="4131E5F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8D08BA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496D4C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500,000.00</w:t>
            </w:r>
          </w:p>
        </w:tc>
        <w:tc>
          <w:tcPr>
            <w:tcW w:w="910" w:type="pct"/>
            <w:vMerge w:val="continue"/>
            <w:tcMar>
              <w:top w:w="0" w:type="dxa"/>
              <w:left w:w="108" w:type="dxa"/>
              <w:bottom w:w="0" w:type="dxa"/>
              <w:right w:w="108" w:type="dxa"/>
            </w:tcMar>
            <w:vAlign w:val="center"/>
          </w:tcPr>
          <w:p w14:paraId="720685FA">
            <w:pPr>
              <w:widowControl/>
              <w:ind w:firstLine="0" w:firstLineChars="0"/>
              <w:jc w:val="center"/>
              <w:textAlignment w:val="center"/>
              <w:rPr>
                <w:rFonts w:hint="eastAsia" w:ascii="宋体" w:hAnsi="宋体" w:cs="宋体"/>
                <w:kern w:val="0"/>
                <w:szCs w:val="21"/>
              </w:rPr>
            </w:pPr>
          </w:p>
        </w:tc>
      </w:tr>
      <w:tr w14:paraId="5E5E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10FC761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w:t>
            </w:r>
          </w:p>
        </w:tc>
        <w:tc>
          <w:tcPr>
            <w:tcW w:w="955" w:type="dxa"/>
            <w:tcMar>
              <w:top w:w="0" w:type="dxa"/>
              <w:left w:w="108" w:type="dxa"/>
              <w:bottom w:w="0" w:type="dxa"/>
              <w:right w:w="108" w:type="dxa"/>
            </w:tcMar>
            <w:vAlign w:val="center"/>
          </w:tcPr>
          <w:p w14:paraId="0A220E7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F1D9AF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C7CC22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气体吸附分析仪</w:t>
            </w:r>
          </w:p>
        </w:tc>
        <w:tc>
          <w:tcPr>
            <w:tcW w:w="918" w:type="dxa"/>
            <w:tcMar>
              <w:top w:w="0" w:type="dxa"/>
              <w:left w:w="108" w:type="dxa"/>
              <w:bottom w:w="0" w:type="dxa"/>
              <w:right w:w="108" w:type="dxa"/>
            </w:tcMar>
            <w:vAlign w:val="center"/>
          </w:tcPr>
          <w:p w14:paraId="5047C17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2C580C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5F9B610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690,000.00</w:t>
            </w:r>
          </w:p>
        </w:tc>
        <w:tc>
          <w:tcPr>
            <w:tcW w:w="910" w:type="pct"/>
            <w:vMerge w:val="continue"/>
            <w:tcMar>
              <w:top w:w="0" w:type="dxa"/>
              <w:left w:w="108" w:type="dxa"/>
              <w:bottom w:w="0" w:type="dxa"/>
              <w:right w:w="108" w:type="dxa"/>
            </w:tcMar>
            <w:vAlign w:val="center"/>
          </w:tcPr>
          <w:p w14:paraId="1E885480">
            <w:pPr>
              <w:widowControl/>
              <w:ind w:firstLine="0" w:firstLineChars="0"/>
              <w:jc w:val="center"/>
              <w:textAlignment w:val="center"/>
              <w:rPr>
                <w:rFonts w:hint="eastAsia" w:ascii="宋体" w:hAnsi="宋体" w:cs="宋体"/>
                <w:kern w:val="0"/>
                <w:szCs w:val="21"/>
              </w:rPr>
            </w:pPr>
          </w:p>
        </w:tc>
      </w:tr>
      <w:tr w14:paraId="614E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44168F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7</w:t>
            </w:r>
          </w:p>
        </w:tc>
        <w:tc>
          <w:tcPr>
            <w:tcW w:w="955" w:type="dxa"/>
            <w:tcMar>
              <w:top w:w="0" w:type="dxa"/>
              <w:left w:w="108" w:type="dxa"/>
              <w:bottom w:w="0" w:type="dxa"/>
              <w:right w:w="108" w:type="dxa"/>
            </w:tcMar>
            <w:vAlign w:val="center"/>
          </w:tcPr>
          <w:p w14:paraId="0544578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63C9FCD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3D12DF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紫外可见近红外吸收光谱仪</w:t>
            </w:r>
          </w:p>
        </w:tc>
        <w:tc>
          <w:tcPr>
            <w:tcW w:w="918" w:type="dxa"/>
            <w:tcMar>
              <w:top w:w="0" w:type="dxa"/>
              <w:left w:w="108" w:type="dxa"/>
              <w:bottom w:w="0" w:type="dxa"/>
              <w:right w:w="108" w:type="dxa"/>
            </w:tcMar>
            <w:vAlign w:val="center"/>
          </w:tcPr>
          <w:p w14:paraId="7924D75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658819F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0263E3A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850,000.00</w:t>
            </w:r>
          </w:p>
        </w:tc>
        <w:tc>
          <w:tcPr>
            <w:tcW w:w="910" w:type="pct"/>
            <w:vMerge w:val="continue"/>
            <w:tcMar>
              <w:top w:w="0" w:type="dxa"/>
              <w:left w:w="108" w:type="dxa"/>
              <w:bottom w:w="0" w:type="dxa"/>
              <w:right w:w="108" w:type="dxa"/>
            </w:tcMar>
            <w:vAlign w:val="center"/>
          </w:tcPr>
          <w:p w14:paraId="39B1CB3C">
            <w:pPr>
              <w:widowControl/>
              <w:ind w:firstLine="0" w:firstLineChars="0"/>
              <w:jc w:val="center"/>
              <w:textAlignment w:val="center"/>
              <w:rPr>
                <w:rFonts w:hint="eastAsia" w:ascii="宋体" w:hAnsi="宋体" w:cs="宋体"/>
                <w:kern w:val="0"/>
                <w:szCs w:val="21"/>
              </w:rPr>
            </w:pPr>
          </w:p>
        </w:tc>
      </w:tr>
      <w:tr w14:paraId="2BE7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50857D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w:t>
            </w:r>
          </w:p>
        </w:tc>
        <w:tc>
          <w:tcPr>
            <w:tcW w:w="955" w:type="dxa"/>
            <w:tcMar>
              <w:top w:w="0" w:type="dxa"/>
              <w:left w:w="108" w:type="dxa"/>
              <w:bottom w:w="0" w:type="dxa"/>
              <w:right w:w="108" w:type="dxa"/>
            </w:tcMar>
            <w:vAlign w:val="center"/>
          </w:tcPr>
          <w:p w14:paraId="771B38A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DBDBD1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1F1CEB2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激光共焦荧光寿命显微镜</w:t>
            </w:r>
          </w:p>
        </w:tc>
        <w:tc>
          <w:tcPr>
            <w:tcW w:w="918" w:type="dxa"/>
            <w:tcMar>
              <w:top w:w="0" w:type="dxa"/>
              <w:left w:w="108" w:type="dxa"/>
              <w:bottom w:w="0" w:type="dxa"/>
              <w:right w:w="108" w:type="dxa"/>
            </w:tcMar>
            <w:vAlign w:val="center"/>
          </w:tcPr>
          <w:p w14:paraId="6E22420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2D565D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BD3A9E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2,270,000.00</w:t>
            </w:r>
          </w:p>
        </w:tc>
        <w:tc>
          <w:tcPr>
            <w:tcW w:w="910" w:type="pct"/>
            <w:vMerge w:val="continue"/>
            <w:tcMar>
              <w:top w:w="0" w:type="dxa"/>
              <w:left w:w="108" w:type="dxa"/>
              <w:bottom w:w="0" w:type="dxa"/>
              <w:right w:w="108" w:type="dxa"/>
            </w:tcMar>
            <w:vAlign w:val="center"/>
          </w:tcPr>
          <w:p w14:paraId="6A7789D6">
            <w:pPr>
              <w:widowControl/>
              <w:ind w:firstLine="0" w:firstLineChars="0"/>
              <w:jc w:val="center"/>
              <w:textAlignment w:val="center"/>
              <w:rPr>
                <w:rFonts w:hint="eastAsia" w:ascii="宋体" w:hAnsi="宋体" w:cs="宋体"/>
                <w:kern w:val="0"/>
                <w:szCs w:val="21"/>
              </w:rPr>
            </w:pPr>
          </w:p>
        </w:tc>
      </w:tr>
      <w:tr w14:paraId="6D2D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4F993D5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9</w:t>
            </w:r>
          </w:p>
        </w:tc>
        <w:tc>
          <w:tcPr>
            <w:tcW w:w="955" w:type="dxa"/>
            <w:tcMar>
              <w:top w:w="0" w:type="dxa"/>
              <w:left w:w="108" w:type="dxa"/>
              <w:bottom w:w="0" w:type="dxa"/>
              <w:right w:w="108" w:type="dxa"/>
            </w:tcMar>
            <w:vAlign w:val="center"/>
          </w:tcPr>
          <w:p w14:paraId="7372AD0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013EBBE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E64C78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高分辨液质联用仪</w:t>
            </w:r>
          </w:p>
        </w:tc>
        <w:tc>
          <w:tcPr>
            <w:tcW w:w="918" w:type="dxa"/>
            <w:tcMar>
              <w:top w:w="0" w:type="dxa"/>
              <w:left w:w="108" w:type="dxa"/>
              <w:bottom w:w="0" w:type="dxa"/>
              <w:right w:w="108" w:type="dxa"/>
            </w:tcMar>
            <w:vAlign w:val="center"/>
          </w:tcPr>
          <w:p w14:paraId="0BFACB3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350042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套</w:t>
            </w:r>
          </w:p>
        </w:tc>
        <w:tc>
          <w:tcPr>
            <w:tcW w:w="1691" w:type="dxa"/>
            <w:tcMar>
              <w:top w:w="0" w:type="dxa"/>
              <w:left w:w="108" w:type="dxa"/>
              <w:bottom w:w="0" w:type="dxa"/>
              <w:right w:w="108" w:type="dxa"/>
            </w:tcMar>
            <w:vAlign w:val="center"/>
          </w:tcPr>
          <w:p w14:paraId="3F71958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3,800,000.00</w:t>
            </w:r>
          </w:p>
        </w:tc>
        <w:tc>
          <w:tcPr>
            <w:tcW w:w="910" w:type="pct"/>
            <w:vMerge w:val="continue"/>
            <w:tcMar>
              <w:top w:w="0" w:type="dxa"/>
              <w:left w:w="108" w:type="dxa"/>
              <w:bottom w:w="0" w:type="dxa"/>
              <w:right w:w="108" w:type="dxa"/>
            </w:tcMar>
            <w:vAlign w:val="center"/>
          </w:tcPr>
          <w:p w14:paraId="2B42C38B">
            <w:pPr>
              <w:widowControl/>
              <w:ind w:firstLine="0" w:firstLineChars="0"/>
              <w:jc w:val="center"/>
              <w:textAlignment w:val="center"/>
              <w:rPr>
                <w:rFonts w:hint="eastAsia" w:ascii="宋体" w:hAnsi="宋体" w:cs="宋体"/>
                <w:kern w:val="0"/>
                <w:szCs w:val="21"/>
              </w:rPr>
            </w:pPr>
          </w:p>
        </w:tc>
      </w:tr>
      <w:tr w14:paraId="2C37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BA9344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10</w:t>
            </w:r>
          </w:p>
        </w:tc>
        <w:tc>
          <w:tcPr>
            <w:tcW w:w="955" w:type="dxa"/>
            <w:tcMar>
              <w:top w:w="0" w:type="dxa"/>
              <w:left w:w="108" w:type="dxa"/>
              <w:bottom w:w="0" w:type="dxa"/>
              <w:right w:w="108" w:type="dxa"/>
            </w:tcMar>
            <w:vAlign w:val="center"/>
          </w:tcPr>
          <w:p w14:paraId="526CF64B">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0B06C8A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0BC52D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热常数分析仪</w:t>
            </w:r>
          </w:p>
        </w:tc>
        <w:tc>
          <w:tcPr>
            <w:tcW w:w="918" w:type="dxa"/>
            <w:tcMar>
              <w:top w:w="0" w:type="dxa"/>
              <w:left w:w="108" w:type="dxa"/>
              <w:bottom w:w="0" w:type="dxa"/>
              <w:right w:w="108" w:type="dxa"/>
            </w:tcMar>
            <w:vAlign w:val="center"/>
          </w:tcPr>
          <w:p w14:paraId="2363DE6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99211D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5DB0625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56E260B8">
            <w:pPr>
              <w:widowControl/>
              <w:ind w:firstLine="0" w:firstLineChars="0"/>
              <w:jc w:val="center"/>
              <w:textAlignment w:val="center"/>
              <w:rPr>
                <w:rFonts w:hint="eastAsia" w:ascii="宋体" w:hAnsi="宋体" w:cs="宋体"/>
                <w:kern w:val="0"/>
                <w:szCs w:val="21"/>
              </w:rPr>
            </w:pPr>
          </w:p>
        </w:tc>
      </w:tr>
      <w:tr w14:paraId="7D1B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61F47C2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11</w:t>
            </w:r>
          </w:p>
        </w:tc>
        <w:tc>
          <w:tcPr>
            <w:tcW w:w="955" w:type="dxa"/>
            <w:tcMar>
              <w:top w:w="0" w:type="dxa"/>
              <w:left w:w="108" w:type="dxa"/>
              <w:bottom w:w="0" w:type="dxa"/>
              <w:right w:w="108" w:type="dxa"/>
            </w:tcMar>
            <w:vAlign w:val="center"/>
          </w:tcPr>
          <w:p w14:paraId="2B70DED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4CAF062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D5819E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研究级偏光显微镜</w:t>
            </w:r>
          </w:p>
        </w:tc>
        <w:tc>
          <w:tcPr>
            <w:tcW w:w="918" w:type="dxa"/>
            <w:tcMar>
              <w:top w:w="0" w:type="dxa"/>
              <w:left w:w="108" w:type="dxa"/>
              <w:bottom w:w="0" w:type="dxa"/>
              <w:right w:w="108" w:type="dxa"/>
            </w:tcMar>
            <w:vAlign w:val="center"/>
          </w:tcPr>
          <w:p w14:paraId="3731F7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B36DFD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5454BDE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30298B27">
            <w:pPr>
              <w:widowControl/>
              <w:ind w:firstLine="0" w:firstLineChars="0"/>
              <w:jc w:val="center"/>
              <w:textAlignment w:val="center"/>
              <w:rPr>
                <w:rFonts w:hint="eastAsia" w:ascii="宋体" w:hAnsi="宋体" w:cs="宋体"/>
                <w:kern w:val="0"/>
                <w:szCs w:val="21"/>
              </w:rPr>
            </w:pPr>
          </w:p>
        </w:tc>
      </w:tr>
      <w:bookmarkEnd w:id="19"/>
    </w:tbl>
    <w:p w14:paraId="708A3723">
      <w:pPr>
        <w:ind w:firstLine="422"/>
        <w:rPr>
          <w:rFonts w:hint="eastAsia" w:ascii="宋体" w:hAnsi="宋体" w:cs="宋体"/>
          <w:b/>
          <w:bCs/>
          <w:szCs w:val="21"/>
        </w:rPr>
      </w:pPr>
      <w:r>
        <w:rPr>
          <w:rFonts w:hint="eastAsia" w:ascii="宋体" w:hAnsi="宋体" w:cs="宋体"/>
          <w:b/>
          <w:bCs/>
          <w:szCs w:val="21"/>
        </w:rPr>
        <w:t>注：</w:t>
      </w:r>
    </w:p>
    <w:p w14:paraId="64B3DA0A">
      <w:pPr>
        <w:ind w:firstLine="360"/>
        <w:rPr>
          <w:rFonts w:hint="eastAsia" w:ascii="宋体" w:hAnsi="宋体" w:cs="宋体"/>
          <w:bCs/>
          <w:sz w:val="18"/>
          <w:szCs w:val="18"/>
        </w:rPr>
      </w:pPr>
      <w:bookmarkStart w:id="20" w:name="OLE_LINK138"/>
      <w:r>
        <w:rPr>
          <w:rFonts w:hint="eastAsia" w:ascii="宋体" w:hAnsi="宋体" w:cs="宋体"/>
          <w:bCs/>
          <w:sz w:val="18"/>
          <w:szCs w:val="18"/>
        </w:rPr>
        <w:t>（1）</w:t>
      </w:r>
      <w:r>
        <w:rPr>
          <w:rFonts w:hint="eastAsia" w:ascii="宋体" w:hAnsi="宋体" w:cs="宋体"/>
          <w:bCs/>
          <w:szCs w:val="21"/>
        </w:rPr>
        <w:t>本项目共设</w:t>
      </w:r>
      <w:r>
        <w:rPr>
          <w:rFonts w:hint="eastAsia" w:ascii="宋体" w:hAnsi="宋体" w:cs="宋体"/>
          <w:b/>
          <w:szCs w:val="21"/>
          <w:u w:val="single"/>
        </w:rPr>
        <w:t>5</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r>
        <w:rPr>
          <w:rFonts w:hint="eastAsia" w:hAnsi="宋体"/>
          <w:b/>
          <w:szCs w:val="21"/>
        </w:rPr>
        <w:t>投标人必须对所有内容作出完整唯一的报价，不得缺项、漏项，否则投标文件将按无效处理</w:t>
      </w:r>
      <w:r>
        <w:rPr>
          <w:rFonts w:hint="eastAsia" w:ascii="宋体" w:hAnsi="宋体" w:cs="宋体"/>
          <w:bCs/>
          <w:sz w:val="18"/>
          <w:szCs w:val="18"/>
        </w:rPr>
        <w:t>。</w:t>
      </w:r>
    </w:p>
    <w:p w14:paraId="29C81368">
      <w:pPr>
        <w:ind w:firstLine="420"/>
        <w:rPr>
          <w:rFonts w:hint="eastAsia"/>
        </w:rPr>
      </w:pPr>
      <w:r>
        <w:rPr>
          <w:rFonts w:hint="eastAsia" w:ascii="宋体" w:hAnsi="宋体" w:cs="宋体"/>
          <w:szCs w:val="21"/>
        </w:rPr>
        <w:t>（2）具</w:t>
      </w:r>
      <w:r>
        <w:rPr>
          <w:rFonts w:hint="eastAsia"/>
        </w:rPr>
        <w:t>体要求等详见本招标文件第五章《采购需求》。</w:t>
      </w:r>
    </w:p>
    <w:p w14:paraId="735DE41B">
      <w:pPr>
        <w:ind w:firstLine="422"/>
        <w:rPr>
          <w:rFonts w:hint="eastAsia" w:ascii="宋体" w:hAnsi="宋体" w:eastAsia="宋体" w:cs="宋体"/>
          <w:b/>
          <w:bCs/>
          <w:szCs w:val="21"/>
          <w:lang w:val="en-US" w:eastAsia="zh-CN"/>
        </w:rPr>
      </w:pP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bCs/>
          <w:szCs w:val="21"/>
          <w:lang w:val="en-US" w:eastAsia="zh-CN"/>
        </w:rPr>
        <w:t>1、2、4、5标段：</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r>
        <w:rPr>
          <w:rFonts w:hint="eastAsia" w:ascii="宋体" w:hAnsi="宋体" w:cs="宋体"/>
          <w:b/>
          <w:bCs/>
          <w:szCs w:val="21"/>
          <w:lang w:val="en-US" w:eastAsia="zh-CN"/>
        </w:rPr>
        <w:t>3标段：</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r>
        <w:rPr>
          <w:rFonts w:hint="eastAsia" w:ascii="宋体" w:hAnsi="宋体" w:cs="宋体"/>
          <w:szCs w:val="21"/>
          <w:lang w:eastAsia="zh-CN"/>
        </w:rPr>
        <w:t>。</w:t>
      </w:r>
    </w:p>
    <w:p w14:paraId="28BA5FD1">
      <w:pPr>
        <w:ind w:firstLine="422"/>
        <w:rPr>
          <w:rFonts w:hint="eastAsia" w:ascii="宋体" w:hAnsi="宋体" w:eastAsia="宋体" w:cs="宋体"/>
          <w:b/>
          <w:bCs/>
          <w:szCs w:val="21"/>
          <w:lang w:val="en-US" w:eastAsia="zh-CN"/>
        </w:rPr>
      </w:pPr>
      <w:r>
        <w:rPr>
          <w:rFonts w:hint="eastAsia" w:ascii="宋体" w:hAnsi="宋体" w:cs="宋体"/>
          <w:b/>
          <w:bCs/>
          <w:szCs w:val="21"/>
        </w:rPr>
        <w:t>7</w:t>
      </w:r>
      <w:r>
        <w:rPr>
          <w:rFonts w:ascii="宋体" w:hAnsi="宋体" w:cs="宋体"/>
          <w:b/>
          <w:bCs/>
          <w:szCs w:val="21"/>
        </w:rPr>
        <w:t>.</w:t>
      </w:r>
      <w:bookmarkStart w:id="21" w:name="OLE_LINK1"/>
      <w:r>
        <w:rPr>
          <w:rFonts w:hint="eastAsia" w:ascii="宋体" w:hAnsi="宋体" w:cs="宋体"/>
          <w:b/>
          <w:bCs/>
          <w:szCs w:val="21"/>
        </w:rPr>
        <w:t>交付（或实施）地点</w:t>
      </w:r>
      <w:bookmarkEnd w:id="21"/>
      <w:r>
        <w:rPr>
          <w:rFonts w:hint="eastAsia" w:ascii="宋体" w:hAnsi="宋体" w:cs="宋体"/>
          <w:b/>
          <w:bCs/>
          <w:szCs w:val="21"/>
        </w:rPr>
        <w:t>：</w:t>
      </w:r>
      <w:r>
        <w:rPr>
          <w:rFonts w:hint="eastAsia" w:ascii="宋体" w:hAnsi="宋体" w:cs="宋体"/>
          <w:b/>
          <w:bCs/>
          <w:szCs w:val="21"/>
          <w:lang w:val="en-US" w:eastAsia="zh-CN"/>
        </w:rPr>
        <w:t>1、3、4标段：</w:t>
      </w:r>
      <w:r>
        <w:rPr>
          <w:rFonts w:hint="eastAsia" w:ascii="宋体" w:hAnsi="宋体" w:cs="宋体"/>
          <w:szCs w:val="21"/>
        </w:rPr>
        <w:t>云南大学指定地点。</w:t>
      </w:r>
      <w:r>
        <w:rPr>
          <w:rFonts w:hint="eastAsia" w:ascii="宋体" w:hAnsi="宋体" w:cs="宋体"/>
          <w:b/>
          <w:bCs/>
          <w:szCs w:val="21"/>
          <w:lang w:val="en-US" w:eastAsia="zh-CN"/>
        </w:rPr>
        <w:t>2标段：</w:t>
      </w:r>
      <w:r>
        <w:rPr>
          <w:rFonts w:hint="eastAsia"/>
        </w:rPr>
        <w:t>云南大学呈贡校区实训楼2108</w:t>
      </w:r>
      <w:r>
        <w:rPr>
          <w:rFonts w:hint="eastAsia"/>
          <w:lang w:eastAsia="zh-CN"/>
        </w:rPr>
        <w:t>。</w:t>
      </w:r>
      <w:r>
        <w:rPr>
          <w:rFonts w:hint="eastAsia"/>
          <w:b/>
          <w:bCs/>
          <w:lang w:val="en-US" w:eastAsia="zh-CN"/>
        </w:rPr>
        <w:t>5标段：</w:t>
      </w:r>
      <w:r>
        <w:rPr>
          <w:rFonts w:hint="eastAsia" w:ascii="宋体" w:hAnsi="宋体" w:cs="宋体"/>
          <w:szCs w:val="21"/>
        </w:rPr>
        <w:t>云南大学呈贡校区材料与能源学院1610</w:t>
      </w:r>
      <w:r>
        <w:rPr>
          <w:rFonts w:hint="eastAsia" w:ascii="宋体" w:hAnsi="宋体" w:cs="宋体"/>
          <w:szCs w:val="21"/>
          <w:lang w:eastAsia="zh-CN"/>
        </w:rPr>
        <w:t>。</w:t>
      </w:r>
    </w:p>
    <w:p w14:paraId="4F113206">
      <w:pPr>
        <w:pStyle w:val="11"/>
        <w:rPr>
          <w:rFonts w:hint="eastAsia"/>
        </w:rPr>
      </w:pPr>
      <w:r>
        <w:rPr>
          <w:rFonts w:hint="eastAsia"/>
        </w:rPr>
        <w:t>8.本次采购</w:t>
      </w:r>
      <w:r>
        <w:rPr>
          <w:rFonts w:hint="eastAsia"/>
          <w:b/>
          <w:bCs/>
        </w:rPr>
        <w:t>接受</w:t>
      </w:r>
      <w:r>
        <w:rPr>
          <w:rFonts w:hint="eastAsia"/>
        </w:rPr>
        <w:t>进口产品。进口产品是指通过中国海关报关验放进入中国境内且产自关境外的产品。</w:t>
      </w:r>
    </w:p>
    <w:p w14:paraId="4BC22FEA">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07997FC9">
      <w:pPr>
        <w:pStyle w:val="3"/>
        <w:spacing w:before="0" w:beforeLines="0"/>
        <w:rPr>
          <w:rFonts w:ascii="Times New Roman" w:hAnsi="Times New Roman" w:cs="Times New Roman"/>
        </w:rPr>
      </w:pPr>
      <w:bookmarkStart w:id="22" w:name="_Toc31401"/>
      <w:bookmarkStart w:id="23" w:name="_Toc20415"/>
      <w:bookmarkStart w:id="24" w:name="_Toc35393791"/>
      <w:bookmarkStart w:id="25" w:name="_Toc35393622"/>
      <w:bookmarkStart w:id="26" w:name="_Toc28359080"/>
      <w:bookmarkStart w:id="27" w:name="_Toc10836"/>
      <w:bookmarkStart w:id="28" w:name="_Toc28359003"/>
      <w:bookmarkStart w:id="29" w:name="_Toc25425"/>
      <w:bookmarkStart w:id="30" w:name="_Toc3808"/>
      <w:r>
        <w:rPr>
          <w:rFonts w:ascii="Times New Roman" w:hAnsi="Times New Roman" w:cs="Times New Roman"/>
        </w:rPr>
        <w:t>二</w:t>
      </w:r>
      <w:bookmarkStart w:id="31" w:name="OLE_LINK23"/>
      <w:r>
        <w:rPr>
          <w:rFonts w:ascii="Times New Roman" w:hAnsi="Times New Roman" w:cs="Times New Roman"/>
        </w:rPr>
        <w:t>、</w:t>
      </w:r>
      <w:bookmarkStart w:id="32" w:name="OLE_LINK140"/>
      <w:r>
        <w:rPr>
          <w:rFonts w:hint="eastAsia" w:ascii="Times New Roman" w:hAnsi="Times New Roman" w:cs="Times New Roman"/>
        </w:rPr>
        <w:t>申请</w:t>
      </w:r>
      <w:bookmarkStart w:id="33" w:name="OLE_LINK139"/>
      <w:r>
        <w:rPr>
          <w:rFonts w:hint="eastAsia" w:ascii="Times New Roman" w:hAnsi="Times New Roman" w:cs="Times New Roman"/>
        </w:rPr>
        <w:t>人</w:t>
      </w:r>
      <w:r>
        <w:rPr>
          <w:rFonts w:ascii="Times New Roman" w:hAnsi="Times New Roman" w:cs="Times New Roman"/>
        </w:rPr>
        <w:t>的资格要求</w:t>
      </w:r>
      <w:bookmarkEnd w:id="22"/>
      <w:bookmarkEnd w:id="23"/>
      <w:bookmarkEnd w:id="24"/>
      <w:bookmarkEnd w:id="25"/>
      <w:bookmarkEnd w:id="26"/>
      <w:bookmarkEnd w:id="27"/>
      <w:bookmarkEnd w:id="28"/>
      <w:bookmarkEnd w:id="29"/>
      <w:bookmarkEnd w:id="30"/>
      <w:bookmarkEnd w:id="31"/>
      <w:bookmarkEnd w:id="32"/>
      <w:bookmarkEnd w:id="33"/>
    </w:p>
    <w:p w14:paraId="2585364C">
      <w:pPr>
        <w:ind w:firstLine="422"/>
        <w:outlineLvl w:val="1"/>
        <w:rPr>
          <w:rFonts w:hint="eastAsia" w:ascii="宋体" w:hAnsi="宋体" w:cs="宋体"/>
          <w:b/>
          <w:bCs/>
          <w:szCs w:val="21"/>
        </w:rPr>
      </w:pPr>
      <w:bookmarkStart w:id="34" w:name="_Toc35393623"/>
      <w:bookmarkStart w:id="35" w:name="_Toc28359081"/>
      <w:bookmarkStart w:id="36" w:name="_Toc1560"/>
      <w:bookmarkStart w:id="37" w:name="_Toc17197"/>
      <w:bookmarkStart w:id="38" w:name="_Toc20118"/>
      <w:bookmarkStart w:id="39" w:name="_Toc23786"/>
      <w:bookmarkStart w:id="40" w:name="_Toc35393792"/>
      <w:bookmarkStart w:id="41" w:name="_Toc2689"/>
      <w:bookmarkStart w:id="42" w:name="_Toc28359004"/>
      <w:r>
        <w:rPr>
          <w:rFonts w:hint="eastAsia" w:ascii="宋体" w:hAnsi="宋体" w:cs="宋体"/>
          <w:b/>
          <w:bCs/>
          <w:szCs w:val="21"/>
        </w:rPr>
        <w:t>1.满足《中华人民共和国政府采购法》第二十二条规定：</w:t>
      </w:r>
    </w:p>
    <w:p w14:paraId="1D693013">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FC0248D">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0EB95D88">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4005612E">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3A7B3B63">
      <w:pPr>
        <w:ind w:firstLine="420"/>
        <w:rPr>
          <w:rFonts w:hint="eastAsia"/>
        </w:rPr>
      </w:pP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34593759">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投标人须具有履行合同所必需的设备和专业技术能力（提供说明承诺或其他证明材料）；</w:t>
      </w:r>
    </w:p>
    <w:p w14:paraId="53BF8AE5">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投标人须具有依法缴纳税收和社会保障资金的良好记录：</w:t>
      </w:r>
    </w:p>
    <w:p w14:paraId="0E41FBE3">
      <w:pPr>
        <w:ind w:firstLine="420"/>
        <w:rPr>
          <w:rFonts w:hint="eastAsia" w:ascii="宋体" w:hAnsi="宋体" w:cs="宋体"/>
          <w:szCs w:val="21"/>
        </w:rPr>
      </w:pPr>
      <w:r>
        <w:rPr>
          <w:rFonts w:hint="eastAsia" w:ascii="宋体" w:hAnsi="宋体" w:cs="宋体"/>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42F02B33">
      <w:pPr>
        <w:ind w:firstLine="420"/>
        <w:rPr>
          <w:rFonts w:hint="eastAsia" w:ascii="宋体" w:hAnsi="宋体" w:cs="宋体"/>
          <w:b/>
          <w:bCs/>
          <w:szCs w:val="21"/>
        </w:rPr>
      </w:pPr>
      <w:r>
        <w:rPr>
          <w:rFonts w:hint="eastAsia" w:ascii="宋体" w:hAnsi="宋体" w:cs="宋体"/>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59CE8DCC">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62D34797">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单位负责人为同一人或者存在直接控股、管理关系的不同投标人，不得参加同一合同项下的政府采购活动（提供投标人关联企业情况声明）。</w:t>
      </w:r>
    </w:p>
    <w:p w14:paraId="1D3B42F8">
      <w:pPr>
        <w:ind w:firstLine="422"/>
        <w:rPr>
          <w:rFonts w:hint="eastAsia" w:ascii="宋体" w:hAnsi="宋体" w:cs="宋体"/>
          <w:szCs w:val="21"/>
        </w:rPr>
      </w:pPr>
      <w:r>
        <w:rPr>
          <w:rFonts w:ascii="宋体" w:hAnsi="宋体" w:cs="宋体"/>
          <w:b/>
          <w:bCs/>
          <w:szCs w:val="21"/>
        </w:rPr>
        <w:t>2</w:t>
      </w:r>
      <w:r>
        <w:rPr>
          <w:rFonts w:hint="eastAsia" w:ascii="宋体" w:hAnsi="宋体" w:cs="宋体"/>
          <w:b/>
          <w:bCs/>
          <w:szCs w:val="21"/>
        </w:rPr>
        <w:t>.落实政府采购政策需满足的资格要求：</w:t>
      </w:r>
      <w:r>
        <w:rPr>
          <w:rFonts w:hint="eastAsia" w:ascii="宋体" w:hAnsi="宋体" w:cs="宋体"/>
          <w:szCs w:val="21"/>
          <w:lang w:bidi="ar"/>
        </w:rPr>
        <w:t>无</w:t>
      </w:r>
      <w:r>
        <w:rPr>
          <w:rFonts w:hint="eastAsia" w:ascii="宋体" w:hAnsi="宋体" w:cs="宋体"/>
          <w:szCs w:val="21"/>
        </w:rPr>
        <w:t>。</w:t>
      </w:r>
    </w:p>
    <w:p w14:paraId="42F5AA34">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 xml:space="preserve">若投标人不是投标产品制造商的，且所投产品为进口产品的，投标人必须具有下列授权文件之一： </w:t>
      </w:r>
    </w:p>
    <w:p w14:paraId="2BD1C8C9">
      <w:pPr>
        <w:ind w:firstLine="420"/>
        <w:rPr>
          <w:rFonts w:hint="eastAsia" w:ascii="宋体" w:hAnsi="宋体" w:cs="宋体"/>
          <w:szCs w:val="21"/>
        </w:rPr>
      </w:pPr>
      <w:r>
        <w:rPr>
          <w:rFonts w:hint="eastAsia" w:ascii="宋体" w:hAnsi="宋体" w:cs="宋体"/>
          <w:szCs w:val="21"/>
        </w:rPr>
        <w:t xml:space="preserve">a.制造商出具的授权函； </w:t>
      </w:r>
    </w:p>
    <w:p w14:paraId="599B709F">
      <w:pPr>
        <w:ind w:firstLine="420"/>
        <w:rPr>
          <w:rFonts w:hint="eastAsia" w:ascii="宋体" w:hAnsi="宋体" w:cs="宋体"/>
          <w:szCs w:val="21"/>
        </w:rPr>
      </w:pPr>
      <w:r>
        <w:rPr>
          <w:rFonts w:hint="eastAsia" w:ascii="宋体" w:hAnsi="宋体" w:cs="宋体"/>
          <w:szCs w:val="21"/>
        </w:rPr>
        <w:t xml:space="preserve">b.进口设备制造商的国内子公司出具的授权函； </w:t>
      </w:r>
    </w:p>
    <w:p w14:paraId="761CE29D">
      <w:pPr>
        <w:ind w:firstLine="420"/>
        <w:rPr>
          <w:rFonts w:hint="eastAsia" w:ascii="宋体" w:hAnsi="宋体" w:cs="宋体"/>
          <w:szCs w:val="21"/>
        </w:rPr>
      </w:pPr>
      <w:r>
        <w:rPr>
          <w:rFonts w:hint="eastAsia" w:ascii="宋体" w:hAnsi="宋体" w:cs="宋体"/>
          <w:szCs w:val="21"/>
        </w:rPr>
        <w:t xml:space="preserve">c.制造商（含进口设备制造商国内子公司）对授权的区域代理商出具的授权函及该区域代理商出具的授权函； </w:t>
      </w:r>
    </w:p>
    <w:p w14:paraId="4CA3D990">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(代理属于二级的，必须提供上一级别的授权证明材料，本项目不接受二级及以下代理)</w:t>
      </w:r>
    </w:p>
    <w:p w14:paraId="33234CB9">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4C8B3E80">
      <w:pPr>
        <w:ind w:firstLine="422"/>
        <w:rPr>
          <w:rFonts w:hint="eastAsia" w:ascii="宋体" w:hAnsi="宋体" w:cs="宋体"/>
          <w:szCs w:val="21"/>
        </w:rPr>
      </w:pPr>
      <w:bookmarkStart w:id="43" w:name="_Toc28359005"/>
      <w:bookmarkStart w:id="44" w:name="_Toc28359082"/>
      <w:bookmarkStart w:id="45" w:name="_Toc35393793"/>
      <w:bookmarkStart w:id="46" w:name="_Toc20986"/>
      <w:bookmarkStart w:id="47" w:name="_Toc6731"/>
      <w:bookmarkStart w:id="48" w:name="_Toc35393624"/>
      <w:bookmarkStart w:id="49" w:name="_Toc10554"/>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日至2025年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日每天上午06:00至12:00，下午12:00至23:59（北京时间）。</w:t>
      </w:r>
    </w:p>
    <w:p w14:paraId="17D2E179">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4902C2BD">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6759F43E">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77244A93">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1D478E38">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2025年03月06日09点30分</w:t>
      </w:r>
      <w:r>
        <w:rPr>
          <w:rFonts w:hint="eastAsia" w:ascii="宋体" w:hAnsi="宋体" w:cs="宋体"/>
          <w:bCs/>
          <w:szCs w:val="21"/>
        </w:rPr>
        <w:t>（北京时间）。</w:t>
      </w:r>
    </w:p>
    <w:p w14:paraId="1E928059">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云南中咨海外咨询有限公司三楼评标四厅（云南省昆明市滇池度假区中天融域小区17幢1单元），投标人无需到达开标地点，须在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073CB75F">
      <w:pPr>
        <w:pStyle w:val="3"/>
        <w:spacing w:before="0" w:beforeLines="0"/>
        <w:rPr>
          <w:rFonts w:ascii="Times New Roman" w:hAnsi="Times New Roman" w:cs="Times New Roman"/>
        </w:rPr>
      </w:pPr>
      <w:bookmarkStart w:id="54" w:name="_Toc28359084"/>
      <w:bookmarkStart w:id="55" w:name="_Toc18082"/>
      <w:bookmarkStart w:id="56" w:name="_Toc22439"/>
      <w:bookmarkStart w:id="57" w:name="_Toc11901"/>
      <w:bookmarkStart w:id="58" w:name="_Toc35393625"/>
      <w:bookmarkStart w:id="59" w:name="_Toc28359007"/>
      <w:bookmarkStart w:id="60" w:name="_Toc26157"/>
      <w:bookmarkStart w:id="61" w:name="_Toc29729"/>
      <w:bookmarkStart w:id="62" w:name="_Toc35393794"/>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5E66B55D">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670125B6">
      <w:pPr>
        <w:pStyle w:val="3"/>
        <w:spacing w:before="0" w:beforeLines="0"/>
        <w:rPr>
          <w:rFonts w:ascii="Times New Roman" w:hAnsi="Times New Roman" w:cs="Times New Roman"/>
        </w:rPr>
      </w:pPr>
      <w:bookmarkStart w:id="63" w:name="_Toc35393626"/>
      <w:bookmarkStart w:id="64" w:name="_Toc13693"/>
      <w:bookmarkStart w:id="65" w:name="_Toc23711"/>
      <w:bookmarkStart w:id="66" w:name="_Toc31021"/>
      <w:bookmarkStart w:id="67" w:name="_Toc26032"/>
      <w:bookmarkStart w:id="68" w:name="_Toc20252"/>
      <w:bookmarkStart w:id="69" w:name="_Toc35393795"/>
      <w:r>
        <w:rPr>
          <w:rFonts w:ascii="Times New Roman" w:hAnsi="Times New Roman" w:cs="Times New Roman"/>
        </w:rPr>
        <w:t>六、其他补充事宜</w:t>
      </w:r>
      <w:bookmarkEnd w:id="63"/>
      <w:bookmarkEnd w:id="64"/>
      <w:bookmarkEnd w:id="65"/>
      <w:bookmarkEnd w:id="66"/>
      <w:bookmarkEnd w:id="67"/>
      <w:bookmarkEnd w:id="68"/>
      <w:bookmarkEnd w:id="69"/>
    </w:p>
    <w:p w14:paraId="71EEDC8B">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672EB14E">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4BAAF80E">
      <w:pPr>
        <w:ind w:firstLine="420"/>
        <w:rPr>
          <w:rFonts w:ascii="Times New Roman" w:hAnsi="Times New Roman" w:eastAsia="黑体" w:cs="Times New Roman"/>
        </w:rPr>
      </w:pPr>
      <w:bookmarkStart w:id="71" w:name="_Toc35393796"/>
      <w:bookmarkStart w:id="72" w:name="_Toc30872"/>
      <w:bookmarkStart w:id="73" w:name="_Toc9142"/>
      <w:bookmarkStart w:id="74" w:name="_Toc32637"/>
      <w:bookmarkStart w:id="75" w:name="_Toc7673"/>
      <w:bookmarkStart w:id="76" w:name="_Toc35393627"/>
      <w:bookmarkStart w:id="77" w:name="_Toc28359085"/>
      <w:bookmarkStart w:id="78" w:name="_Toc28359008"/>
      <w:bookmarkStart w:id="79" w:name="_Toc12949"/>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531EC3EE">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3A20DFEE">
      <w:pPr>
        <w:ind w:firstLine="422"/>
        <w:rPr>
          <w:rFonts w:hint="eastAsia" w:ascii="宋体" w:hAnsi="宋体" w:cs="宋体"/>
          <w:b/>
          <w:bCs/>
          <w:szCs w:val="21"/>
        </w:rPr>
      </w:pPr>
      <w:r>
        <w:rPr>
          <w:rFonts w:hint="eastAsia" w:ascii="宋体" w:hAnsi="宋体" w:cs="宋体"/>
          <w:b/>
          <w:bCs/>
          <w:szCs w:val="21"/>
        </w:rPr>
        <w:t>1.采购人信息</w:t>
      </w:r>
    </w:p>
    <w:p w14:paraId="3159CB79">
      <w:pPr>
        <w:ind w:firstLine="420"/>
        <w:rPr>
          <w:rFonts w:hint="eastAsia" w:ascii="宋体" w:hAnsi="宋体" w:cs="宋体"/>
          <w:szCs w:val="21"/>
        </w:rPr>
      </w:pPr>
      <w:r>
        <w:rPr>
          <w:rFonts w:hint="eastAsia" w:ascii="宋体" w:hAnsi="宋体" w:cs="宋体"/>
          <w:szCs w:val="21"/>
        </w:rPr>
        <w:t>名   称：云南大学</w:t>
      </w:r>
    </w:p>
    <w:p w14:paraId="0396885D">
      <w:pPr>
        <w:ind w:firstLine="420"/>
        <w:rPr>
          <w:rFonts w:hint="eastAsia" w:ascii="宋体" w:hAnsi="宋体" w:cs="宋体"/>
          <w:szCs w:val="21"/>
        </w:rPr>
      </w:pPr>
      <w:r>
        <w:rPr>
          <w:rFonts w:hint="eastAsia" w:ascii="宋体" w:hAnsi="宋体" w:cs="宋体"/>
          <w:szCs w:val="21"/>
        </w:rPr>
        <w:t>地    址：云南省昆明市呈贡区雨苍西路</w:t>
      </w:r>
    </w:p>
    <w:p w14:paraId="2950C9D4">
      <w:pPr>
        <w:ind w:firstLine="420"/>
        <w:rPr>
          <w:rFonts w:hint="eastAsia" w:ascii="宋体" w:hAnsi="宋体" w:cs="宋体"/>
          <w:b/>
          <w:bCs/>
          <w:szCs w:val="21"/>
        </w:rPr>
      </w:pPr>
      <w:r>
        <w:rPr>
          <w:rFonts w:hint="eastAsia" w:ascii="宋体" w:hAnsi="宋体" w:cs="宋体"/>
          <w:szCs w:val="21"/>
        </w:rPr>
        <w:t>联系方式：</w:t>
      </w:r>
      <w:bookmarkStart w:id="80" w:name="_Toc28359086"/>
      <w:bookmarkStart w:id="81" w:name="_Toc28359009"/>
      <w:r>
        <w:rPr>
          <w:rFonts w:hint="eastAsia" w:ascii="宋体" w:hAnsi="宋体" w:cs="宋体"/>
          <w:szCs w:val="21"/>
        </w:rPr>
        <w:t>刘老师 0871-65032850</w:t>
      </w:r>
    </w:p>
    <w:p w14:paraId="37353D69">
      <w:pPr>
        <w:ind w:firstLine="422"/>
        <w:rPr>
          <w:rFonts w:hint="eastAsia" w:ascii="宋体" w:hAnsi="宋体" w:cs="宋体"/>
          <w:b/>
          <w:bCs/>
          <w:szCs w:val="21"/>
        </w:rPr>
      </w:pPr>
      <w:r>
        <w:rPr>
          <w:rFonts w:hint="eastAsia" w:ascii="宋体" w:hAnsi="宋体" w:cs="宋体"/>
          <w:b/>
          <w:bCs/>
          <w:szCs w:val="21"/>
        </w:rPr>
        <w:t>2.采购代理机构信息</w:t>
      </w:r>
      <w:bookmarkEnd w:id="80"/>
      <w:bookmarkEnd w:id="81"/>
    </w:p>
    <w:p w14:paraId="5352913B">
      <w:pPr>
        <w:ind w:firstLine="420"/>
        <w:rPr>
          <w:rFonts w:hint="eastAsia"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1A2B7CB5">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02E6EF66">
      <w:pPr>
        <w:ind w:firstLine="420"/>
        <w:rPr>
          <w:rFonts w:hint="eastAsia" w:ascii="宋体" w:hAnsi="宋体" w:cs="宋体"/>
          <w:b/>
          <w:bCs/>
          <w:szCs w:val="21"/>
        </w:rPr>
      </w:pPr>
      <w:r>
        <w:rPr>
          <w:rFonts w:hint="eastAsia" w:ascii="宋体" w:hAnsi="宋体" w:cs="宋体"/>
          <w:szCs w:val="21"/>
        </w:rPr>
        <w:t>联系方式：</w:t>
      </w:r>
      <w:bookmarkStart w:id="82" w:name="_Toc28359010"/>
      <w:bookmarkStart w:id="83" w:name="_Toc28359087"/>
      <w:r>
        <w:rPr>
          <w:rFonts w:hint="eastAsia" w:ascii="宋体" w:hAnsi="宋体" w:cs="宋体"/>
          <w:szCs w:val="21"/>
        </w:rPr>
        <w:t>0871-68103662</w:t>
      </w:r>
    </w:p>
    <w:p w14:paraId="5E5F4FE0">
      <w:pPr>
        <w:ind w:firstLine="422"/>
        <w:rPr>
          <w:rFonts w:hint="eastAsia" w:ascii="宋体" w:hAnsi="宋体" w:cs="宋体"/>
          <w:b/>
          <w:bCs/>
          <w:szCs w:val="21"/>
        </w:rPr>
      </w:pPr>
      <w:r>
        <w:rPr>
          <w:rFonts w:hint="eastAsia" w:ascii="宋体" w:hAnsi="宋体" w:cs="宋体"/>
          <w:b/>
          <w:bCs/>
          <w:szCs w:val="21"/>
        </w:rPr>
        <w:t>3.项目联系方式</w:t>
      </w:r>
      <w:bookmarkEnd w:id="82"/>
      <w:bookmarkEnd w:id="83"/>
    </w:p>
    <w:p w14:paraId="56DAF029">
      <w:pPr>
        <w:ind w:firstLine="420"/>
        <w:rPr>
          <w:rFonts w:hint="eastAsia" w:ascii="宋体" w:hAnsi="宋体" w:cs="宋体"/>
          <w:szCs w:val="21"/>
        </w:rPr>
      </w:pPr>
      <w:r>
        <w:rPr>
          <w:rFonts w:hint="eastAsia" w:ascii="宋体" w:hAnsi="宋体" w:cs="宋体"/>
          <w:szCs w:val="21"/>
        </w:rPr>
        <w:t>项目联系人：吕艺帆、阮斌丽、王柯懿、丁红梅、王军</w:t>
      </w:r>
    </w:p>
    <w:p w14:paraId="63E4C604">
      <w:pPr>
        <w:ind w:firstLine="420"/>
        <w:rPr>
          <w:rFonts w:hint="eastAsia" w:ascii="宋体" w:hAnsi="宋体" w:cs="宋体"/>
          <w:color w:val="FF0000"/>
          <w:sz w:val="24"/>
          <w:szCs w:val="24"/>
        </w:rPr>
      </w:pPr>
      <w:r>
        <w:rPr>
          <w:rFonts w:hint="eastAsia" w:ascii="宋体" w:hAnsi="宋体" w:cs="宋体"/>
          <w:szCs w:val="21"/>
        </w:rPr>
        <w:t>电　    话：0871-68103662</w:t>
      </w:r>
      <w:r>
        <w:rPr>
          <w:rFonts w:ascii="宋体" w:hAnsi="宋体" w:cs="宋体"/>
          <w:color w:val="FF0000"/>
          <w:sz w:val="24"/>
          <w:szCs w:val="24"/>
        </w:rPr>
        <w:br w:type="page"/>
      </w:r>
    </w:p>
    <w:p w14:paraId="1E9EA433">
      <w:pPr>
        <w:pStyle w:val="2"/>
        <w:spacing w:before="0" w:beforeLines="0"/>
        <w:rPr>
          <w:rFonts w:ascii="Times New Roman" w:hAnsi="Times New Roman" w:cs="Times New Roman"/>
        </w:rPr>
      </w:pPr>
      <w:bookmarkStart w:id="84" w:name="_Toc10769"/>
      <w:bookmarkStart w:id="85" w:name="_Toc38338266"/>
      <w:bookmarkStart w:id="86" w:name="OLE_LINK173"/>
      <w:r>
        <w:rPr>
          <w:rFonts w:ascii="Times New Roman" w:hAnsi="Times New Roman" w:cs="Times New Roman"/>
        </w:rPr>
        <w:t>第二章 投标人须知</w:t>
      </w:r>
      <w:bookmarkEnd w:id="84"/>
      <w:bookmarkEnd w:id="85"/>
    </w:p>
    <w:p w14:paraId="216ECEF6">
      <w:pPr>
        <w:pStyle w:val="3"/>
        <w:spacing w:before="0" w:beforeLines="0"/>
        <w:jc w:val="center"/>
        <w:rPr>
          <w:rFonts w:ascii="Times New Roman" w:hAnsi="Times New Roman" w:cs="Times New Roman"/>
        </w:rPr>
      </w:pPr>
      <w:bookmarkStart w:id="87" w:name="_Toc37716347"/>
      <w:bookmarkStart w:id="88" w:name="_Toc489145702"/>
      <w:bookmarkStart w:id="89" w:name="_Toc401342132"/>
      <w:bookmarkStart w:id="90" w:name="_Toc38338267"/>
      <w:bookmarkStart w:id="91" w:name="_Toc378239168"/>
      <w:bookmarkStart w:id="92" w:name="_Toc378239349"/>
      <w:bookmarkStart w:id="93" w:name="_Toc12595"/>
      <w:bookmarkStart w:id="94" w:name="_Toc378239076"/>
      <w:bookmarkStart w:id="95" w:name="_Toc24524"/>
      <w:bookmarkStart w:id="96" w:name="_Toc480817642"/>
      <w:bookmarkStart w:id="97" w:name="_Toc488633603"/>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B94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489711DA">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2DD5985D">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7C57284B">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6"/>
      <w:tr w14:paraId="5FB52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021A627E">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3519F19D">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76B157C6">
            <w:pPr>
              <w:ind w:firstLine="0" w:firstLineChars="0"/>
              <w:rPr>
                <w:rFonts w:ascii="Times New Roman" w:hAnsi="Times New Roman" w:cs="Times New Roman"/>
                <w:szCs w:val="21"/>
              </w:rPr>
            </w:pPr>
            <w:r>
              <w:rPr>
                <w:rFonts w:hint="eastAsia" w:ascii="Times New Roman" w:hAnsi="Times New Roman" w:cs="Times New Roman"/>
                <w:szCs w:val="21"/>
              </w:rPr>
              <w:t>云南大学</w:t>
            </w:r>
          </w:p>
        </w:tc>
      </w:tr>
      <w:tr w14:paraId="59319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BBD71C0">
            <w:pPr>
              <w:ind w:firstLine="0" w:firstLineChars="0"/>
              <w:jc w:val="center"/>
              <w:rPr>
                <w:rFonts w:ascii="Times New Roman" w:hAnsi="Times New Roman" w:cs="Times New Roman"/>
                <w:szCs w:val="21"/>
              </w:rPr>
            </w:pPr>
            <w:bookmarkStart w:id="98" w:name="OLE_LINK45" w:colFirst="1" w:colLast="1"/>
            <w:r>
              <w:rPr>
                <w:rFonts w:ascii="Times New Roman" w:hAnsi="Times New Roman" w:cs="Times New Roman"/>
                <w:szCs w:val="21"/>
              </w:rPr>
              <w:t>1.2</w:t>
            </w:r>
          </w:p>
        </w:tc>
        <w:tc>
          <w:tcPr>
            <w:tcW w:w="2486" w:type="dxa"/>
            <w:vAlign w:val="center"/>
          </w:tcPr>
          <w:p w14:paraId="1D11B4E4">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2356D26E">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8"/>
      <w:tr w14:paraId="10FC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1263172A">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5825B7CB">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582BBEDF">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云南大学材料与能源学院先进材料性能研究进口科研设备项目采购</w:t>
            </w:r>
          </w:p>
          <w:p w14:paraId="11CDF4A5">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YNZC2025-G1-00123-YNZZ-0024</w:t>
            </w:r>
          </w:p>
        </w:tc>
      </w:tr>
      <w:tr w14:paraId="348FB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2EDEE0A">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5CD5222B">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0F0375E1">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6842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D73D730">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2B2011C9">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15DCBB75">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2E9A6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113ED80B">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5D5338F1">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7CEBBB6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F118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EACE022">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42CF8C82">
            <w:pPr>
              <w:ind w:firstLine="0" w:firstLineChars="0"/>
              <w:jc w:val="center"/>
              <w:rPr>
                <w:rFonts w:ascii="Times New Roman" w:hAnsi="Times New Roman" w:cs="Times New Roman"/>
                <w:szCs w:val="21"/>
              </w:rPr>
            </w:pPr>
            <w:bookmarkStart w:id="99" w:name="OLE_LINK3"/>
            <w:r>
              <w:rPr>
                <w:rFonts w:hint="eastAsia" w:ascii="Times New Roman" w:hAnsi="Times New Roman" w:cs="Times New Roman"/>
                <w:szCs w:val="21"/>
              </w:rPr>
              <w:t>交付（或实施）地点</w:t>
            </w:r>
            <w:bookmarkEnd w:id="99"/>
          </w:p>
        </w:tc>
        <w:tc>
          <w:tcPr>
            <w:tcW w:w="5333" w:type="dxa"/>
            <w:vAlign w:val="center"/>
          </w:tcPr>
          <w:p w14:paraId="03E4B57D">
            <w:pPr>
              <w:ind w:firstLine="0" w:firstLineChars="0"/>
              <w:rPr>
                <w:rFonts w:ascii="Times New Roman" w:hAnsi="Times New Roman" w:cs="Times New Roman"/>
                <w:szCs w:val="21"/>
              </w:rPr>
            </w:pPr>
            <w:r>
              <w:rPr>
                <w:rFonts w:ascii="Times New Roman" w:hAnsi="Times New Roman" w:cs="Times New Roman"/>
                <w:szCs w:val="21"/>
              </w:rPr>
              <w:t>详见招标</w:t>
            </w:r>
            <w:bookmarkStart w:id="100" w:name="OLE_LINK4"/>
            <w:r>
              <w:rPr>
                <w:rFonts w:ascii="Times New Roman" w:hAnsi="Times New Roman" w:cs="Times New Roman"/>
                <w:szCs w:val="21"/>
              </w:rPr>
              <w:t>文件第</w:t>
            </w:r>
            <w:bookmarkEnd w:id="100"/>
            <w:r>
              <w:rPr>
                <w:rFonts w:ascii="Times New Roman" w:hAnsi="Times New Roman" w:cs="Times New Roman"/>
                <w:szCs w:val="21"/>
              </w:rPr>
              <w:t>一章《招标公告》</w:t>
            </w:r>
          </w:p>
        </w:tc>
      </w:tr>
      <w:tr w14:paraId="1834B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1CECF5F">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2DE2A981">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576A4B2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CE36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F6BBBF4">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08727962">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38A9EC44">
            <w:pPr>
              <w:ind w:firstLine="0" w:firstLineChars="0"/>
              <w:rPr>
                <w:rFonts w:ascii="Times New Roman" w:hAnsi="Times New Roman" w:cs="Times New Roman"/>
                <w:szCs w:val="21"/>
              </w:rPr>
            </w:pPr>
            <w:r>
              <w:rPr>
                <w:rFonts w:ascii="Times New Roman" w:hAnsi="Times New Roman" w:cs="Times New Roman"/>
                <w:szCs w:val="21"/>
              </w:rPr>
              <w:t>详见</w:t>
            </w:r>
            <w:bookmarkStart w:id="101" w:name="OLE_LINK181"/>
            <w:r>
              <w:rPr>
                <w:rFonts w:ascii="Times New Roman" w:hAnsi="Times New Roman" w:cs="Times New Roman"/>
                <w:szCs w:val="21"/>
              </w:rPr>
              <w:t>招标文件第一章</w:t>
            </w:r>
            <w:bookmarkEnd w:id="101"/>
            <w:r>
              <w:rPr>
                <w:rFonts w:ascii="Times New Roman" w:hAnsi="Times New Roman" w:cs="Times New Roman"/>
                <w:szCs w:val="21"/>
              </w:rPr>
              <w:t>《招标公告》</w:t>
            </w:r>
          </w:p>
        </w:tc>
      </w:tr>
      <w:tr w14:paraId="2F9E2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581E56FC">
            <w:pPr>
              <w:ind w:firstLine="0" w:firstLineChars="0"/>
              <w:jc w:val="center"/>
              <w:rPr>
                <w:rFonts w:ascii="Times New Roman" w:hAnsi="Times New Roman" w:cs="Times New Roman"/>
                <w:szCs w:val="21"/>
              </w:rPr>
            </w:pPr>
            <w:bookmarkStart w:id="102" w:name="OLE_LINK7" w:colFirst="1" w:colLast="2"/>
            <w:r>
              <w:rPr>
                <w:rFonts w:hint="eastAsia" w:ascii="Times New Roman" w:hAnsi="Times New Roman" w:cs="Times New Roman"/>
                <w:szCs w:val="21"/>
              </w:rPr>
              <w:t>3.3</w:t>
            </w:r>
          </w:p>
        </w:tc>
        <w:tc>
          <w:tcPr>
            <w:tcW w:w="2486" w:type="dxa"/>
            <w:vAlign w:val="center"/>
          </w:tcPr>
          <w:p w14:paraId="6608FED3">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137C613E">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33E70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6131BC0A">
            <w:pPr>
              <w:ind w:firstLine="0" w:firstLineChars="0"/>
              <w:jc w:val="center"/>
              <w:rPr>
                <w:rFonts w:ascii="Times New Roman" w:hAnsi="Times New Roman" w:cs="Times New Roman"/>
                <w:szCs w:val="21"/>
              </w:rPr>
            </w:pPr>
            <w:bookmarkStart w:id="103" w:name="OLE_LINK6" w:colFirst="2" w:colLast="2"/>
            <w:bookmarkStart w:id="104" w:name="OLE_LINK5" w:colFirst="1" w:colLast="1"/>
            <w:r>
              <w:rPr>
                <w:rFonts w:hint="eastAsia" w:ascii="Times New Roman" w:hAnsi="Times New Roman" w:cs="Times New Roman"/>
                <w:szCs w:val="21"/>
              </w:rPr>
              <w:t>4.1</w:t>
            </w:r>
          </w:p>
        </w:tc>
        <w:tc>
          <w:tcPr>
            <w:tcW w:w="2486" w:type="dxa"/>
            <w:vAlign w:val="center"/>
          </w:tcPr>
          <w:p w14:paraId="1280566F">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117A5E3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02"/>
      <w:tr w14:paraId="13A18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3A232C5A">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14A13953">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0723B68B">
            <w:pPr>
              <w:ind w:firstLine="0" w:firstLineChars="0"/>
              <w:rPr>
                <w:rFonts w:ascii="Times New Roman" w:hAnsi="Times New Roman" w:cs="Times New Roman"/>
                <w:szCs w:val="21"/>
              </w:rPr>
            </w:pPr>
            <w:bookmarkStart w:id="105" w:name="OLE_LINK182"/>
            <w:r>
              <w:rPr>
                <w:rFonts w:hint="eastAsia" w:ascii="Times New Roman" w:hAnsi="Times New Roman" w:cs="Times New Roman"/>
                <w:szCs w:val="21"/>
              </w:rPr>
              <w:t xml:space="preserve">☑不组织 </w:t>
            </w:r>
          </w:p>
          <w:p w14:paraId="78C99FE0">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5"/>
          <w:p w14:paraId="26FE5F21">
            <w:pPr>
              <w:ind w:firstLine="0" w:firstLineChars="0"/>
              <w:rPr>
                <w:rFonts w:ascii="Times New Roman" w:hAnsi="Times New Roman" w:cs="Times New Roman"/>
                <w:szCs w:val="21"/>
              </w:rPr>
            </w:pPr>
            <w:r>
              <w:rPr>
                <w:rFonts w:hint="eastAsia" w:ascii="Times New Roman" w:hAnsi="Times New Roman" w:cs="Times New Roman"/>
                <w:szCs w:val="21"/>
              </w:rPr>
              <w:t>考察时间：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EFD0B76">
            <w:pPr>
              <w:ind w:firstLine="0" w:firstLineChars="0"/>
              <w:rPr>
                <w:rFonts w:ascii="Times New Roman" w:hAnsi="Times New Roman" w:cs="Times New Roman"/>
                <w:szCs w:val="21"/>
              </w:rPr>
            </w:pPr>
            <w:r>
              <w:rPr>
                <w:rFonts w:hint="eastAsia" w:ascii="Times New Roman" w:hAnsi="Times New Roman" w:cs="Times New Roman"/>
                <w:szCs w:val="21"/>
              </w:rPr>
              <w:t>考察地点：</w:t>
            </w:r>
            <w:r>
              <w:rPr>
                <w:rFonts w:ascii="Times New Roman" w:hAnsi="Times New Roman" w:cs="Times New Roman"/>
                <w:szCs w:val="21"/>
              </w:rPr>
              <w:t>____________</w:t>
            </w:r>
            <w:r>
              <w:rPr>
                <w:rFonts w:hint="eastAsia" w:ascii="Times New Roman" w:hAnsi="Times New Roman" w:cs="Times New Roman"/>
                <w:szCs w:val="21"/>
              </w:rPr>
              <w:t xml:space="preserve"> </w:t>
            </w:r>
          </w:p>
        </w:tc>
      </w:tr>
      <w:tr w14:paraId="33F0F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31D35EC7">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496217FC">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30D3E6EE">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6" w:name="OLE_LINK183"/>
            <w:r>
              <w:rPr>
                <w:rFonts w:hint="eastAsia" w:ascii="Times New Roman" w:hAnsi="Times New Roman" w:cs="Times New Roman"/>
                <w:szCs w:val="21"/>
              </w:rPr>
              <w:t>召开</w:t>
            </w:r>
            <w:bookmarkEnd w:id="106"/>
          </w:p>
          <w:p w14:paraId="4E0B3205">
            <w:pPr>
              <w:ind w:firstLine="0" w:firstLineChars="0"/>
              <w:rPr>
                <w:rFonts w:ascii="Times New Roman" w:hAnsi="Times New Roman" w:cs="Times New Roman"/>
                <w:szCs w:val="21"/>
              </w:rPr>
            </w:pPr>
            <w:r>
              <w:rPr>
                <w:rFonts w:hint="eastAsia" w:ascii="Times New Roman" w:hAnsi="Times New Roman" w:cs="Times New Roman"/>
                <w:szCs w:val="21"/>
              </w:rPr>
              <w:t>□召开</w:t>
            </w:r>
          </w:p>
          <w:p w14:paraId="58AFE5E4">
            <w:pPr>
              <w:ind w:firstLine="0" w:firstLineChars="0"/>
              <w:rPr>
                <w:rFonts w:ascii="Times New Roman" w:hAnsi="Times New Roman" w:cs="Times New Roman"/>
                <w:szCs w:val="21"/>
              </w:rPr>
            </w:pPr>
            <w:r>
              <w:rPr>
                <w:rFonts w:hint="eastAsia" w:ascii="Times New Roman" w:hAnsi="Times New Roman" w:cs="Times New Roman"/>
                <w:szCs w:val="21"/>
              </w:rPr>
              <w:t>召开时间：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32A846F3">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r>
              <w:rPr>
                <w:rFonts w:hint="eastAsia" w:ascii="Times New Roman" w:hAnsi="Times New Roman" w:cs="Times New Roman"/>
                <w:szCs w:val="21"/>
              </w:rPr>
              <w:t xml:space="preserve"> </w:t>
            </w:r>
          </w:p>
        </w:tc>
      </w:tr>
      <w:bookmarkEnd w:id="103"/>
      <w:bookmarkEnd w:id="104"/>
      <w:tr w14:paraId="4B584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2FFB8094">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F294E29">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0776E938">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751F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55765F4">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267AEF6C">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103306B6">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0D42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39C807C">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831AA87">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780868A1">
            <w:pPr>
              <w:ind w:firstLine="0" w:firstLineChars="0"/>
              <w:rPr>
                <w:rFonts w:ascii="Times New Roman" w:hAnsi="Times New Roman" w:cs="Times New Roman"/>
                <w:szCs w:val="21"/>
              </w:rPr>
            </w:pPr>
            <w:bookmarkStart w:id="107"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74ADF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2861A628">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150F8C02">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2B718533">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9" w:name="OLE_LINK42"/>
            <w:r>
              <w:rPr>
                <w:rFonts w:hint="eastAsia" w:ascii="Times New Roman" w:hAnsi="Times New Roman" w:cs="Times New Roman"/>
                <w:szCs w:val="21"/>
                <w:u w:val="single"/>
              </w:rPr>
              <w:t xml:space="preserve"> </w:t>
            </w:r>
            <w:r>
              <w:rPr>
                <w:rFonts w:ascii="Times New Roman" w:hAnsi="Times New Roman" w:cs="Times New Roman"/>
                <w:szCs w:val="21"/>
                <w:u w:val="single"/>
              </w:rPr>
              <w:t>90</w:t>
            </w:r>
            <w:bookmarkEnd w:id="109"/>
            <w:r>
              <w:rPr>
                <w:rFonts w:hint="eastAsia" w:ascii="Times New Roman" w:hAnsi="Times New Roman" w:cs="Times New Roman"/>
                <w:szCs w:val="21"/>
                <w:u w:val="single"/>
              </w:rPr>
              <w:t xml:space="preserve"> </w:t>
            </w:r>
            <w:r>
              <w:rPr>
                <w:rFonts w:ascii="Times New Roman" w:hAnsi="Times New Roman" w:cs="Times New Roman"/>
                <w:szCs w:val="21"/>
              </w:rPr>
              <w:t>日历天。</w:t>
            </w:r>
          </w:p>
        </w:tc>
      </w:tr>
      <w:tr w14:paraId="35D7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FD6E9FF">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03965FED">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5DCB8B45">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141913E3">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60F82A5">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29BBC6BC">
            <w:pPr>
              <w:ind w:firstLine="0" w:firstLineChars="0"/>
              <w:rPr>
                <w:rFonts w:hint="eastAsia" w:ascii="宋体" w:hAnsi="宋体" w:cs="宋体"/>
                <w:b/>
                <w:bCs/>
                <w:szCs w:val="21"/>
              </w:rPr>
            </w:pPr>
            <w:r>
              <w:rPr>
                <w:rFonts w:hint="eastAsia" w:ascii="宋体" w:hAnsi="宋体" w:cs="宋体"/>
                <w:b/>
                <w:bCs/>
                <w:szCs w:val="21"/>
              </w:rPr>
              <w:t>3标段投标保证金金额：</w:t>
            </w:r>
          </w:p>
          <w:p w14:paraId="49376695">
            <w:pPr>
              <w:ind w:firstLine="0" w:firstLineChars="0"/>
              <w:rPr>
                <w:rFonts w:hint="eastAsia" w:ascii="宋体" w:hAnsi="宋体" w:cs="宋体"/>
                <w:b/>
                <w:szCs w:val="21"/>
              </w:rPr>
            </w:pPr>
            <w:r>
              <w:rPr>
                <w:rFonts w:hint="eastAsia" w:ascii="宋体" w:hAnsi="宋体" w:cs="宋体"/>
                <w:b/>
                <w:bCs/>
                <w:szCs w:val="21"/>
              </w:rPr>
              <w:t>小写：</w:t>
            </w:r>
            <w:r>
              <w:rPr>
                <w:rFonts w:hint="eastAsia" w:ascii="宋体" w:hAnsi="宋体" w:cs="宋体"/>
                <w:b/>
                <w:bCs/>
                <w:szCs w:val="21"/>
                <w:u w:val="single"/>
              </w:rPr>
              <w:t>￥30000.00元</w:t>
            </w:r>
            <w:r>
              <w:rPr>
                <w:rFonts w:hint="eastAsia" w:ascii="宋体" w:hAnsi="宋体" w:cs="宋体"/>
                <w:b/>
                <w:bCs/>
                <w:szCs w:val="21"/>
              </w:rPr>
              <w:t>（大写：</w:t>
            </w:r>
            <w:r>
              <w:rPr>
                <w:rFonts w:hint="eastAsia" w:ascii="宋体" w:hAnsi="宋体" w:cs="宋体"/>
                <w:b/>
                <w:bCs/>
                <w:szCs w:val="21"/>
                <w:u w:val="single"/>
              </w:rPr>
              <w:t>人民币叁万元整</w:t>
            </w:r>
            <w:r>
              <w:rPr>
                <w:rFonts w:hint="eastAsia" w:ascii="宋体" w:hAnsi="宋体" w:cs="宋体"/>
                <w:b/>
                <w:bCs/>
                <w:szCs w:val="21"/>
              </w:rPr>
              <w:t>）</w:t>
            </w:r>
          </w:p>
          <w:p w14:paraId="1CEF1ED0">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076D10F7">
            <w:pPr>
              <w:ind w:firstLine="0" w:firstLineChars="0"/>
              <w:rPr>
                <w:rFonts w:hint="eastAsia" w:ascii="宋体" w:hAnsi="宋体" w:cs="宋体"/>
                <w:szCs w:val="21"/>
              </w:rPr>
            </w:pPr>
            <w:r>
              <w:rPr>
                <w:rFonts w:hint="eastAsia" w:ascii="宋体" w:hAnsi="宋体" w:cs="宋体"/>
                <w:szCs w:val="21"/>
              </w:rPr>
              <w:t xml:space="preserve">开户名称：云南中咨海外咨询有限公司 </w:t>
            </w:r>
          </w:p>
          <w:p w14:paraId="43556485">
            <w:pPr>
              <w:ind w:firstLine="0" w:firstLineChars="0"/>
              <w:rPr>
                <w:rFonts w:hint="eastAsia" w:ascii="宋体" w:hAnsi="宋体" w:cs="宋体"/>
                <w:szCs w:val="21"/>
              </w:rPr>
            </w:pPr>
            <w:r>
              <w:rPr>
                <w:rFonts w:hint="eastAsia" w:ascii="宋体" w:hAnsi="宋体" w:cs="宋体"/>
                <w:szCs w:val="21"/>
              </w:rPr>
              <w:t>开户银行：平安银行昆明南亚支行</w:t>
            </w:r>
          </w:p>
          <w:p w14:paraId="76118C1C">
            <w:pPr>
              <w:pStyle w:val="19"/>
              <w:rPr>
                <w:rFonts w:hint="eastAsia" w:hAnsi="宋体" w:cs="宋体"/>
                <w:szCs w:val="21"/>
              </w:rPr>
            </w:pPr>
            <w:r>
              <w:rPr>
                <w:rFonts w:hint="eastAsia" w:hAnsi="宋体" w:cs="宋体"/>
                <w:szCs w:val="21"/>
              </w:rPr>
              <w:t>账号：30205378300930</w:t>
            </w:r>
          </w:p>
          <w:p w14:paraId="650CDD6B">
            <w:pPr>
              <w:ind w:firstLine="0" w:firstLineChars="0"/>
              <w:rPr>
                <w:rFonts w:hint="eastAsia" w:ascii="宋体" w:hAnsi="宋体" w:cs="宋体"/>
                <w:szCs w:val="21"/>
              </w:rPr>
            </w:pPr>
            <w:r>
              <w:rPr>
                <w:rFonts w:hint="eastAsia" w:ascii="宋体" w:hAnsi="宋体" w:cs="宋体"/>
                <w:szCs w:val="21"/>
              </w:rPr>
              <w:t>保证金</w:t>
            </w:r>
            <w:bookmarkStart w:id="110" w:name="OLE_LINK219"/>
            <w:r>
              <w:rPr>
                <w:rFonts w:hint="eastAsia" w:ascii="宋体" w:hAnsi="宋体" w:cs="宋体"/>
                <w:szCs w:val="21"/>
              </w:rPr>
              <w:t>缴纳</w:t>
            </w:r>
            <w:bookmarkEnd w:id="110"/>
            <w:r>
              <w:rPr>
                <w:rFonts w:hint="eastAsia" w:ascii="宋体" w:hAnsi="宋体" w:cs="宋体"/>
                <w:szCs w:val="21"/>
              </w:rPr>
              <w:t>说明：</w:t>
            </w:r>
          </w:p>
          <w:p w14:paraId="2B9F76C3">
            <w:pPr>
              <w:ind w:firstLine="0" w:firstLineChars="0"/>
              <w:rPr>
                <w:rFonts w:hint="eastAsia" w:ascii="宋体" w:hAnsi="宋体" w:cs="宋体"/>
                <w:szCs w:val="21"/>
              </w:rPr>
            </w:pPr>
            <w:r>
              <w:rPr>
                <w:rFonts w:hint="eastAsia" w:ascii="宋体" w:hAnsi="宋体" w:cs="宋体"/>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4F8880B5">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7AA92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9E6E28C">
            <w:pPr>
              <w:ind w:firstLine="0" w:firstLineChars="0"/>
              <w:jc w:val="center"/>
              <w:rPr>
                <w:rFonts w:ascii="Times New Roman" w:hAnsi="Times New Roman" w:cs="Times New Roman"/>
                <w:szCs w:val="21"/>
              </w:rPr>
            </w:pPr>
            <w:bookmarkStart w:id="111" w:name="OLE_LINK288" w:colFirst="0" w:colLast="1"/>
            <w:r>
              <w:rPr>
                <w:rFonts w:hint="eastAsia" w:ascii="Times New Roman" w:hAnsi="Times New Roman" w:cs="Times New Roman"/>
                <w:szCs w:val="21"/>
              </w:rPr>
              <w:t>19.4</w:t>
            </w:r>
          </w:p>
        </w:tc>
        <w:tc>
          <w:tcPr>
            <w:tcW w:w="2486" w:type="dxa"/>
            <w:vAlign w:val="center"/>
          </w:tcPr>
          <w:p w14:paraId="4E861965">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02F725BB">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73655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6F3FEC4C">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6FBE355A">
            <w:pPr>
              <w:ind w:firstLine="0" w:firstLineChars="0"/>
              <w:jc w:val="center"/>
              <w:rPr>
                <w:rFonts w:ascii="Times New Roman" w:hAnsi="Times New Roman" w:cs="Times New Roman"/>
                <w:szCs w:val="21"/>
              </w:rPr>
            </w:pPr>
            <w:bookmarkStart w:id="112" w:name="OLE_LINK141"/>
            <w:r>
              <w:rPr>
                <w:rFonts w:ascii="Times New Roman" w:hAnsi="Times New Roman" w:cs="Times New Roman"/>
                <w:szCs w:val="21"/>
              </w:rPr>
              <w:t>投标报价</w:t>
            </w:r>
            <w:bookmarkEnd w:id="112"/>
          </w:p>
        </w:tc>
        <w:tc>
          <w:tcPr>
            <w:tcW w:w="5333" w:type="dxa"/>
            <w:vAlign w:val="center"/>
          </w:tcPr>
          <w:p w14:paraId="7F4253DC">
            <w:pPr>
              <w:widowControl/>
              <w:ind w:firstLine="0" w:firstLineChars="0"/>
              <w:jc w:val="left"/>
              <w:rPr>
                <w:rFonts w:hint="eastAsia" w:ascii="宋体" w:hAnsi="宋体" w:cs="宋体"/>
              </w:rPr>
            </w:pPr>
            <w:r>
              <w:rPr>
                <w:rFonts w:hint="eastAsia" w:ascii="宋体" w:hAnsi="宋体" w:cs="宋体"/>
              </w:rPr>
              <w:t>（1）投标人必须对本次</w:t>
            </w:r>
            <w:bookmarkStart w:id="113" w:name="OLE_LINK2"/>
            <w:r>
              <w:rPr>
                <w:rFonts w:hint="eastAsia" w:ascii="宋体" w:hAnsi="宋体" w:cs="宋体"/>
              </w:rPr>
              <w:t>招标范围内所有内容作出完整唯一的投标报价，</w:t>
            </w:r>
            <w:bookmarkStart w:id="114" w:name="OLE_LINK264"/>
            <w:r>
              <w:rPr>
                <w:rFonts w:hint="eastAsia" w:ascii="宋体" w:hAnsi="宋体" w:cs="宋体"/>
              </w:rPr>
              <w:t>不得缺项</w:t>
            </w:r>
            <w:bookmarkEnd w:id="114"/>
            <w:r>
              <w:rPr>
                <w:rFonts w:hint="eastAsia" w:ascii="宋体" w:hAnsi="宋体" w:cs="宋体"/>
              </w:rPr>
              <w:t>、漏项</w:t>
            </w:r>
            <w:bookmarkEnd w:id="113"/>
            <w:r>
              <w:rPr>
                <w:rFonts w:hint="eastAsia" w:ascii="宋体" w:hAnsi="宋体" w:cs="宋体"/>
              </w:rPr>
              <w:t>，否则投标文件将按无效处理。</w:t>
            </w:r>
          </w:p>
          <w:p w14:paraId="154E390C">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0D38D576">
            <w:pPr>
              <w:widowControl/>
              <w:ind w:firstLine="0" w:firstLineChars="0"/>
              <w:jc w:val="left"/>
              <w:rPr>
                <w:rFonts w:hint="eastAsia" w:ascii="宋体" w:hAnsi="宋体" w:cs="宋体"/>
              </w:rPr>
            </w:pPr>
            <w:r>
              <w:rPr>
                <w:rFonts w:hint="eastAsia" w:ascii="宋体" w:hAnsi="宋体" w:cs="宋体"/>
              </w:rPr>
              <w:t>1）投标产品</w:t>
            </w:r>
            <w:r>
              <w:rPr>
                <w:rFonts w:ascii="宋体" w:hAnsi="宋体" w:cs="宋体"/>
              </w:rPr>
              <w:t>出厂价、配套货物、设备验收开始使用后至保质期内正常、连续地使用所必须的备品备件、随机必需的辅助专用工具、运杂费、货</w:t>
            </w:r>
            <w:bookmarkStart w:id="115" w:name="OLE_LINK24"/>
            <w:r>
              <w:rPr>
                <w:rFonts w:ascii="宋体" w:hAnsi="宋体" w:cs="宋体"/>
              </w:rPr>
              <w:t>物安装调</w:t>
            </w:r>
            <w:bookmarkEnd w:id="115"/>
            <w:r>
              <w:rPr>
                <w:rFonts w:ascii="宋体" w:hAnsi="宋体" w:cs="宋体"/>
              </w:rPr>
              <w:t>试、检验、技术服务费、货物运输保险、保证期内缺陷的修复补救费用、市场价格变化的风险费用、</w:t>
            </w:r>
            <w:r>
              <w:rPr>
                <w:rFonts w:hint="eastAsia" w:ascii="宋体" w:hAnsi="宋体" w:cs="宋体"/>
              </w:rPr>
              <w:t>采购</w:t>
            </w:r>
            <w:r>
              <w:rPr>
                <w:rFonts w:ascii="宋体" w:hAnsi="宋体" w:cs="宋体"/>
              </w:rPr>
              <w:t>代理</w:t>
            </w:r>
            <w:r>
              <w:rPr>
                <w:rFonts w:hint="eastAsia" w:ascii="宋体" w:hAnsi="宋体" w:cs="宋体"/>
              </w:rPr>
              <w:t>服务</w:t>
            </w:r>
            <w:r>
              <w:rPr>
                <w:rFonts w:ascii="宋体" w:hAnsi="宋体" w:cs="宋体"/>
              </w:rPr>
              <w:t>费、</w:t>
            </w:r>
            <w:r>
              <w:rPr>
                <w:rFonts w:hint="eastAsia" w:ascii="宋体" w:hAnsi="宋体" w:cs="宋体"/>
              </w:rPr>
              <w:t>企业管理费、</w:t>
            </w:r>
            <w:r>
              <w:rPr>
                <w:rFonts w:ascii="宋体" w:hAnsi="宋体" w:cs="宋体"/>
              </w:rPr>
              <w:t>利润、税金等全部费用的总</w:t>
            </w:r>
            <w:bookmarkStart w:id="116" w:name="OLE_LINK9"/>
            <w:r>
              <w:rPr>
                <w:rFonts w:ascii="宋体" w:hAnsi="宋体" w:cs="宋体"/>
              </w:rPr>
              <w:t>和</w:t>
            </w:r>
            <w:r>
              <w:rPr>
                <w:rFonts w:hint="eastAsia" w:ascii="宋体" w:hAnsi="宋体" w:cs="宋体"/>
              </w:rPr>
              <w:t>。</w:t>
            </w:r>
            <w:bookmarkEnd w:id="116"/>
          </w:p>
          <w:p w14:paraId="76D4855C">
            <w:pPr>
              <w:widowControl/>
              <w:ind w:firstLine="0" w:firstLineChars="0"/>
              <w:jc w:val="left"/>
              <w:rPr>
                <w:rFonts w:ascii="Times New Roman" w:hAnsi="Times New Roman" w:cs="Times New Roman"/>
                <w:color w:val="FF0000"/>
                <w:szCs w:val="21"/>
              </w:rPr>
            </w:pPr>
            <w:r>
              <w:rPr>
                <w:rFonts w:hint="eastAsia" w:ascii="宋体" w:hAnsi="宋体" w:cs="宋体"/>
              </w:rPr>
              <w:t>2）</w:t>
            </w:r>
            <w:r>
              <w:rPr>
                <w:rFonts w:ascii="宋体" w:hAnsi="宋体" w:cs="宋体"/>
              </w:rPr>
              <w:t>该报价应符合市场行情并能保证投标人完成履行合同所需的一切工作</w:t>
            </w:r>
            <w:r>
              <w:rPr>
                <w:rFonts w:hint="eastAsia" w:ascii="宋体" w:hAnsi="宋体" w:cs="宋体"/>
              </w:rPr>
              <w:t>。</w:t>
            </w:r>
          </w:p>
        </w:tc>
      </w:tr>
      <w:bookmarkEnd w:id="111"/>
      <w:tr w14:paraId="4A4A7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1C762C3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3B2F83F2">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F079CE6">
            <w:pPr>
              <w:ind w:firstLine="0" w:firstLineChars="0"/>
              <w:rPr>
                <w:rFonts w:ascii="Times New Roman" w:hAnsi="Times New Roman" w:cs="Times New Roman"/>
                <w:szCs w:val="21"/>
              </w:rPr>
            </w:pPr>
            <w:r>
              <w:rPr>
                <w:rFonts w:ascii="Times New Roman" w:hAnsi="Times New Roman" w:cs="Times New Roman"/>
                <w:szCs w:val="21"/>
              </w:rPr>
              <w:t>详见第一章《招标公告》</w:t>
            </w:r>
            <w:r>
              <w:rPr>
                <w:rFonts w:hint="eastAsia" w:ascii="Times New Roman" w:hAnsi="Times New Roman" w:cs="Times New Roman"/>
                <w:szCs w:val="21"/>
              </w:rPr>
              <w:t xml:space="preserve"> </w:t>
            </w:r>
          </w:p>
        </w:tc>
      </w:tr>
      <w:tr w14:paraId="24E0B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AA9771B">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645D4F16">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39D25D29">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66D9B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A1C98AF">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0988544F">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2BFB640C">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2FF67B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C214E79">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04C5E36">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4E40E641">
            <w:pPr>
              <w:ind w:firstLine="0" w:firstLineChars="0"/>
              <w:rPr>
                <w:rFonts w:ascii="Times New Roman" w:hAnsi="Times New Roman" w:cs="Times New Roman"/>
                <w:szCs w:val="21"/>
              </w:rPr>
            </w:pPr>
            <w:r>
              <w:rPr>
                <w:rFonts w:hint="eastAsia" w:ascii="Times New Roman" w:hAnsi="Times New Roman" w:cs="Times New Roman"/>
                <w:szCs w:val="21"/>
              </w:rPr>
              <w:t xml:space="preserve">本项目的非主体、非关键性工作是否允许分包： </w:t>
            </w:r>
          </w:p>
          <w:p w14:paraId="7EE9E36D">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 xml:space="preserve">不允许 </w:t>
            </w:r>
          </w:p>
          <w:p w14:paraId="612D883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 xml:space="preserve">允许，具体要求： </w:t>
            </w:r>
          </w:p>
          <w:p w14:paraId="0EBE79C7">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0191F2D0">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4A9D37E6">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tc>
      </w:tr>
      <w:tr w14:paraId="06B35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BDC5211">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7500CAF1">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00FB6F5E">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16D3B6AB">
            <w:pPr>
              <w:pStyle w:val="8"/>
              <w:widowControl/>
              <w:spacing w:beforeAutospacing="0" w:afterAutospacing="0"/>
              <w:ind w:firstLine="0" w:firstLineChars="0"/>
              <w:rPr>
                <w:rFonts w:hint="eastAsia"/>
              </w:rPr>
            </w:pPr>
            <w:r>
              <w:rPr>
                <w:rFonts w:ascii="Times New Roman" w:hAnsi="Times New Roman"/>
                <w:sz w:val="21"/>
                <w:szCs w:val="21"/>
              </w:rPr>
              <w:sym w:font="Wingdings 2" w:char="0052"/>
            </w:r>
            <w:r>
              <w:rPr>
                <w:rFonts w:ascii="Times New Roman" w:hAnsi="Times New Roman"/>
                <w:sz w:val="21"/>
                <w:szCs w:val="21"/>
              </w:rPr>
              <w:t>要求提供：</w:t>
            </w:r>
          </w:p>
          <w:p w14:paraId="3C5413AD">
            <w:pPr>
              <w:pStyle w:val="8"/>
              <w:widowControl/>
              <w:spacing w:beforeAutospacing="0" w:afterAutospacing="0"/>
              <w:ind w:firstLine="0" w:firstLineChars="0"/>
              <w:rPr>
                <w:rFonts w:hint="eastAsia" w:ascii="宋体" w:hAnsi="宋体" w:cs="宋体"/>
                <w:sz w:val="21"/>
                <w:szCs w:val="21"/>
              </w:rPr>
            </w:pPr>
            <w:r>
              <w:rPr>
                <w:rFonts w:hint="eastAsia" w:ascii="宋体" w:hAnsi="宋体" w:cs="宋体"/>
                <w:sz w:val="21"/>
                <w:szCs w:val="21"/>
                <w:lang w:bidi="ar"/>
              </w:rPr>
              <w:t>履约保证金金额</w:t>
            </w:r>
            <w:r>
              <w:rPr>
                <w:rFonts w:hint="eastAsia" w:cs="宋体"/>
                <w:sz w:val="21"/>
                <w:szCs w:val="21"/>
                <w:lang w:bidi="ar"/>
              </w:rPr>
              <w:t>为</w:t>
            </w:r>
            <w:r>
              <w:rPr>
                <w:rFonts w:hint="eastAsia" w:ascii="宋体" w:hAnsi="宋体" w:cs="宋体"/>
                <w:sz w:val="21"/>
                <w:szCs w:val="21"/>
                <w:lang w:bidi="ar"/>
              </w:rPr>
              <w:t>合同金额的5%；</w:t>
            </w:r>
          </w:p>
          <w:p w14:paraId="0F8EB535">
            <w:pPr>
              <w:pStyle w:val="8"/>
              <w:widowControl/>
              <w:spacing w:beforeAutospacing="0" w:afterAutospacing="0"/>
              <w:ind w:firstLine="0" w:firstLineChars="0"/>
              <w:rPr>
                <w:rFonts w:hint="eastAsia" w:ascii="宋体" w:hAnsi="宋体" w:cs="宋体"/>
                <w:sz w:val="21"/>
                <w:szCs w:val="21"/>
                <w:lang w:bidi="ar"/>
              </w:rPr>
            </w:pPr>
            <w:r>
              <w:rPr>
                <w:rFonts w:hint="eastAsia" w:ascii="宋体" w:hAnsi="宋体" w:cs="宋体"/>
                <w:sz w:val="21"/>
                <w:szCs w:val="21"/>
                <w:lang w:bidi="ar"/>
              </w:rPr>
              <w:t>履约保证金形式：投标人应当以支票、汇票、本票或者金融机构、担保机构出具的保函等非现金形式提交。</w:t>
            </w:r>
          </w:p>
          <w:p w14:paraId="7B44D753">
            <w:pPr>
              <w:widowControl/>
              <w:ind w:firstLine="0" w:firstLineChars="0"/>
              <w:jc w:val="left"/>
              <w:rPr>
                <w:rFonts w:hint="eastAsia"/>
              </w:rPr>
            </w:pPr>
            <w:r>
              <w:rPr>
                <w:rFonts w:hint="eastAsia" w:ascii="宋体" w:hAnsi="宋体" w:cs="宋体"/>
                <w:szCs w:val="21"/>
                <w:shd w:val="clear" w:color="auto" w:fill="FFFFFF"/>
                <w:lang w:bidi="ar"/>
              </w:rPr>
              <w:t>履约担保期限及退还：自乙方缴纳履约保证金满一年后，乙方若无违约责任，甲方无息退还乙方的履约保证金。</w:t>
            </w:r>
          </w:p>
        </w:tc>
      </w:tr>
      <w:tr w14:paraId="1E748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DD42C5">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120C2BEB">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113317EF">
            <w:pPr>
              <w:ind w:firstLine="0" w:firstLineChars="0"/>
              <w:rPr>
                <w:rFonts w:ascii="Times New Roman" w:hAnsi="Times New Roman" w:cs="Times New Roman"/>
                <w:szCs w:val="21"/>
              </w:rPr>
            </w:pPr>
            <w:r>
              <w:rPr>
                <w:rFonts w:hint="eastAsia" w:ascii="Times New Roman" w:hAnsi="Times New Roman" w:cs="Times New Roman"/>
                <w:szCs w:val="21"/>
              </w:rPr>
              <w:t>采购代理服务费按计价格［2002］1980号文规定的收费标准及发改办价格[2003]857号文规定的收费标准下浮30%收取，由中标人承担（计算基准价为中标金额）。</w:t>
            </w:r>
          </w:p>
        </w:tc>
      </w:tr>
      <w:tr w14:paraId="22BE83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DEEDFF3">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08260CC7">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r>
              <w:rPr>
                <w:rFonts w:ascii="Times New Roman" w:hAnsi="Times New Roman" w:cs="Times New Roman"/>
                <w:szCs w:val="21"/>
              </w:rPr>
              <w:t xml:space="preserve"> </w:t>
            </w:r>
          </w:p>
        </w:tc>
      </w:tr>
      <w:tr w14:paraId="3E3400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F33A709">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D47AE88">
            <w:pPr>
              <w:ind w:firstLine="0" w:firstLineChars="0"/>
              <w:jc w:val="center"/>
              <w:rPr>
                <w:rFonts w:ascii="Times New Roman" w:hAnsi="Times New Roman" w:cs="Times New Roman"/>
                <w:szCs w:val="21"/>
              </w:rPr>
            </w:pPr>
            <w:bookmarkStart w:id="117" w:name="OLE_LINK25"/>
            <w:r>
              <w:rPr>
                <w:rFonts w:ascii="Times New Roman" w:hAnsi="Times New Roman" w:cs="Times New Roman"/>
                <w:bCs/>
                <w:szCs w:val="21"/>
              </w:rPr>
              <w:t>为采购项目提供整体设计</w:t>
            </w:r>
            <w:bookmarkEnd w:id="117"/>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53710772">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635F0E03">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7119D422">
            <w:pPr>
              <w:ind w:firstLine="0" w:firstLineChars="0"/>
              <w:rPr>
                <w:rFonts w:ascii="Times New Roman" w:hAnsi="Times New Roman" w:cs="Times New Roman"/>
                <w:color w:val="FF0000"/>
                <w:szCs w:val="21"/>
                <w:u w:val="single"/>
              </w:rPr>
            </w:pPr>
            <w:bookmarkStart w:id="118" w:name="OLE_LINK26"/>
            <w:r>
              <w:rPr>
                <w:rFonts w:hint="eastAsia" w:ascii="Times New Roman" w:hAnsi="Times New Roman" w:cs="Times New Roman"/>
                <w:szCs w:val="21"/>
              </w:rPr>
              <w:t>单位名称：</w:t>
            </w:r>
            <w:r>
              <w:rPr>
                <w:rFonts w:hint="eastAsia" w:ascii="Times New Roman" w:hAnsi="Times New Roman" w:cs="Times New Roman"/>
                <w:szCs w:val="21"/>
                <w:u w:val="single"/>
              </w:rPr>
              <w:t xml:space="preserve">           </w:t>
            </w:r>
            <w:bookmarkEnd w:id="118"/>
            <w:r>
              <w:rPr>
                <w:rFonts w:hint="eastAsia" w:ascii="Times New Roman" w:hAnsi="Times New Roman" w:cs="Times New Roman"/>
                <w:szCs w:val="21"/>
              </w:rPr>
              <w:t>。</w:t>
            </w:r>
          </w:p>
        </w:tc>
      </w:tr>
      <w:tr w14:paraId="5EEBD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0B439BF">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7F9270C1">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4B450DAC">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本项目采购产品类似业绩</w:t>
            </w:r>
            <w:r>
              <w:rPr>
                <w:rFonts w:hint="eastAsia" w:ascii="宋体" w:hAnsi="宋体"/>
                <w:kern w:val="0"/>
                <w:szCs w:val="21"/>
              </w:rPr>
              <w:t>；</w:t>
            </w:r>
          </w:p>
          <w:p w14:paraId="0696CE63">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投标人须提供类似业绩的合同或中标/成交通知书复印件等证明材料，无证明材料或未按要求提供证明材料或证明材料无法体现内容的，不予认可。日期以合同签订日期或中标/成交通知书日期为准。</w:t>
            </w:r>
          </w:p>
        </w:tc>
      </w:tr>
      <w:tr w14:paraId="78D01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74A3ED24">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2CDE8929">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22668E28">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DC26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B944C61">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42190C44">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99F59D4">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508D9F1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04264055">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bl>
    <w:p w14:paraId="1ADBAE47">
      <w:pPr>
        <w:keepNext/>
        <w:keepLines/>
        <w:ind w:firstLine="280" w:firstLineChars="0"/>
        <w:jc w:val="center"/>
        <w:outlineLvl w:val="1"/>
        <w:rPr>
          <w:rFonts w:ascii="Times New Roman" w:hAnsi="Times New Roman" w:cs="Times New Roman"/>
        </w:rPr>
      </w:pPr>
      <w:bookmarkStart w:id="119" w:name="_Toc37716348"/>
      <w:bookmarkStart w:id="120" w:name="_Toc29525"/>
      <w:bookmarkStart w:id="121" w:name="_Toc29315"/>
      <w:bookmarkStart w:id="122" w:name="_Toc38338268"/>
      <w:bookmarkStart w:id="123" w:name="_Toc26092"/>
      <w:r>
        <w:rPr>
          <w:rFonts w:ascii="Times New Roman" w:hAnsi="Times New Roman" w:cs="Times New Roman"/>
          <w:b/>
          <w:kern w:val="0"/>
          <w:sz w:val="28"/>
          <w:szCs w:val="28"/>
          <w:lang w:val="zh-CN"/>
        </w:rPr>
        <w:br w:type="page"/>
      </w:r>
      <w:bookmarkStart w:id="124" w:name="_Toc5162"/>
      <w:r>
        <w:rPr>
          <w:rFonts w:ascii="Times New Roman" w:hAnsi="Times New Roman" w:eastAsia="黑体" w:cs="Times New Roman"/>
          <w:b/>
          <w:bCs/>
          <w:sz w:val="28"/>
          <w:szCs w:val="32"/>
        </w:rPr>
        <w:t>一、总则</w:t>
      </w:r>
      <w:bookmarkEnd w:id="119"/>
      <w:bookmarkEnd w:id="120"/>
      <w:bookmarkEnd w:id="121"/>
      <w:bookmarkEnd w:id="122"/>
      <w:bookmarkEnd w:id="123"/>
      <w:bookmarkEnd w:id="124"/>
    </w:p>
    <w:p w14:paraId="7BF1CF59">
      <w:pPr>
        <w:pStyle w:val="4"/>
        <w:spacing w:before="156"/>
        <w:ind w:firstLine="482"/>
        <w:rPr>
          <w:rFonts w:hint="eastAsia" w:ascii="黑体" w:hAnsi="黑体" w:cs="黑体"/>
        </w:rPr>
      </w:pPr>
      <w:bookmarkStart w:id="125" w:name="_Toc179632547"/>
      <w:bookmarkStart w:id="126" w:name="_Toc246996919"/>
      <w:bookmarkStart w:id="127" w:name="_Toc32471"/>
      <w:bookmarkStart w:id="128" w:name="_Toc29713"/>
      <w:bookmarkStart w:id="129" w:name="_Toc296602421"/>
      <w:bookmarkStart w:id="130" w:name="_Toc37716349"/>
      <w:bookmarkStart w:id="131" w:name="_Toc246996176"/>
      <w:bookmarkStart w:id="132" w:name="_Toc144974498"/>
      <w:bookmarkStart w:id="133" w:name="_Toc489197808"/>
      <w:bookmarkStart w:id="134" w:name="_Toc152042306"/>
      <w:bookmarkStart w:id="135" w:name="_Toc152045530"/>
      <w:bookmarkStart w:id="136" w:name="_Toc489145704"/>
      <w:bookmarkStart w:id="137" w:name="_Toc38338269"/>
      <w:bookmarkStart w:id="138" w:name="_Toc17414"/>
      <w:bookmarkStart w:id="139" w:name="_Toc247085690"/>
      <w:bookmarkStart w:id="140" w:name="_Toc9876"/>
      <w:r>
        <w:rPr>
          <w:rFonts w:hint="eastAsia" w:ascii="黑体" w:hAnsi="黑体" w:cs="黑体"/>
        </w:rPr>
        <w:t>1.</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黑体" w:hAnsi="黑体" w:cs="黑体"/>
        </w:rPr>
        <w:t>采购人、采购代理机构</w:t>
      </w:r>
      <w:bookmarkEnd w:id="140"/>
    </w:p>
    <w:p w14:paraId="181F9541">
      <w:pPr>
        <w:ind w:firstLine="420"/>
        <w:rPr>
          <w:rFonts w:hint="eastAsia" w:ascii="宋体" w:hAnsi="宋体" w:cs="宋体"/>
        </w:rPr>
      </w:pPr>
      <w:r>
        <w:rPr>
          <w:rFonts w:hint="eastAsia" w:ascii="宋体" w:hAnsi="宋体" w:cs="宋体"/>
        </w:rPr>
        <w:t>1.1 采购人：详见《投标人须知前附表》。</w:t>
      </w:r>
    </w:p>
    <w:p w14:paraId="67EB3217">
      <w:pPr>
        <w:ind w:firstLine="420"/>
        <w:rPr>
          <w:rFonts w:hint="eastAsia" w:ascii="宋体" w:hAnsi="宋体" w:cs="宋体"/>
        </w:rPr>
      </w:pPr>
      <w:r>
        <w:rPr>
          <w:rFonts w:hint="eastAsia" w:ascii="宋体" w:hAnsi="宋体" w:cs="宋体"/>
        </w:rPr>
        <w:t>1.2 采购代理机构</w:t>
      </w:r>
      <w:bookmarkStart w:id="141" w:name="OLE_LINK179"/>
      <w:r>
        <w:rPr>
          <w:rFonts w:hint="eastAsia" w:ascii="宋体" w:hAnsi="宋体" w:cs="宋体"/>
        </w:rPr>
        <w:t>：详见《投标人须知前附表》</w:t>
      </w:r>
      <w:bookmarkEnd w:id="141"/>
      <w:r>
        <w:rPr>
          <w:rFonts w:hint="eastAsia" w:ascii="宋体" w:hAnsi="宋体" w:cs="宋体"/>
        </w:rPr>
        <w:t>。</w:t>
      </w:r>
    </w:p>
    <w:p w14:paraId="786432C9">
      <w:pPr>
        <w:pStyle w:val="4"/>
        <w:spacing w:before="156"/>
        <w:ind w:firstLine="482"/>
        <w:rPr>
          <w:rFonts w:hint="eastAsia" w:ascii="黑体" w:hAnsi="黑体" w:cs="黑体"/>
        </w:rPr>
      </w:pPr>
      <w:bookmarkStart w:id="142" w:name="_Toc4152"/>
      <w:r>
        <w:rPr>
          <w:rFonts w:hint="eastAsia" w:ascii="黑体" w:hAnsi="黑体" w:cs="黑体"/>
        </w:rPr>
        <w:t>2.项目基本情况</w:t>
      </w:r>
      <w:bookmarkEnd w:id="142"/>
    </w:p>
    <w:p w14:paraId="365E66A6">
      <w:pPr>
        <w:ind w:firstLine="420"/>
        <w:rPr>
          <w:rFonts w:hint="eastAsia" w:ascii="宋体" w:hAnsi="宋体" w:cs="宋体"/>
        </w:rPr>
      </w:pPr>
      <w:r>
        <w:rPr>
          <w:rFonts w:hint="eastAsia" w:ascii="宋体" w:hAnsi="宋体" w:cs="宋体"/>
        </w:rPr>
        <w:t>2.1</w:t>
      </w:r>
      <w:bookmarkStart w:id="143" w:name="OLE_LINK220"/>
      <w:r>
        <w:rPr>
          <w:rFonts w:hint="eastAsia" w:ascii="宋体" w:hAnsi="宋体" w:cs="宋体"/>
        </w:rPr>
        <w:t>项目名称</w:t>
      </w:r>
      <w:bookmarkEnd w:id="143"/>
      <w:bookmarkStart w:id="144" w:name="OLE_LINK221"/>
      <w:r>
        <w:rPr>
          <w:rFonts w:hint="eastAsia" w:ascii="宋体" w:hAnsi="宋体" w:cs="宋体"/>
        </w:rPr>
        <w:t>及</w:t>
      </w:r>
      <w:bookmarkEnd w:id="144"/>
      <w:r>
        <w:rPr>
          <w:rFonts w:hint="eastAsia" w:ascii="宋体" w:hAnsi="宋体" w:cs="宋体"/>
        </w:rPr>
        <w:t>项目编号：详见《投标人须知前附表》。</w:t>
      </w:r>
    </w:p>
    <w:p w14:paraId="545D9B35">
      <w:pPr>
        <w:ind w:firstLine="420"/>
        <w:rPr>
          <w:rFonts w:hint="eastAsia" w:ascii="宋体" w:hAnsi="宋体" w:cs="宋体"/>
        </w:rPr>
      </w:pPr>
      <w:r>
        <w:rPr>
          <w:rFonts w:hint="eastAsia" w:ascii="宋体" w:hAnsi="宋体" w:cs="宋体"/>
        </w:rPr>
        <w:t>2.2预算金额及最高限价（如有）：详见《投标人须知前附表》。</w:t>
      </w:r>
    </w:p>
    <w:p w14:paraId="1066C50A">
      <w:pPr>
        <w:ind w:firstLine="420"/>
        <w:rPr>
          <w:rFonts w:hint="eastAsia" w:ascii="宋体" w:hAnsi="宋体" w:cs="宋体"/>
        </w:rPr>
      </w:pPr>
      <w:r>
        <w:rPr>
          <w:rFonts w:hint="eastAsia" w:ascii="宋体" w:hAnsi="宋体" w:cs="宋体"/>
        </w:rPr>
        <w:t>2.3采购需求：详见《投标人须知前附表》。</w:t>
      </w:r>
    </w:p>
    <w:p w14:paraId="238D6E93">
      <w:pPr>
        <w:ind w:firstLine="420"/>
        <w:rPr>
          <w:rFonts w:hint="eastAsia" w:ascii="宋体" w:hAnsi="宋体" w:cs="宋体"/>
        </w:rPr>
      </w:pPr>
      <w:r>
        <w:rPr>
          <w:rFonts w:hint="eastAsia" w:ascii="宋体" w:hAnsi="宋体" w:cs="宋体"/>
        </w:rPr>
        <w:t>2.4合同履行期限：详见《投标人须知前附表》。</w:t>
      </w:r>
    </w:p>
    <w:p w14:paraId="37D914A7">
      <w:pPr>
        <w:ind w:firstLine="420"/>
        <w:rPr>
          <w:rFonts w:hint="eastAsia" w:ascii="宋体" w:hAnsi="宋体" w:cs="宋体"/>
        </w:rPr>
      </w:pPr>
      <w:r>
        <w:rPr>
          <w:rFonts w:hint="eastAsia" w:ascii="宋体" w:hAnsi="宋体" w:cs="宋体"/>
        </w:rPr>
        <w:t xml:space="preserve">2.5 </w:t>
      </w:r>
      <w:bookmarkStart w:id="145" w:name="OLE_LINK142"/>
      <w:r>
        <w:rPr>
          <w:rFonts w:hint="eastAsia" w:ascii="宋体" w:hAnsi="宋体" w:cs="宋体"/>
        </w:rPr>
        <w:t>交付（或实施）地点</w:t>
      </w:r>
      <w:bookmarkEnd w:id="145"/>
      <w:r>
        <w:rPr>
          <w:rFonts w:hint="eastAsia" w:ascii="宋体" w:hAnsi="宋体" w:cs="宋体"/>
        </w:rPr>
        <w:t>：详见《投标人须知前附表》。</w:t>
      </w:r>
    </w:p>
    <w:p w14:paraId="1FE0FB3F">
      <w:pPr>
        <w:pStyle w:val="4"/>
        <w:spacing w:before="156"/>
        <w:ind w:firstLine="482"/>
        <w:rPr>
          <w:rFonts w:ascii="Times New Roman" w:hAnsi="Times New Roman" w:cs="Times New Roman"/>
        </w:rPr>
      </w:pPr>
      <w:bookmarkStart w:id="146" w:name="_Toc6164"/>
      <w:bookmarkStart w:id="147" w:name="_Toc144974502"/>
      <w:bookmarkStart w:id="148" w:name="_Toc489145707"/>
      <w:bookmarkStart w:id="149" w:name="_Toc30223"/>
      <w:bookmarkStart w:id="150" w:name="_Toc296602424"/>
      <w:bookmarkStart w:id="151" w:name="_Toc152042310"/>
      <w:bookmarkStart w:id="152" w:name="_Toc8793"/>
      <w:bookmarkStart w:id="153" w:name="_Toc152045534"/>
      <w:bookmarkStart w:id="154" w:name="_Toc489197811"/>
      <w:bookmarkStart w:id="155" w:name="_Toc37716352"/>
      <w:bookmarkStart w:id="156" w:name="_Toc27798"/>
      <w:bookmarkStart w:id="157" w:name="_Toc179632551"/>
      <w:bookmarkStart w:id="158" w:name="_Toc38338272"/>
      <w:bookmarkStart w:id="159" w:name="_Toc246996922"/>
      <w:bookmarkStart w:id="160" w:name="_Toc247085693"/>
      <w:bookmarkStart w:id="161" w:name="_Toc246996179"/>
      <w:r>
        <w:rPr>
          <w:rFonts w:hint="eastAsia" w:ascii="Times New Roman" w:hAnsi="Times New Roman" w:cs="Times New Roman"/>
        </w:rPr>
        <w:t>3</w:t>
      </w:r>
      <w:r>
        <w:rPr>
          <w:rFonts w:ascii="Times New Roman" w:hAnsi="Times New Roman" w:cs="Times New Roman"/>
        </w:rPr>
        <w:t>.投标人的资格要求</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5B1E69F">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5470E3E8">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56579C0D">
      <w:pPr>
        <w:ind w:firstLine="420"/>
        <w:rPr>
          <w:rFonts w:hint="eastAsia" w:ascii="宋体" w:hAnsi="宋体" w:cs="宋体"/>
        </w:rPr>
      </w:pPr>
      <w:r>
        <w:rPr>
          <w:rFonts w:hint="eastAsia" w:ascii="宋体" w:hAnsi="宋体" w:cs="宋体"/>
        </w:rPr>
        <w:t>3.3本项目的特定资格要求：详见《投标人须知前附表》。</w:t>
      </w:r>
    </w:p>
    <w:p w14:paraId="6B72FECE">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1714C141">
      <w:pPr>
        <w:pStyle w:val="4"/>
        <w:spacing w:before="156"/>
        <w:ind w:firstLine="482"/>
        <w:rPr>
          <w:rFonts w:hint="eastAsia" w:ascii="黑体" w:hAnsi="黑体" w:cs="黑体"/>
        </w:rPr>
      </w:pPr>
      <w:bookmarkStart w:id="162" w:name="_Toc10682"/>
      <w:r>
        <w:rPr>
          <w:rFonts w:hint="eastAsia" w:ascii="黑体" w:hAnsi="黑体" w:cs="黑体"/>
        </w:rPr>
        <w:t>4.联合体</w:t>
      </w:r>
      <w:bookmarkEnd w:id="162"/>
    </w:p>
    <w:p w14:paraId="0A5756FA">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5A2EF46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377CE74E">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6730A40">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78CC4DC0">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01DD0CC6">
      <w:pPr>
        <w:pStyle w:val="4"/>
        <w:spacing w:before="156"/>
        <w:ind w:firstLine="482"/>
        <w:rPr>
          <w:rFonts w:ascii="Times New Roman" w:hAnsi="Times New Roman" w:cs="Times New Roman"/>
        </w:rPr>
      </w:pPr>
      <w:bookmarkStart w:id="163" w:name="_Toc4074"/>
      <w:bookmarkStart w:id="164" w:name="_Toc19270"/>
      <w:bookmarkStart w:id="165" w:name="_Toc38338274"/>
      <w:bookmarkStart w:id="166" w:name="_Toc37716354"/>
      <w:bookmarkStart w:id="167" w:name="_Toc834"/>
      <w:bookmarkStart w:id="168" w:name="_Toc6518"/>
      <w:bookmarkStart w:id="169" w:name="_Toc152042311"/>
      <w:bookmarkStart w:id="170" w:name="_Toc37716353"/>
      <w:bookmarkStart w:id="171" w:name="_Toc179632552"/>
      <w:bookmarkStart w:id="172" w:name="_Toc24355"/>
      <w:bookmarkStart w:id="173" w:name="_Toc247085694"/>
      <w:bookmarkStart w:id="174" w:name="_Toc31036"/>
      <w:bookmarkStart w:id="175" w:name="_Toc152045535"/>
      <w:bookmarkStart w:id="176" w:name="_Toc246996180"/>
      <w:bookmarkStart w:id="177" w:name="_Toc489197812"/>
      <w:bookmarkStart w:id="178" w:name="_Toc296602425"/>
      <w:bookmarkStart w:id="179" w:name="_Toc38338273"/>
      <w:bookmarkStart w:id="180" w:name="_Toc246996923"/>
      <w:bookmarkStart w:id="181" w:name="_Toc144974503"/>
      <w:bookmarkStart w:id="182" w:name="_Toc4239"/>
      <w:bookmarkStart w:id="183" w:name="_Toc489145708"/>
      <w:r>
        <w:rPr>
          <w:rFonts w:hint="eastAsia" w:ascii="Times New Roman" w:hAnsi="Times New Roman" w:cs="Times New Roman"/>
        </w:rPr>
        <w:t>5</w:t>
      </w:r>
      <w:r>
        <w:rPr>
          <w:rFonts w:ascii="Times New Roman" w:hAnsi="Times New Roman" w:cs="Times New Roman"/>
        </w:rPr>
        <w:t>.</w:t>
      </w:r>
      <w:bookmarkEnd w:id="163"/>
      <w:bookmarkEnd w:id="164"/>
      <w:bookmarkEnd w:id="165"/>
      <w:bookmarkEnd w:id="166"/>
      <w:bookmarkEnd w:id="167"/>
      <w:r>
        <w:rPr>
          <w:rFonts w:ascii="Times New Roman" w:hAnsi="Times New Roman" w:cs="Times New Roman"/>
        </w:rPr>
        <w:t>现场考察</w:t>
      </w:r>
      <w:bookmarkEnd w:id="168"/>
    </w:p>
    <w:p w14:paraId="54F6EF86">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5BAD4158">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68781E9C">
      <w:pPr>
        <w:ind w:firstLine="420"/>
        <w:rPr>
          <w:rFonts w:hint="eastAsia"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7FAE3D67">
      <w:pPr>
        <w:ind w:firstLine="420"/>
        <w:rPr>
          <w:rFonts w:hint="eastAsia"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0273566F">
      <w:pPr>
        <w:pStyle w:val="4"/>
        <w:spacing w:before="156"/>
        <w:ind w:firstLine="482"/>
        <w:rPr>
          <w:rFonts w:ascii="Times New Roman" w:hAnsi="Times New Roman" w:cs="Times New Roman"/>
        </w:rPr>
      </w:pPr>
      <w:bookmarkStart w:id="184" w:name="_Toc38338275"/>
      <w:bookmarkStart w:id="185" w:name="_Toc37716355"/>
      <w:bookmarkStart w:id="186" w:name="_Toc17379"/>
      <w:bookmarkStart w:id="187" w:name="_Toc3204"/>
      <w:bookmarkStart w:id="188" w:name="_Toc19944"/>
      <w:bookmarkStart w:id="189" w:name="_Toc15130"/>
      <w:r>
        <w:rPr>
          <w:rFonts w:hint="eastAsia" w:ascii="Times New Roman" w:hAnsi="Times New Roman" w:cs="Times New Roman"/>
        </w:rPr>
        <w:t>6</w:t>
      </w:r>
      <w:r>
        <w:rPr>
          <w:rFonts w:ascii="Times New Roman" w:hAnsi="Times New Roman" w:cs="Times New Roman"/>
        </w:rPr>
        <w:t>.开标前答疑会</w:t>
      </w:r>
      <w:bookmarkEnd w:id="184"/>
      <w:bookmarkEnd w:id="185"/>
      <w:bookmarkEnd w:id="186"/>
      <w:bookmarkEnd w:id="187"/>
      <w:bookmarkEnd w:id="188"/>
      <w:bookmarkEnd w:id="189"/>
    </w:p>
    <w:p w14:paraId="0319551E">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4DF58C39">
      <w:pPr>
        <w:pStyle w:val="4"/>
        <w:spacing w:before="156"/>
        <w:ind w:firstLine="482"/>
        <w:rPr>
          <w:rFonts w:ascii="Times New Roman" w:hAnsi="Times New Roman" w:cs="Times New Roman"/>
        </w:rPr>
      </w:pPr>
      <w:bookmarkStart w:id="190" w:name="_Toc15451"/>
      <w:r>
        <w:rPr>
          <w:rFonts w:hint="eastAsia" w:ascii="Times New Roman" w:hAnsi="Times New Roman" w:cs="Times New Roman"/>
        </w:rPr>
        <w:t>7</w:t>
      </w:r>
      <w:r>
        <w:rPr>
          <w:rFonts w:ascii="Times New Roman" w:hAnsi="Times New Roman" w:cs="Times New Roman"/>
        </w:rPr>
        <w:t>.费用承担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90"/>
    </w:p>
    <w:p w14:paraId="6D764137">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691498F">
      <w:pPr>
        <w:pStyle w:val="3"/>
        <w:spacing w:before="156"/>
        <w:jc w:val="center"/>
        <w:rPr>
          <w:rFonts w:ascii="Times New Roman" w:hAnsi="Times New Roman" w:cs="Times New Roman"/>
        </w:rPr>
      </w:pPr>
      <w:bookmarkStart w:id="191" w:name="_Toc19564"/>
      <w:bookmarkStart w:id="192" w:name="_Toc152045542"/>
      <w:bookmarkStart w:id="193" w:name="_Toc489145713"/>
      <w:bookmarkStart w:id="194" w:name="_Toc488633605"/>
      <w:bookmarkStart w:id="195" w:name="_Toc246996930"/>
      <w:bookmarkStart w:id="196" w:name="_Toc480817644"/>
      <w:bookmarkStart w:id="197" w:name="_Toc296602432"/>
      <w:bookmarkStart w:id="198" w:name="_Toc144974510"/>
      <w:bookmarkStart w:id="199" w:name="_Toc152042318"/>
      <w:bookmarkStart w:id="200" w:name="_Toc38338278"/>
      <w:bookmarkStart w:id="201" w:name="_Toc378239171"/>
      <w:bookmarkStart w:id="202" w:name="_Toc9608"/>
      <w:bookmarkStart w:id="203" w:name="_Toc246996187"/>
      <w:bookmarkStart w:id="204" w:name="_Toc9137"/>
      <w:bookmarkStart w:id="205" w:name="_Toc179632560"/>
      <w:bookmarkStart w:id="206" w:name="_Toc489197817"/>
      <w:bookmarkStart w:id="207" w:name="_Toc401342135"/>
      <w:bookmarkStart w:id="208" w:name="_Toc37716358"/>
      <w:bookmarkStart w:id="209" w:name="_Toc7169"/>
      <w:bookmarkStart w:id="210" w:name="_Toc17348"/>
      <w:bookmarkStart w:id="211" w:name="_Toc378239352"/>
      <w:bookmarkStart w:id="212" w:name="_Toc378239079"/>
      <w:bookmarkStart w:id="213" w:name="_Toc247085701"/>
      <w:r>
        <w:rPr>
          <w:rFonts w:ascii="Times New Roman" w:hAnsi="Times New Roman" w:cs="Times New Roman"/>
        </w:rPr>
        <w:t>二、招标文件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DBE5666">
      <w:pPr>
        <w:pStyle w:val="4"/>
        <w:spacing w:before="156"/>
        <w:ind w:firstLine="482"/>
        <w:rPr>
          <w:rFonts w:ascii="Times New Roman" w:hAnsi="Times New Roman" w:cs="Times New Roman"/>
        </w:rPr>
      </w:pPr>
      <w:bookmarkStart w:id="214" w:name="_Toc38338279"/>
      <w:bookmarkStart w:id="215" w:name="_Toc10033"/>
      <w:bookmarkStart w:id="216" w:name="_Toc785"/>
      <w:bookmarkStart w:id="217" w:name="_Toc20738"/>
      <w:bookmarkStart w:id="218" w:name="_Toc37716359"/>
      <w:bookmarkStart w:id="219" w:name="_Toc23732"/>
      <w:bookmarkStart w:id="220" w:name="_Toc30968"/>
      <w:bookmarkStart w:id="221" w:name="_Toc247085702"/>
      <w:bookmarkStart w:id="222" w:name="_Toc152042319"/>
      <w:bookmarkStart w:id="223" w:name="_Toc144974511"/>
      <w:bookmarkStart w:id="224" w:name="_Toc152045543"/>
      <w:bookmarkStart w:id="225" w:name="_Toc489197818"/>
      <w:bookmarkStart w:id="226" w:name="_Toc246996188"/>
      <w:bookmarkStart w:id="227" w:name="_Toc296602433"/>
      <w:bookmarkStart w:id="228" w:name="_Toc179632561"/>
      <w:bookmarkStart w:id="229" w:name="_Toc489145714"/>
      <w:bookmarkStart w:id="230" w:name="_Toc246996931"/>
      <w:r>
        <w:rPr>
          <w:rFonts w:hint="eastAsia" w:ascii="Times New Roman" w:hAnsi="Times New Roman" w:cs="Times New Roman"/>
        </w:rPr>
        <w:t>8</w:t>
      </w:r>
      <w:r>
        <w:rPr>
          <w:rFonts w:ascii="Times New Roman" w:hAnsi="Times New Roman" w:cs="Times New Roman"/>
        </w:rPr>
        <w:t>.招标文件编制依据</w:t>
      </w:r>
      <w:bookmarkEnd w:id="214"/>
      <w:bookmarkEnd w:id="215"/>
      <w:bookmarkEnd w:id="216"/>
      <w:bookmarkEnd w:id="217"/>
      <w:bookmarkEnd w:id="218"/>
      <w:bookmarkEnd w:id="219"/>
      <w:bookmarkEnd w:id="220"/>
    </w:p>
    <w:p w14:paraId="0057E0BB">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21"/>
    <w:bookmarkEnd w:id="222"/>
    <w:bookmarkEnd w:id="223"/>
    <w:bookmarkEnd w:id="224"/>
    <w:bookmarkEnd w:id="225"/>
    <w:bookmarkEnd w:id="226"/>
    <w:bookmarkEnd w:id="227"/>
    <w:bookmarkEnd w:id="228"/>
    <w:bookmarkEnd w:id="229"/>
    <w:bookmarkEnd w:id="230"/>
    <w:p w14:paraId="59468020">
      <w:pPr>
        <w:pStyle w:val="4"/>
        <w:spacing w:before="156"/>
        <w:ind w:firstLine="482"/>
        <w:rPr>
          <w:rFonts w:ascii="Times New Roman" w:hAnsi="Times New Roman" w:cs="Times New Roman"/>
        </w:rPr>
      </w:pPr>
      <w:bookmarkStart w:id="231" w:name="_Toc26791"/>
      <w:bookmarkStart w:id="232" w:name="_Toc37716360"/>
      <w:bookmarkStart w:id="233" w:name="_Toc38338280"/>
      <w:bookmarkStart w:id="234" w:name="_Toc25191"/>
      <w:bookmarkStart w:id="235" w:name="_Toc31638"/>
      <w:bookmarkStart w:id="236" w:name="_Toc1213"/>
      <w:bookmarkStart w:id="237" w:name="_Toc3366"/>
      <w:r>
        <w:rPr>
          <w:rFonts w:hint="eastAsia" w:ascii="Times New Roman" w:hAnsi="Times New Roman" w:cs="Times New Roman"/>
        </w:rPr>
        <w:t>9</w:t>
      </w:r>
      <w:r>
        <w:rPr>
          <w:rFonts w:ascii="Times New Roman" w:hAnsi="Times New Roman" w:cs="Times New Roman"/>
        </w:rPr>
        <w:t>.招标文件的组成</w:t>
      </w:r>
      <w:bookmarkEnd w:id="231"/>
      <w:bookmarkEnd w:id="232"/>
      <w:bookmarkEnd w:id="233"/>
      <w:bookmarkEnd w:id="234"/>
      <w:bookmarkEnd w:id="235"/>
      <w:bookmarkEnd w:id="236"/>
      <w:bookmarkEnd w:id="237"/>
    </w:p>
    <w:p w14:paraId="509F4681">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02DC1349">
      <w:pPr>
        <w:ind w:firstLine="420"/>
        <w:rPr>
          <w:rFonts w:hint="eastAsia" w:ascii="宋体" w:hAnsi="宋体" w:cs="宋体"/>
          <w:kern w:val="0"/>
        </w:rPr>
      </w:pPr>
      <w:r>
        <w:rPr>
          <w:rFonts w:hint="eastAsia" w:ascii="宋体" w:hAnsi="宋体" w:cs="宋体"/>
          <w:kern w:val="0"/>
        </w:rPr>
        <w:t>第一章  招标公告</w:t>
      </w:r>
    </w:p>
    <w:p w14:paraId="006A89FD">
      <w:pPr>
        <w:ind w:firstLine="420"/>
        <w:rPr>
          <w:rFonts w:hint="eastAsia" w:ascii="宋体" w:hAnsi="宋体" w:cs="宋体"/>
          <w:kern w:val="0"/>
        </w:rPr>
      </w:pPr>
      <w:r>
        <w:rPr>
          <w:rFonts w:hint="eastAsia" w:ascii="宋体" w:hAnsi="宋体" w:cs="宋体"/>
          <w:kern w:val="0"/>
        </w:rPr>
        <w:t>第二章  投标人须知</w:t>
      </w:r>
    </w:p>
    <w:p w14:paraId="66859E2D">
      <w:pPr>
        <w:ind w:firstLine="420"/>
        <w:rPr>
          <w:rFonts w:hint="eastAsia" w:ascii="宋体" w:hAnsi="宋体" w:cs="宋体"/>
          <w:kern w:val="0"/>
        </w:rPr>
      </w:pPr>
      <w:r>
        <w:rPr>
          <w:rFonts w:hint="eastAsia" w:ascii="宋体" w:hAnsi="宋体" w:cs="宋体"/>
          <w:kern w:val="0"/>
        </w:rPr>
        <w:t>第三章  合同书样式及主要条款</w:t>
      </w:r>
    </w:p>
    <w:p w14:paraId="1E4E330E">
      <w:pPr>
        <w:ind w:firstLine="420"/>
        <w:rPr>
          <w:rFonts w:hint="eastAsia" w:ascii="宋体" w:hAnsi="宋体" w:cs="宋体"/>
          <w:kern w:val="0"/>
        </w:rPr>
      </w:pPr>
      <w:r>
        <w:rPr>
          <w:rFonts w:hint="eastAsia" w:ascii="宋体" w:hAnsi="宋体" w:cs="宋体"/>
          <w:kern w:val="0"/>
        </w:rPr>
        <w:t>第四章  投标文件格式</w:t>
      </w:r>
    </w:p>
    <w:p w14:paraId="55FF6736">
      <w:pPr>
        <w:ind w:firstLine="420"/>
        <w:rPr>
          <w:rFonts w:hint="eastAsia" w:ascii="宋体" w:hAnsi="宋体" w:cs="宋体"/>
          <w:kern w:val="0"/>
        </w:rPr>
      </w:pPr>
      <w:r>
        <w:rPr>
          <w:rFonts w:hint="eastAsia" w:ascii="宋体" w:hAnsi="宋体" w:cs="宋体"/>
          <w:kern w:val="0"/>
        </w:rPr>
        <w:t>第五章  采购需求</w:t>
      </w:r>
    </w:p>
    <w:p w14:paraId="5ADD947F">
      <w:pPr>
        <w:ind w:firstLine="420"/>
        <w:rPr>
          <w:rFonts w:hint="eastAsia" w:ascii="宋体" w:hAnsi="宋体" w:cs="宋体"/>
          <w:kern w:val="0"/>
        </w:rPr>
      </w:pPr>
      <w:r>
        <w:rPr>
          <w:rFonts w:hint="eastAsia" w:ascii="宋体" w:hAnsi="宋体" w:cs="宋体"/>
          <w:kern w:val="0"/>
        </w:rPr>
        <w:t>第六章  资格审查</w:t>
      </w:r>
    </w:p>
    <w:p w14:paraId="7D48E683">
      <w:pPr>
        <w:ind w:firstLine="420"/>
        <w:rPr>
          <w:rFonts w:hint="eastAsia" w:ascii="宋体" w:hAnsi="宋体" w:cs="宋体"/>
          <w:kern w:val="0"/>
        </w:rPr>
      </w:pPr>
      <w:r>
        <w:rPr>
          <w:rFonts w:hint="eastAsia" w:ascii="宋体" w:hAnsi="宋体" w:cs="宋体"/>
          <w:kern w:val="0"/>
        </w:rPr>
        <w:t>第七章  评标方法</w:t>
      </w:r>
    </w:p>
    <w:p w14:paraId="6B7D0333">
      <w:pPr>
        <w:ind w:firstLine="420"/>
        <w:rPr>
          <w:rFonts w:hint="eastAsia" w:ascii="宋体" w:hAnsi="宋体" w:cs="宋体"/>
          <w:kern w:val="0"/>
        </w:rPr>
      </w:pPr>
      <w:r>
        <w:rPr>
          <w:rFonts w:hint="eastAsia" w:ascii="宋体" w:hAnsi="宋体" w:cs="宋体"/>
        </w:rPr>
        <w:t>9.2 根据本章规定对招标文件所作的澄清、修改构成招标文件的组成部分。</w:t>
      </w:r>
    </w:p>
    <w:p w14:paraId="1380AE52">
      <w:pPr>
        <w:pStyle w:val="4"/>
        <w:spacing w:before="156"/>
        <w:ind w:firstLine="482"/>
        <w:rPr>
          <w:rFonts w:ascii="Times New Roman" w:hAnsi="Times New Roman" w:cs="Times New Roman"/>
        </w:rPr>
      </w:pPr>
      <w:bookmarkStart w:id="238" w:name="_Toc3777"/>
      <w:bookmarkStart w:id="239" w:name="_Toc246996932"/>
      <w:bookmarkStart w:id="240" w:name="_Toc489145716"/>
      <w:bookmarkStart w:id="241" w:name="_Toc246996189"/>
      <w:bookmarkStart w:id="242" w:name="_Toc152045544"/>
      <w:bookmarkStart w:id="243" w:name="_Toc489197820"/>
      <w:bookmarkStart w:id="244" w:name="_Toc296602434"/>
      <w:bookmarkStart w:id="245" w:name="_Toc38338281"/>
      <w:bookmarkStart w:id="246" w:name="_Toc247085703"/>
      <w:bookmarkStart w:id="247" w:name="_Toc25924"/>
      <w:bookmarkStart w:id="248" w:name="_Toc179632562"/>
      <w:bookmarkStart w:id="249" w:name="_Toc144974512"/>
      <w:bookmarkStart w:id="250" w:name="_Toc18148"/>
      <w:bookmarkStart w:id="251" w:name="_Toc152042320"/>
      <w:bookmarkStart w:id="252" w:name="_Toc30865"/>
      <w:bookmarkStart w:id="253" w:name="_Toc37716361"/>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8"/>
    </w:p>
    <w:p w14:paraId="121E9B82">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45A6DFFF">
      <w:pPr>
        <w:ind w:firstLine="420"/>
        <w:rPr>
          <w:rFonts w:hint="eastAsia" w:ascii="宋体" w:hAnsi="宋体" w:cs="宋体"/>
        </w:rPr>
      </w:pPr>
      <w:bookmarkStart w:id="254" w:name="OLE_LINK70"/>
      <w:r>
        <w:rPr>
          <w:rFonts w:hint="eastAsia" w:ascii="宋体" w:hAnsi="宋体" w:cs="宋体"/>
        </w:rPr>
        <w:t>10.2 投标人应仔细阅读和检查招标文件的全部内容。</w:t>
      </w:r>
    </w:p>
    <w:bookmarkEnd w:id="254"/>
    <w:p w14:paraId="498B40BB">
      <w:pPr>
        <w:ind w:firstLine="420"/>
        <w:rPr>
          <w:rFonts w:ascii="Times New Roman" w:hAnsi="Times New Roman" w:cs="Times New Roman"/>
        </w:rPr>
      </w:pPr>
      <w:r>
        <w:rPr>
          <w:rFonts w:hint="eastAsia" w:ascii="宋体" w:hAnsi="宋体" w:cs="宋体"/>
        </w:rPr>
        <w:t>10.3询问联系方式：详见《投标人须知前附表》。</w:t>
      </w:r>
    </w:p>
    <w:p w14:paraId="2C3BE35C">
      <w:pPr>
        <w:pStyle w:val="4"/>
        <w:spacing w:before="156"/>
        <w:ind w:firstLine="482"/>
        <w:rPr>
          <w:rFonts w:ascii="Times New Roman" w:hAnsi="Times New Roman" w:cs="Times New Roman"/>
        </w:rPr>
      </w:pPr>
      <w:bookmarkStart w:id="255" w:name="_Toc3450"/>
      <w:r>
        <w:rPr>
          <w:rFonts w:hint="eastAsia" w:ascii="Times New Roman" w:hAnsi="Times New Roman" w:cs="Times New Roman"/>
        </w:rPr>
        <w:t>11</w:t>
      </w:r>
      <w:r>
        <w:rPr>
          <w:rFonts w:ascii="Times New Roman" w:hAnsi="Times New Roman" w:cs="Times New Roman"/>
        </w:rPr>
        <w:t>.招标文件的澄清、修改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14:paraId="24FE500F">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79A7C172">
      <w:pPr>
        <w:ind w:firstLine="420"/>
        <w:rPr>
          <w:rFonts w:hint="eastAsia" w:ascii="宋体" w:hAnsi="宋体" w:cs="宋体"/>
        </w:rPr>
      </w:pPr>
      <w:bookmarkStart w:id="25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41852F59">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6"/>
    <w:p w14:paraId="57E06538">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F1BB8C7">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142FED2C">
      <w:pPr>
        <w:pStyle w:val="3"/>
        <w:spacing w:before="156"/>
        <w:jc w:val="center"/>
        <w:rPr>
          <w:rFonts w:ascii="Times New Roman" w:hAnsi="Times New Roman" w:cs="Times New Roman"/>
        </w:rPr>
      </w:pPr>
      <w:bookmarkStart w:id="257" w:name="_Toc152045546"/>
      <w:bookmarkStart w:id="258" w:name="_Toc488633606"/>
      <w:bookmarkStart w:id="259" w:name="_Toc152042322"/>
      <w:bookmarkStart w:id="260" w:name="_Toc246996191"/>
      <w:bookmarkStart w:id="261" w:name="_Toc246996934"/>
      <w:bookmarkStart w:id="262" w:name="_Toc480817645"/>
      <w:bookmarkStart w:id="263" w:name="_Toc29509"/>
      <w:bookmarkStart w:id="264" w:name="_Toc489197821"/>
      <w:bookmarkStart w:id="265" w:name="_Toc21970"/>
      <w:bookmarkStart w:id="266" w:name="_Toc15486"/>
      <w:bookmarkStart w:id="267" w:name="_Toc1087"/>
      <w:bookmarkStart w:id="268" w:name="_Toc401342136"/>
      <w:bookmarkStart w:id="269" w:name="_Toc378239172"/>
      <w:bookmarkStart w:id="270" w:name="_Toc378239353"/>
      <w:bookmarkStart w:id="271" w:name="_Toc1055"/>
      <w:bookmarkStart w:id="272" w:name="_Toc247085705"/>
      <w:bookmarkStart w:id="273" w:name="_Toc37716362"/>
      <w:bookmarkStart w:id="274" w:name="_Toc144974514"/>
      <w:bookmarkStart w:id="275" w:name="_Toc378239080"/>
      <w:bookmarkStart w:id="276" w:name="_Toc179632564"/>
      <w:bookmarkStart w:id="277" w:name="_Toc38338282"/>
      <w:bookmarkStart w:id="278" w:name="_Toc489145717"/>
      <w:bookmarkStart w:id="279" w:name="_Toc296602436"/>
      <w:r>
        <w:rPr>
          <w:rFonts w:ascii="Times New Roman" w:hAnsi="Times New Roman" w:cs="Times New Roman"/>
        </w:rPr>
        <w:t>三、投标文件</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69A14DC4">
      <w:pPr>
        <w:pStyle w:val="4"/>
        <w:spacing w:before="156"/>
        <w:ind w:firstLine="482"/>
        <w:rPr>
          <w:rFonts w:ascii="Times New Roman" w:hAnsi="Times New Roman" w:cs="Times New Roman"/>
        </w:rPr>
      </w:pPr>
      <w:bookmarkStart w:id="280" w:name="_Toc38338283"/>
      <w:bookmarkStart w:id="281" w:name="_Toc21003"/>
      <w:bookmarkStart w:id="282" w:name="_Toc561"/>
      <w:bookmarkStart w:id="283" w:name="_Toc10160"/>
      <w:bookmarkStart w:id="284" w:name="_Toc489197822"/>
      <w:bookmarkStart w:id="285" w:name="_Toc489145718"/>
      <w:bookmarkStart w:id="286" w:name="_Toc26359"/>
      <w:bookmarkStart w:id="287" w:name="_Toc37716363"/>
      <w:r>
        <w:rPr>
          <w:rFonts w:hint="eastAsia" w:ascii="Times New Roman" w:hAnsi="Times New Roman" w:cs="Times New Roman"/>
        </w:rPr>
        <w:t>12</w:t>
      </w:r>
      <w:r>
        <w:rPr>
          <w:rFonts w:ascii="Times New Roman" w:hAnsi="Times New Roman" w:cs="Times New Roman"/>
        </w:rPr>
        <w:t>.投标文件编写注意事项</w:t>
      </w:r>
      <w:bookmarkEnd w:id="280"/>
      <w:bookmarkEnd w:id="281"/>
      <w:bookmarkEnd w:id="282"/>
      <w:bookmarkEnd w:id="283"/>
      <w:bookmarkEnd w:id="284"/>
      <w:bookmarkEnd w:id="285"/>
      <w:bookmarkEnd w:id="286"/>
      <w:bookmarkEnd w:id="287"/>
    </w:p>
    <w:p w14:paraId="2DA83987">
      <w:pPr>
        <w:ind w:firstLine="420"/>
        <w:rPr>
          <w:rFonts w:hint="eastAsia" w:ascii="宋体" w:hAnsi="宋体" w:cs="宋体"/>
        </w:rPr>
      </w:pPr>
      <w:r>
        <w:rPr>
          <w:rFonts w:hint="eastAsia" w:ascii="宋体" w:hAnsi="宋体" w:cs="宋体"/>
        </w:rPr>
        <w:t>12.1 投标人应仔细阅读招标文件，在完全了解采购需求和商务技术条件后，根据招标文件要求编写投标文件。</w:t>
      </w:r>
    </w:p>
    <w:p w14:paraId="5FEF70EC">
      <w:pPr>
        <w:ind w:firstLine="420"/>
        <w:rPr>
          <w:rFonts w:hint="eastAsia"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0BD3652C">
      <w:pPr>
        <w:pStyle w:val="4"/>
        <w:spacing w:before="156"/>
        <w:ind w:firstLine="482"/>
        <w:rPr>
          <w:rFonts w:ascii="Times New Roman" w:hAnsi="Times New Roman" w:cs="Times New Roman"/>
        </w:rPr>
      </w:pPr>
      <w:bookmarkStart w:id="288" w:name="_Toc8471"/>
      <w:bookmarkStart w:id="289" w:name="_Toc38338284"/>
      <w:bookmarkStart w:id="290" w:name="_Toc25372"/>
      <w:bookmarkStart w:id="291" w:name="_Toc30528"/>
      <w:bookmarkStart w:id="292" w:name="_Toc489145719"/>
      <w:bookmarkStart w:id="293" w:name="_Toc37716364"/>
      <w:bookmarkStart w:id="294" w:name="_Toc8417"/>
      <w:bookmarkStart w:id="295" w:name="_Toc489197823"/>
      <w:r>
        <w:rPr>
          <w:rFonts w:hint="eastAsia" w:ascii="Times New Roman" w:hAnsi="Times New Roman" w:cs="Times New Roman"/>
        </w:rPr>
        <w:t>13</w:t>
      </w:r>
      <w:r>
        <w:rPr>
          <w:rFonts w:ascii="Times New Roman" w:hAnsi="Times New Roman" w:cs="Times New Roman"/>
        </w:rPr>
        <w:t>.语言文字</w:t>
      </w:r>
      <w:bookmarkEnd w:id="288"/>
      <w:bookmarkEnd w:id="289"/>
      <w:bookmarkEnd w:id="290"/>
      <w:bookmarkEnd w:id="291"/>
      <w:bookmarkEnd w:id="292"/>
      <w:bookmarkEnd w:id="293"/>
      <w:bookmarkEnd w:id="294"/>
      <w:bookmarkEnd w:id="295"/>
    </w:p>
    <w:p w14:paraId="3FC949A7">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06C819C1">
      <w:pPr>
        <w:pStyle w:val="4"/>
        <w:spacing w:before="156"/>
        <w:ind w:firstLine="482"/>
        <w:rPr>
          <w:rFonts w:ascii="Times New Roman" w:hAnsi="Times New Roman" w:cs="Times New Roman"/>
        </w:rPr>
      </w:pPr>
      <w:bookmarkStart w:id="296" w:name="_Toc4221"/>
      <w:bookmarkStart w:id="297" w:name="_Toc12593"/>
      <w:bookmarkStart w:id="298" w:name="_Toc37716365"/>
      <w:bookmarkStart w:id="299" w:name="_Toc22668"/>
      <w:bookmarkStart w:id="300" w:name="_Toc489197824"/>
      <w:bookmarkStart w:id="301" w:name="_Toc13512"/>
      <w:bookmarkStart w:id="302" w:name="_Toc38338285"/>
      <w:bookmarkStart w:id="303" w:name="_Toc489145720"/>
      <w:r>
        <w:rPr>
          <w:rFonts w:hint="eastAsia" w:ascii="Times New Roman" w:hAnsi="Times New Roman" w:cs="Times New Roman"/>
        </w:rPr>
        <w:t>14</w:t>
      </w:r>
      <w:r>
        <w:rPr>
          <w:rFonts w:ascii="Times New Roman" w:hAnsi="Times New Roman" w:cs="Times New Roman"/>
        </w:rPr>
        <w:t>.计量单位</w:t>
      </w:r>
      <w:bookmarkEnd w:id="296"/>
      <w:bookmarkEnd w:id="297"/>
      <w:bookmarkEnd w:id="298"/>
      <w:bookmarkEnd w:id="299"/>
      <w:bookmarkEnd w:id="300"/>
      <w:bookmarkEnd w:id="301"/>
      <w:bookmarkEnd w:id="302"/>
      <w:bookmarkEnd w:id="303"/>
    </w:p>
    <w:p w14:paraId="4AA2B5AE">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52FC026F">
      <w:pPr>
        <w:pStyle w:val="4"/>
        <w:spacing w:before="156"/>
        <w:ind w:firstLine="482"/>
        <w:rPr>
          <w:rFonts w:ascii="Times New Roman" w:hAnsi="Times New Roman" w:cs="Times New Roman"/>
        </w:rPr>
      </w:pPr>
      <w:bookmarkStart w:id="304" w:name="_Toc179632565"/>
      <w:bookmarkStart w:id="305" w:name="_Toc152045547"/>
      <w:bookmarkStart w:id="306" w:name="_Toc14023"/>
      <w:bookmarkStart w:id="307" w:name="_Toc152042323"/>
      <w:bookmarkStart w:id="308" w:name="_Toc31123"/>
      <w:bookmarkStart w:id="309" w:name="_Toc247085706"/>
      <w:bookmarkStart w:id="310" w:name="_Toc489197825"/>
      <w:bookmarkStart w:id="311" w:name="_Toc489145721"/>
      <w:bookmarkStart w:id="312" w:name="_Toc246996192"/>
      <w:bookmarkStart w:id="313" w:name="_Toc21026"/>
      <w:bookmarkStart w:id="314" w:name="_Toc144974515"/>
      <w:bookmarkStart w:id="315" w:name="_Toc246996935"/>
      <w:bookmarkStart w:id="316" w:name="_Toc31344"/>
      <w:bookmarkStart w:id="317" w:name="_Toc296602437"/>
      <w:bookmarkStart w:id="318" w:name="_Toc37716366"/>
      <w:bookmarkStart w:id="319" w:name="_Toc38338286"/>
      <w:r>
        <w:rPr>
          <w:rFonts w:hint="eastAsia" w:ascii="Times New Roman" w:hAnsi="Times New Roman" w:cs="Times New Roman"/>
        </w:rPr>
        <w:t>15</w:t>
      </w:r>
      <w:r>
        <w:rPr>
          <w:rFonts w:ascii="Times New Roman" w:hAnsi="Times New Roman" w:cs="Times New Roman"/>
        </w:rPr>
        <w:t>.投标文件的组成</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6EACE910">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20" w:name="OLE_LINK260"/>
      <w:r>
        <w:rPr>
          <w:rFonts w:hint="eastAsia"/>
        </w:rPr>
        <w:t>或照片等形式的电子文件</w:t>
      </w:r>
      <w:bookmarkEnd w:id="320"/>
      <w:r>
        <w:rPr>
          <w:rFonts w:hint="eastAsia" w:ascii="宋体" w:hAnsi="宋体" w:cs="宋体"/>
        </w:rPr>
        <w:t>。</w:t>
      </w:r>
    </w:p>
    <w:p w14:paraId="0821CA7F">
      <w:pPr>
        <w:ind w:firstLine="420"/>
        <w:rPr>
          <w:rFonts w:hint="eastAsia" w:ascii="宋体" w:hAnsi="宋体" w:cs="宋体"/>
        </w:rPr>
      </w:pPr>
      <w:bookmarkStart w:id="321" w:name="_Toc5987"/>
      <w:bookmarkStart w:id="322" w:name="_Toc38338287"/>
      <w:bookmarkStart w:id="323" w:name="_Toc5508"/>
      <w:bookmarkStart w:id="324" w:name="_Toc489197826"/>
      <w:bookmarkStart w:id="325" w:name="_Toc2067"/>
      <w:bookmarkStart w:id="326" w:name="_Toc489145722"/>
      <w:bookmarkStart w:id="327" w:name="_Toc37716367"/>
      <w:bookmarkStart w:id="328" w:name="_Toc28123"/>
      <w:r>
        <w:rPr>
          <w:rFonts w:hint="eastAsia" w:ascii="宋体" w:hAnsi="宋体" w:cs="宋体"/>
        </w:rPr>
        <w:t>15.2</w:t>
      </w:r>
      <w:bookmarkStart w:id="329" w:name="OLE_LINK72"/>
      <w:r>
        <w:rPr>
          <w:rFonts w:hint="eastAsia" w:ascii="宋体" w:hAnsi="宋体" w:cs="宋体"/>
        </w:rPr>
        <w:t>投标描述与证明材料不一致或多份证明材料之间不一致的，造成的后果由投标人自行承担责任</w:t>
      </w:r>
      <w:bookmarkEnd w:id="329"/>
      <w:r>
        <w:rPr>
          <w:rFonts w:hint="eastAsia" w:ascii="宋体" w:hAnsi="宋体" w:cs="宋体"/>
        </w:rPr>
        <w:t>。</w:t>
      </w:r>
      <w:bookmarkEnd w:id="321"/>
    </w:p>
    <w:p w14:paraId="50C49236">
      <w:pPr>
        <w:pStyle w:val="4"/>
        <w:spacing w:before="156"/>
        <w:ind w:firstLine="482"/>
        <w:rPr>
          <w:rFonts w:ascii="Times New Roman" w:hAnsi="Times New Roman" w:cs="Times New Roman"/>
        </w:rPr>
      </w:pPr>
      <w:bookmarkStart w:id="330" w:name="_Toc28752"/>
      <w:r>
        <w:rPr>
          <w:rFonts w:hint="eastAsia" w:ascii="Times New Roman" w:hAnsi="Times New Roman" w:cs="Times New Roman"/>
        </w:rPr>
        <w:t>16</w:t>
      </w:r>
      <w:r>
        <w:rPr>
          <w:rFonts w:ascii="Times New Roman" w:hAnsi="Times New Roman" w:cs="Times New Roman"/>
        </w:rPr>
        <w:t>.投标文件的格式要求</w:t>
      </w:r>
      <w:bookmarkEnd w:id="322"/>
      <w:bookmarkEnd w:id="323"/>
      <w:bookmarkEnd w:id="324"/>
      <w:bookmarkEnd w:id="325"/>
      <w:bookmarkEnd w:id="326"/>
      <w:bookmarkEnd w:id="327"/>
      <w:bookmarkEnd w:id="328"/>
      <w:bookmarkEnd w:id="330"/>
    </w:p>
    <w:p w14:paraId="21F9FF2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31" w:name="OLE_LINK12"/>
      <w:r>
        <w:rPr>
          <w:rFonts w:hint="eastAsia" w:ascii="宋体" w:hAnsi="宋体" w:cs="宋体"/>
        </w:rPr>
        <w:t>。</w:t>
      </w:r>
      <w:bookmarkEnd w:id="331"/>
      <w:bookmarkStart w:id="332" w:name="_Toc6502"/>
      <w:bookmarkStart w:id="333" w:name="_Toc38338288"/>
      <w:bookmarkStart w:id="334" w:name="_Toc489145723"/>
      <w:bookmarkStart w:id="335" w:name="_Toc19178"/>
      <w:bookmarkStart w:id="336" w:name="_Toc489197827"/>
      <w:bookmarkStart w:id="337" w:name="_Toc37716368"/>
      <w:bookmarkStart w:id="338" w:name="_Toc18691"/>
    </w:p>
    <w:p w14:paraId="29F7FFEA">
      <w:pPr>
        <w:pStyle w:val="4"/>
        <w:spacing w:before="156"/>
        <w:ind w:firstLine="482"/>
        <w:rPr>
          <w:rFonts w:ascii="Times New Roman" w:hAnsi="Times New Roman" w:cs="Times New Roman"/>
        </w:rPr>
      </w:pPr>
      <w:bookmarkStart w:id="339" w:name="_Toc10657"/>
      <w:r>
        <w:rPr>
          <w:rFonts w:hint="eastAsia" w:ascii="Times New Roman" w:hAnsi="Times New Roman" w:cs="Times New Roman"/>
        </w:rPr>
        <w:t>17</w:t>
      </w:r>
      <w:r>
        <w:rPr>
          <w:rFonts w:ascii="Times New Roman" w:hAnsi="Times New Roman" w:cs="Times New Roman"/>
        </w:rPr>
        <w:t>.投标有效期</w:t>
      </w:r>
      <w:bookmarkEnd w:id="332"/>
      <w:bookmarkEnd w:id="333"/>
      <w:bookmarkEnd w:id="334"/>
      <w:bookmarkEnd w:id="335"/>
      <w:bookmarkEnd w:id="336"/>
      <w:bookmarkEnd w:id="337"/>
      <w:bookmarkEnd w:id="338"/>
      <w:bookmarkEnd w:id="339"/>
    </w:p>
    <w:p w14:paraId="60FE2924">
      <w:pPr>
        <w:ind w:firstLine="420"/>
        <w:rPr>
          <w:rFonts w:hint="eastAsia" w:ascii="宋体" w:hAnsi="宋体" w:cs="宋体"/>
        </w:rPr>
      </w:pPr>
      <w:bookmarkStart w:id="340" w:name="_Toc296602439"/>
      <w:bookmarkStart w:id="341" w:name="_Toc152042325"/>
      <w:bookmarkStart w:id="342" w:name="_Toc152045549"/>
      <w:bookmarkStart w:id="343" w:name="_Toc179632567"/>
      <w:bookmarkStart w:id="344" w:name="_Toc144974517"/>
      <w:bookmarkStart w:id="345" w:name="_Toc246996194"/>
      <w:bookmarkStart w:id="346" w:name="_Toc247085708"/>
      <w:bookmarkStart w:id="347" w:name="_Toc246996937"/>
      <w:r>
        <w:rPr>
          <w:rFonts w:hint="eastAsia" w:ascii="宋体" w:hAnsi="宋体" w:cs="宋体"/>
        </w:rPr>
        <w:t>17.1</w:t>
      </w:r>
      <w:bookmarkEnd w:id="340"/>
      <w:bookmarkEnd w:id="341"/>
      <w:bookmarkEnd w:id="342"/>
      <w:bookmarkEnd w:id="343"/>
      <w:bookmarkEnd w:id="344"/>
      <w:bookmarkEnd w:id="345"/>
      <w:bookmarkEnd w:id="346"/>
      <w:bookmarkEnd w:id="347"/>
      <w:r>
        <w:rPr>
          <w:rFonts w:hint="eastAsia" w:ascii="宋体" w:hAnsi="宋体" w:cs="宋体"/>
        </w:rPr>
        <w:t>投标人投标文件在《投标人须知前附表》规定的投标文件有效期内保持有效，在此期间投标人不得要求撤销或修改其投标文件。</w:t>
      </w:r>
    </w:p>
    <w:p w14:paraId="00431D4D">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9812D13">
      <w:pPr>
        <w:pStyle w:val="4"/>
        <w:spacing w:before="156"/>
        <w:ind w:firstLine="482"/>
        <w:rPr>
          <w:rFonts w:ascii="Times New Roman" w:hAnsi="Times New Roman" w:cs="Times New Roman"/>
        </w:rPr>
      </w:pPr>
      <w:bookmarkStart w:id="348" w:name="_Toc489145724"/>
      <w:bookmarkStart w:id="349" w:name="_Toc489197828"/>
      <w:bookmarkStart w:id="350" w:name="_Toc37716369"/>
      <w:bookmarkStart w:id="351" w:name="_Toc5447"/>
      <w:bookmarkStart w:id="352" w:name="_Toc24530"/>
      <w:bookmarkStart w:id="353" w:name="_Toc38338289"/>
      <w:bookmarkStart w:id="354" w:name="_Toc8378"/>
      <w:bookmarkStart w:id="355" w:name="_Toc5509"/>
      <w:r>
        <w:rPr>
          <w:rFonts w:hint="eastAsia" w:ascii="Times New Roman" w:hAnsi="Times New Roman" w:cs="Times New Roman"/>
        </w:rPr>
        <w:t>18</w:t>
      </w:r>
      <w:r>
        <w:rPr>
          <w:rFonts w:ascii="Times New Roman" w:hAnsi="Times New Roman" w:cs="Times New Roman"/>
        </w:rPr>
        <w:t>.投标保证金</w:t>
      </w:r>
      <w:bookmarkEnd w:id="348"/>
      <w:bookmarkEnd w:id="349"/>
      <w:bookmarkEnd w:id="350"/>
      <w:bookmarkEnd w:id="351"/>
      <w:bookmarkEnd w:id="352"/>
      <w:bookmarkEnd w:id="353"/>
      <w:bookmarkEnd w:id="354"/>
      <w:bookmarkEnd w:id="355"/>
    </w:p>
    <w:p w14:paraId="52780BCB">
      <w:pPr>
        <w:ind w:firstLine="420"/>
        <w:rPr>
          <w:rFonts w:hint="eastAsia" w:ascii="宋体" w:hAnsi="宋体" w:cs="宋体"/>
        </w:rPr>
      </w:pPr>
      <w:bookmarkStart w:id="356" w:name="_Toc296602440"/>
      <w:bookmarkStart w:id="357" w:name="_Toc246996938"/>
      <w:bookmarkStart w:id="358" w:name="_Toc144974518"/>
      <w:bookmarkStart w:id="359" w:name="_Toc246996195"/>
      <w:bookmarkStart w:id="360" w:name="_Toc152042326"/>
      <w:bookmarkStart w:id="361" w:name="_Toc247085709"/>
      <w:bookmarkStart w:id="362" w:name="_Toc152045550"/>
      <w:bookmarkStart w:id="363" w:name="_Toc179632568"/>
      <w:r>
        <w:rPr>
          <w:rFonts w:hint="eastAsia" w:ascii="宋体" w:hAnsi="宋体" w:cs="宋体"/>
        </w:rPr>
        <w:t>18.1</w:t>
      </w:r>
      <w:bookmarkEnd w:id="356"/>
      <w:bookmarkEnd w:id="357"/>
      <w:bookmarkEnd w:id="358"/>
      <w:bookmarkEnd w:id="359"/>
      <w:bookmarkEnd w:id="360"/>
      <w:bookmarkEnd w:id="361"/>
      <w:bookmarkEnd w:id="362"/>
      <w:bookmarkEnd w:id="363"/>
      <w:r>
        <w:rPr>
          <w:rFonts w:hint="eastAsia" w:ascii="宋体" w:hAnsi="宋体" w:cs="宋体"/>
        </w:rPr>
        <w:t>投标人应按《投标人须知前附表》规定的金额、形式交纳投标保证金，投标人未按照招标文件要求提交投标保证金的，投标无效。</w:t>
      </w:r>
    </w:p>
    <w:p w14:paraId="4B4D4689">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0D7681E7">
      <w:pPr>
        <w:ind w:firstLine="420"/>
        <w:rPr>
          <w:rFonts w:hint="eastAsia" w:ascii="宋体" w:hAnsi="宋体" w:cs="宋体"/>
        </w:rPr>
      </w:pPr>
      <w:r>
        <w:rPr>
          <w:rFonts w:hint="eastAsia" w:ascii="宋体" w:hAnsi="宋体" w:cs="宋体"/>
        </w:rPr>
        <w:t>（1）投标人在提交投标文件截止时间后撤销投标文件的；</w:t>
      </w:r>
    </w:p>
    <w:p w14:paraId="460B13FC">
      <w:pPr>
        <w:ind w:firstLine="420"/>
        <w:rPr>
          <w:rFonts w:hint="eastAsia" w:ascii="宋体" w:hAnsi="宋体" w:cs="宋体"/>
        </w:rPr>
      </w:pPr>
      <w:r>
        <w:rPr>
          <w:rFonts w:hint="eastAsia" w:ascii="宋体" w:hAnsi="宋体" w:cs="宋体"/>
        </w:rPr>
        <w:t>（2）投标人在投标文件中提供虚假材料的；</w:t>
      </w:r>
    </w:p>
    <w:p w14:paraId="5A6C1D1A">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7FE7F94E">
      <w:pPr>
        <w:ind w:firstLine="420"/>
        <w:rPr>
          <w:rFonts w:hint="eastAsia" w:ascii="宋体" w:hAnsi="宋体" w:cs="宋体"/>
        </w:rPr>
      </w:pPr>
      <w:r>
        <w:rPr>
          <w:rFonts w:hint="eastAsia" w:ascii="宋体" w:hAnsi="宋体" w:cs="宋体"/>
        </w:rPr>
        <w:t>（4）投标人与采购人、其他投标人或者采购代理机构恶意串通的；</w:t>
      </w:r>
    </w:p>
    <w:p w14:paraId="206C3582">
      <w:pPr>
        <w:ind w:firstLine="420"/>
        <w:rPr>
          <w:rFonts w:hint="eastAsia" w:ascii="宋体" w:hAnsi="宋体" w:cs="宋体"/>
        </w:rPr>
      </w:pPr>
      <w:r>
        <w:rPr>
          <w:rFonts w:hint="eastAsia" w:ascii="宋体" w:hAnsi="宋体" w:cs="宋体"/>
        </w:rPr>
        <w:t>（5）招标文件规定的其他情形。</w:t>
      </w:r>
    </w:p>
    <w:p w14:paraId="1056C9C0">
      <w:pPr>
        <w:pStyle w:val="4"/>
        <w:spacing w:before="156"/>
        <w:ind w:firstLine="482"/>
        <w:rPr>
          <w:rFonts w:ascii="Times New Roman" w:hAnsi="Times New Roman" w:cs="Times New Roman"/>
        </w:rPr>
      </w:pPr>
      <w:bookmarkStart w:id="364" w:name="_Toc37716370"/>
      <w:bookmarkStart w:id="365" w:name="_Toc489145725"/>
      <w:bookmarkStart w:id="366" w:name="_Toc19328"/>
      <w:bookmarkStart w:id="367" w:name="_Toc489197829"/>
      <w:bookmarkStart w:id="368" w:name="_Toc38338290"/>
      <w:bookmarkStart w:id="369" w:name="_Toc23926"/>
      <w:bookmarkStart w:id="370" w:name="_Toc30973"/>
      <w:bookmarkStart w:id="371" w:name="_Toc14341"/>
      <w:r>
        <w:rPr>
          <w:rFonts w:hint="eastAsia" w:ascii="Times New Roman" w:hAnsi="Times New Roman" w:cs="Times New Roman"/>
        </w:rPr>
        <w:t>19</w:t>
      </w:r>
      <w:r>
        <w:rPr>
          <w:rFonts w:ascii="Times New Roman" w:hAnsi="Times New Roman" w:cs="Times New Roman"/>
        </w:rPr>
        <w:t>.投标文件的编制</w:t>
      </w:r>
      <w:bookmarkEnd w:id="364"/>
      <w:bookmarkEnd w:id="365"/>
      <w:bookmarkEnd w:id="366"/>
      <w:bookmarkEnd w:id="367"/>
      <w:bookmarkEnd w:id="368"/>
      <w:bookmarkEnd w:id="369"/>
      <w:bookmarkEnd w:id="370"/>
      <w:bookmarkEnd w:id="371"/>
      <w:bookmarkStart w:id="372" w:name="_Toc296602442"/>
    </w:p>
    <w:bookmarkEnd w:id="372"/>
    <w:p w14:paraId="7DB6AEAB">
      <w:pPr>
        <w:pStyle w:val="11"/>
        <w:rPr>
          <w:rFonts w:hint="eastAsia" w:ascii="宋体" w:hAnsi="宋体" w:cs="宋体"/>
        </w:rPr>
      </w:pPr>
      <w:r>
        <w:rPr>
          <w:rFonts w:hint="eastAsia" w:ascii="宋体" w:hAnsi="宋体" w:cs="宋体"/>
        </w:rPr>
        <w:t>19.1</w:t>
      </w:r>
      <w:bookmarkStart w:id="373" w:name="OLE_LINK180"/>
      <w:bookmarkStart w:id="374" w:name="OLE_LINK316"/>
      <w:r>
        <w:rPr>
          <w:rFonts w:hint="eastAsia" w:ascii="宋体" w:hAnsi="宋体" w:cs="宋体"/>
        </w:rPr>
        <w:t>本</w:t>
      </w:r>
      <w:bookmarkStart w:id="375" w:name="OLE_LINK178"/>
      <w:r>
        <w:rPr>
          <w:rFonts w:hint="eastAsia" w:ascii="宋体" w:hAnsi="宋体" w:cs="宋体"/>
        </w:rPr>
        <w:t>项目实行</w:t>
      </w:r>
      <w:bookmarkEnd w:id="373"/>
      <w:r>
        <w:rPr>
          <w:rFonts w:ascii="Times New Roman" w:hAnsi="Times New Roman" w:cs="Times New Roman"/>
          <w:bCs/>
        </w:rPr>
        <w:t>网上</w:t>
      </w:r>
      <w:bookmarkEnd w:id="37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4"/>
      <w:r>
        <w:rPr>
          <w:rFonts w:hint="eastAsia" w:ascii="宋体" w:hAnsi="宋体" w:cs="宋体"/>
        </w:rPr>
        <w:t>。</w:t>
      </w:r>
    </w:p>
    <w:p w14:paraId="5682E472">
      <w:pPr>
        <w:ind w:firstLine="420"/>
        <w:rPr>
          <w:rFonts w:hint="eastAsia" w:ascii="宋体" w:hAnsi="宋体" w:cs="宋体"/>
        </w:rPr>
      </w:pPr>
      <w:r>
        <w:rPr>
          <w:rFonts w:hint="eastAsia" w:ascii="宋体" w:hAnsi="宋体" w:cs="宋体"/>
        </w:rPr>
        <w:t>19.2投标</w:t>
      </w:r>
      <w:bookmarkStart w:id="376" w:name="OLE_LINK67"/>
      <w:r>
        <w:rPr>
          <w:rFonts w:hint="eastAsia" w:ascii="宋体" w:hAnsi="宋体" w:cs="宋体"/>
        </w:rPr>
        <w:t>人将</w:t>
      </w:r>
      <w:bookmarkEnd w:id="37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7" w:name="OLE_LINK311"/>
      <w:r>
        <w:rPr>
          <w:rFonts w:hint="eastAsia" w:ascii="宋体" w:hAnsi="宋体" w:cs="宋体"/>
        </w:rPr>
        <w:t>务热线400-881-7190进行咨询以及云</w:t>
      </w:r>
      <w:bookmarkEnd w:id="377"/>
      <w:r>
        <w:rPr>
          <w:rFonts w:hint="eastAsia" w:ascii="宋体" w:hAnsi="宋体" w:cs="宋体"/>
        </w:rPr>
        <w:t>南CA操作问题：请致电云南CA，4006727666；云南CA紧急联系方式：15288315056。</w:t>
      </w:r>
      <w:bookmarkStart w:id="378" w:name="OLE_LINK312"/>
      <w:r>
        <w:rPr>
          <w:rFonts w:hint="eastAsia" w:ascii="宋体" w:hAnsi="宋体" w:cs="宋体"/>
        </w:rPr>
        <w:t>如因投标人自身原因导致在规定时间内无法</w:t>
      </w:r>
      <w:bookmarkEnd w:id="378"/>
      <w:r>
        <w:rPr>
          <w:rFonts w:hint="eastAsia" w:ascii="宋体" w:hAnsi="宋体" w:cs="宋体"/>
        </w:rPr>
        <w:t>正常解密的（如：浏览器故障、未安装相关驱动、网络故障、加密CA与解密CA不一致等），</w:t>
      </w:r>
      <w:bookmarkStart w:id="379" w:name="OLE_LINK315"/>
      <w:r>
        <w:rPr>
          <w:rFonts w:hint="eastAsia" w:hAnsi="宋体" w:cs="宋体"/>
          <w:szCs w:val="21"/>
        </w:rPr>
        <w:t>其投标文件将不予受理</w:t>
      </w:r>
      <w:bookmarkEnd w:id="379"/>
      <w:r>
        <w:rPr>
          <w:rFonts w:hint="eastAsia" w:ascii="宋体" w:hAnsi="宋体" w:cs="宋体"/>
        </w:rPr>
        <w:t>。</w:t>
      </w:r>
    </w:p>
    <w:p w14:paraId="7302093C">
      <w:pPr>
        <w:ind w:firstLine="420"/>
        <w:rPr>
          <w:rFonts w:hint="eastAsia" w:ascii="宋体" w:hAnsi="宋体" w:cs="宋体"/>
        </w:rPr>
      </w:pPr>
      <w:r>
        <w:rPr>
          <w:rFonts w:hint="eastAsia" w:ascii="宋体" w:hAnsi="宋体" w:cs="宋体"/>
        </w:rPr>
        <w:t>19.3</w:t>
      </w:r>
      <w:bookmarkStart w:id="380" w:name="OLE_LINK73"/>
      <w:bookmarkStart w:id="381" w:name="OLE_LINK15"/>
      <w:r>
        <w:rPr>
          <w:rFonts w:hint="eastAsia" w:ascii="宋体" w:hAnsi="宋体" w:cs="宋体"/>
        </w:rPr>
        <w:t>投标文件中提供的资料（包括</w:t>
      </w:r>
      <w:bookmarkStart w:id="382" w:name="OLE_LINK314"/>
      <w:r>
        <w:rPr>
          <w:rFonts w:hint="eastAsia" w:ascii="宋体" w:hAnsi="宋体" w:cs="宋体"/>
        </w:rPr>
        <w:t>扫描件、照片等</w:t>
      </w:r>
      <w:bookmarkEnd w:id="382"/>
      <w:r>
        <w:rPr>
          <w:rFonts w:hint="eastAsia" w:ascii="宋体" w:hAnsi="宋体" w:cs="宋体"/>
        </w:rPr>
        <w:t>）、关</w:t>
      </w:r>
      <w:bookmarkStart w:id="383" w:name="OLE_LINK58"/>
      <w:r>
        <w:rPr>
          <w:rFonts w:hint="eastAsia" w:ascii="宋体" w:hAnsi="宋体" w:cs="宋体"/>
        </w:rPr>
        <w:t>键内容必须清晰可辨，若出现字迹潦草</w:t>
      </w:r>
      <w:bookmarkEnd w:id="383"/>
      <w:r>
        <w:rPr>
          <w:rFonts w:hint="eastAsia" w:ascii="宋体" w:hAnsi="宋体" w:cs="宋体"/>
        </w:rPr>
        <w:t>、表达不清、未按要求填写而导致非唯一理解产生的后果由投标人自行承担</w:t>
      </w:r>
      <w:bookmarkEnd w:id="380"/>
      <w:r>
        <w:rPr>
          <w:rFonts w:hint="eastAsia" w:ascii="宋体" w:hAnsi="宋体" w:cs="宋体"/>
        </w:rPr>
        <w:t>。</w:t>
      </w:r>
      <w:bookmarkEnd w:id="381"/>
    </w:p>
    <w:p w14:paraId="3B8E7907">
      <w:pPr>
        <w:pStyle w:val="13"/>
        <w:ind w:firstLine="420"/>
        <w:rPr>
          <w:rFonts w:hint="eastAsia"/>
        </w:rPr>
      </w:pPr>
      <w:bookmarkStart w:id="38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4"/>
    <w:p w14:paraId="633FE1B6">
      <w:pPr>
        <w:pStyle w:val="4"/>
        <w:spacing w:before="156"/>
        <w:ind w:firstLine="482"/>
        <w:rPr>
          <w:rFonts w:ascii="Times New Roman" w:hAnsi="Times New Roman" w:cs="Times New Roman"/>
        </w:rPr>
      </w:pPr>
      <w:bookmarkStart w:id="385" w:name="_Toc37716371"/>
      <w:bookmarkStart w:id="386" w:name="_Toc3265"/>
      <w:bookmarkStart w:id="387" w:name="_Toc38338291"/>
      <w:bookmarkStart w:id="388" w:name="_Toc32680"/>
      <w:bookmarkStart w:id="389" w:name="_Toc14764"/>
      <w:bookmarkStart w:id="390" w:name="_Toc489197830"/>
      <w:bookmarkStart w:id="391" w:name="_Toc27491"/>
      <w:bookmarkStart w:id="392" w:name="_Toc489145726"/>
      <w:r>
        <w:rPr>
          <w:rFonts w:hint="eastAsia" w:ascii="Times New Roman" w:hAnsi="Times New Roman" w:cs="Times New Roman"/>
        </w:rPr>
        <w:t>20</w:t>
      </w:r>
      <w:r>
        <w:rPr>
          <w:rFonts w:ascii="Times New Roman" w:hAnsi="Times New Roman" w:cs="Times New Roman"/>
        </w:rPr>
        <w:t>.投标报价和报价货币</w:t>
      </w:r>
      <w:bookmarkEnd w:id="385"/>
      <w:bookmarkEnd w:id="386"/>
      <w:bookmarkEnd w:id="387"/>
      <w:bookmarkEnd w:id="388"/>
      <w:bookmarkEnd w:id="389"/>
      <w:bookmarkEnd w:id="390"/>
      <w:bookmarkEnd w:id="391"/>
      <w:bookmarkEnd w:id="392"/>
      <w:bookmarkStart w:id="393" w:name="OLE_LINK16"/>
      <w:bookmarkStart w:id="394" w:name="_Toc432106486"/>
      <w:bookmarkStart w:id="395" w:name="_Toc383175287"/>
      <w:bookmarkStart w:id="396" w:name="_Toc86124056"/>
      <w:bookmarkStart w:id="397" w:name="_Toc432194837"/>
      <w:bookmarkStart w:id="398" w:name="_Toc383175063"/>
      <w:bookmarkStart w:id="399" w:name="_Toc470507051"/>
      <w:bookmarkStart w:id="400" w:name="_Toc329810197"/>
      <w:bookmarkStart w:id="401" w:name="_Toc383175485"/>
      <w:bookmarkStart w:id="402" w:name="_Toc482343737"/>
    </w:p>
    <w:p w14:paraId="4DB88413">
      <w:pPr>
        <w:ind w:firstLine="420"/>
        <w:rPr>
          <w:rFonts w:hint="eastAsia" w:ascii="宋体" w:hAnsi="宋体" w:cs="宋体"/>
        </w:rPr>
      </w:pPr>
      <w:bookmarkStart w:id="403" w:name="OLE_LINK74"/>
      <w:bookmarkStart w:id="404" w:name="OLE_LINK162"/>
      <w:r>
        <w:rPr>
          <w:rFonts w:hint="eastAsia" w:ascii="宋体" w:hAnsi="宋体" w:cs="宋体"/>
        </w:rPr>
        <w:t>20.</w:t>
      </w:r>
      <w:bookmarkStart w:id="405" w:name="OLE_LINK49"/>
      <w:r>
        <w:rPr>
          <w:rFonts w:hint="eastAsia" w:ascii="宋体" w:hAnsi="宋体" w:cs="宋体"/>
        </w:rPr>
        <w:t>1投标报价：</w:t>
      </w:r>
      <w:bookmarkStart w:id="406" w:name="OLE_LINK217"/>
      <w:r>
        <w:rPr>
          <w:rFonts w:hint="eastAsia" w:ascii="宋体" w:hAnsi="宋体" w:cs="宋体"/>
        </w:rPr>
        <w:t>详见《投标人须知前附表》。</w:t>
      </w:r>
      <w:bookmarkEnd w:id="405"/>
      <w:bookmarkEnd w:id="406"/>
    </w:p>
    <w:bookmarkEnd w:id="403"/>
    <w:p w14:paraId="597E4CC6">
      <w:pPr>
        <w:ind w:firstLine="420"/>
        <w:rPr>
          <w:rFonts w:hint="eastAsia" w:ascii="宋体" w:hAnsi="宋体" w:cs="宋体"/>
        </w:rPr>
      </w:pPr>
      <w:bookmarkStart w:id="407" w:name="OLE_LINK184"/>
      <w:r>
        <w:rPr>
          <w:rFonts w:hint="eastAsia" w:ascii="宋体" w:hAnsi="宋体" w:cs="宋体"/>
        </w:rPr>
        <w:t>20.2投标人的投标报价将</w:t>
      </w:r>
      <w:bookmarkEnd w:id="407"/>
      <w:r>
        <w:rPr>
          <w:rFonts w:hint="eastAsia" w:ascii="宋体" w:hAnsi="宋体" w:cs="宋体"/>
        </w:rPr>
        <w:t>被视为已经包含了所有与项目相关的费用。由于投标人不清楚或存在其它任何失误所导致的任何不利后果均由投标人自行承担。</w:t>
      </w:r>
    </w:p>
    <w:p w14:paraId="047D0A59">
      <w:pPr>
        <w:ind w:firstLine="420"/>
        <w:rPr>
          <w:rFonts w:hint="eastAsia" w:ascii="宋体" w:hAnsi="宋体" w:cs="宋体"/>
        </w:rPr>
      </w:pPr>
      <w:bookmarkStart w:id="408" w:name="OLE_LINK53"/>
      <w:r>
        <w:rPr>
          <w:rFonts w:hint="eastAsia" w:ascii="宋体" w:hAnsi="宋体" w:cs="宋体"/>
        </w:rPr>
        <w:t>20.</w:t>
      </w:r>
      <w:bookmarkStart w:id="40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9"/>
    </w:p>
    <w:bookmarkEnd w:id="408"/>
    <w:p w14:paraId="203F88B9">
      <w:pPr>
        <w:ind w:firstLine="420"/>
        <w:rPr>
          <w:rFonts w:hint="eastAsia" w:ascii="宋体" w:hAnsi="宋体" w:cs="宋体"/>
        </w:rPr>
      </w:pPr>
      <w:r>
        <w:rPr>
          <w:rFonts w:hint="eastAsia" w:ascii="宋体" w:hAnsi="宋体" w:cs="宋体"/>
        </w:rPr>
        <w:t>20.4</w:t>
      </w:r>
      <w:bookmarkStart w:id="410" w:name="OLE_LINK11"/>
      <w:r>
        <w:rPr>
          <w:rFonts w:hint="eastAsia" w:ascii="宋体" w:hAnsi="宋体" w:cs="宋体"/>
        </w:rPr>
        <w:t>投标人应保证其提供的货物或者服务是全新的</w:t>
      </w:r>
      <w:bookmarkEnd w:id="41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3"/>
    <w:p w14:paraId="6B42BDE7">
      <w:pPr>
        <w:ind w:firstLine="420"/>
        <w:rPr>
          <w:rFonts w:hint="eastAsia" w:ascii="宋体" w:hAnsi="宋体" w:cs="宋体"/>
        </w:rPr>
      </w:pPr>
      <w:r>
        <w:rPr>
          <w:rFonts w:hint="eastAsia" w:ascii="宋体" w:hAnsi="宋体" w:cs="宋体"/>
        </w:rPr>
        <w:t>20.5报价货币：</w:t>
      </w:r>
      <w:bookmarkEnd w:id="404"/>
      <w:r>
        <w:rPr>
          <w:rFonts w:hint="eastAsia" w:ascii="宋体" w:hAnsi="宋体" w:cs="宋体"/>
        </w:rPr>
        <w:t>人民币。</w:t>
      </w:r>
    </w:p>
    <w:bookmarkEnd w:id="394"/>
    <w:bookmarkEnd w:id="395"/>
    <w:bookmarkEnd w:id="396"/>
    <w:bookmarkEnd w:id="397"/>
    <w:bookmarkEnd w:id="398"/>
    <w:bookmarkEnd w:id="399"/>
    <w:bookmarkEnd w:id="400"/>
    <w:bookmarkEnd w:id="401"/>
    <w:bookmarkEnd w:id="402"/>
    <w:p w14:paraId="3E9A6B30">
      <w:pPr>
        <w:pStyle w:val="3"/>
        <w:spacing w:before="156"/>
        <w:jc w:val="center"/>
        <w:rPr>
          <w:rFonts w:ascii="Times New Roman" w:hAnsi="Times New Roman" w:cs="Times New Roman"/>
        </w:rPr>
      </w:pPr>
      <w:bookmarkStart w:id="411" w:name="_Toc22477"/>
      <w:bookmarkStart w:id="412" w:name="_Toc489145727"/>
      <w:bookmarkStart w:id="413" w:name="_Toc38338292"/>
      <w:bookmarkStart w:id="414" w:name="_Toc1502"/>
      <w:bookmarkStart w:id="415" w:name="_Toc37716372"/>
      <w:bookmarkStart w:id="416" w:name="_Toc22411"/>
      <w:bookmarkStart w:id="417" w:name="_Toc5985"/>
      <w:bookmarkStart w:id="418" w:name="_Toc488633607"/>
      <w:bookmarkStart w:id="419" w:name="_Toc489197831"/>
      <w:r>
        <w:rPr>
          <w:rFonts w:ascii="Times New Roman" w:hAnsi="Times New Roman" w:cs="Times New Roman"/>
        </w:rPr>
        <w:t>四、投标</w:t>
      </w:r>
      <w:bookmarkEnd w:id="411"/>
      <w:bookmarkEnd w:id="412"/>
      <w:bookmarkEnd w:id="413"/>
      <w:bookmarkEnd w:id="414"/>
      <w:bookmarkEnd w:id="415"/>
      <w:bookmarkEnd w:id="416"/>
      <w:bookmarkEnd w:id="417"/>
      <w:bookmarkEnd w:id="418"/>
      <w:bookmarkEnd w:id="419"/>
    </w:p>
    <w:p w14:paraId="6225E1B3">
      <w:pPr>
        <w:pStyle w:val="4"/>
        <w:spacing w:before="156"/>
        <w:ind w:firstLine="482"/>
        <w:rPr>
          <w:rFonts w:ascii="Times New Roman" w:hAnsi="Times New Roman" w:cs="Times New Roman"/>
        </w:rPr>
      </w:pPr>
      <w:bookmarkStart w:id="420" w:name="_Toc4852"/>
      <w:bookmarkStart w:id="421" w:name="_Toc38338293"/>
      <w:bookmarkStart w:id="422" w:name="_Toc15000"/>
      <w:bookmarkStart w:id="423" w:name="_Toc489197832"/>
      <w:bookmarkStart w:id="424" w:name="_Toc17048"/>
      <w:bookmarkStart w:id="425" w:name="_Toc37716373"/>
      <w:bookmarkStart w:id="426" w:name="_Toc489145728"/>
      <w:bookmarkStart w:id="427" w:name="_Toc8947"/>
      <w:r>
        <w:rPr>
          <w:rFonts w:hint="eastAsia" w:ascii="Times New Roman" w:hAnsi="Times New Roman" w:cs="Times New Roman"/>
        </w:rPr>
        <w:t>21</w:t>
      </w:r>
      <w:r>
        <w:rPr>
          <w:rFonts w:ascii="Times New Roman" w:hAnsi="Times New Roman" w:cs="Times New Roman"/>
        </w:rPr>
        <w:t>.投标文</w:t>
      </w:r>
      <w:bookmarkStart w:id="428" w:name="_Toc296602443"/>
      <w:bookmarkStart w:id="429" w:name="_Toc378239354"/>
      <w:bookmarkStart w:id="430" w:name="_Toc378239173"/>
      <w:bookmarkStart w:id="431" w:name="_Toc401342137"/>
      <w:bookmarkStart w:id="432" w:name="_Toc480817646"/>
      <w:bookmarkStart w:id="433" w:name="_Toc4707"/>
      <w:bookmarkStart w:id="434" w:name="_Toc378239081"/>
      <w:r>
        <w:rPr>
          <w:rFonts w:ascii="Times New Roman" w:hAnsi="Times New Roman" w:cs="Times New Roman"/>
        </w:rPr>
        <w:t>件的</w:t>
      </w:r>
      <w:bookmarkEnd w:id="420"/>
      <w:bookmarkEnd w:id="421"/>
      <w:bookmarkEnd w:id="422"/>
      <w:bookmarkEnd w:id="423"/>
      <w:bookmarkEnd w:id="424"/>
      <w:bookmarkEnd w:id="425"/>
      <w:bookmarkEnd w:id="426"/>
      <w:bookmarkEnd w:id="428"/>
      <w:bookmarkEnd w:id="429"/>
      <w:bookmarkEnd w:id="430"/>
      <w:bookmarkEnd w:id="431"/>
      <w:bookmarkEnd w:id="432"/>
      <w:bookmarkEnd w:id="433"/>
      <w:bookmarkEnd w:id="434"/>
      <w:bookmarkStart w:id="435" w:name="_Toc296602444"/>
      <w:bookmarkStart w:id="436" w:name="_Toc246996200"/>
      <w:bookmarkStart w:id="437" w:name="_Toc246996943"/>
      <w:bookmarkStart w:id="438" w:name="_Toc247085714"/>
      <w:bookmarkStart w:id="439" w:name="_Toc144974524"/>
      <w:bookmarkStart w:id="440" w:name="_Toc152045556"/>
      <w:bookmarkStart w:id="441" w:name="_Toc152042332"/>
      <w:bookmarkStart w:id="442" w:name="_Toc179632574"/>
      <w:r>
        <w:rPr>
          <w:rFonts w:hint="eastAsia" w:ascii="Times New Roman" w:hAnsi="Times New Roman" w:cs="Times New Roman"/>
        </w:rPr>
        <w:t>加密</w:t>
      </w:r>
      <w:bookmarkEnd w:id="427"/>
    </w:p>
    <w:bookmarkEnd w:id="435"/>
    <w:bookmarkEnd w:id="436"/>
    <w:bookmarkEnd w:id="437"/>
    <w:bookmarkEnd w:id="438"/>
    <w:bookmarkEnd w:id="439"/>
    <w:bookmarkEnd w:id="440"/>
    <w:bookmarkEnd w:id="441"/>
    <w:bookmarkEnd w:id="442"/>
    <w:p w14:paraId="662C5336">
      <w:pPr>
        <w:ind w:firstLine="420"/>
        <w:rPr>
          <w:rFonts w:hint="eastAsia" w:ascii="宋体" w:hAnsi="宋体" w:cs="宋体"/>
        </w:rPr>
      </w:pPr>
      <w:bookmarkStart w:id="443" w:name="_Toc246996201"/>
      <w:bookmarkStart w:id="444" w:name="_Toc152042333"/>
      <w:bookmarkStart w:id="445" w:name="_Toc179632575"/>
      <w:bookmarkStart w:id="446" w:name="_Toc144974525"/>
      <w:bookmarkStart w:id="447" w:name="_Toc246996944"/>
      <w:bookmarkStart w:id="448" w:name="_Toc247085715"/>
      <w:bookmarkStart w:id="449" w:name="_Toc152045557"/>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50" w:name="OLE_LINK322"/>
      <w:r>
        <w:rPr>
          <w:rFonts w:hint="eastAsia" w:ascii="宋体" w:hAnsi="宋体" w:cs="宋体"/>
          <w:color w:val="000000" w:themeColor="text1"/>
          <w14:textFill>
            <w14:solidFill>
              <w14:schemeClr w14:val="tx1"/>
            </w14:solidFill>
          </w14:textFill>
        </w:rPr>
        <w:t>应按照</w:t>
      </w:r>
      <w:bookmarkEnd w:id="45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52929DBA">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F2DD149">
      <w:pPr>
        <w:pStyle w:val="4"/>
        <w:spacing w:before="156"/>
        <w:ind w:firstLine="482"/>
        <w:rPr>
          <w:rFonts w:ascii="Times New Roman" w:hAnsi="Times New Roman" w:cs="Times New Roman"/>
        </w:rPr>
      </w:pPr>
      <w:bookmarkStart w:id="451" w:name="_Toc29292"/>
      <w:bookmarkStart w:id="452" w:name="_Toc7447"/>
      <w:bookmarkStart w:id="453" w:name="_Toc37716374"/>
      <w:bookmarkStart w:id="454" w:name="_Toc27671"/>
      <w:bookmarkStart w:id="455" w:name="_Toc489145729"/>
      <w:bookmarkStart w:id="456" w:name="_Toc38338294"/>
      <w:bookmarkStart w:id="457" w:name="_Toc489197833"/>
      <w:bookmarkStart w:id="458" w:name="_Toc1570"/>
      <w:r>
        <w:rPr>
          <w:rFonts w:hint="eastAsia" w:ascii="Times New Roman" w:hAnsi="Times New Roman" w:cs="Times New Roman"/>
        </w:rPr>
        <w:t>22</w:t>
      </w:r>
      <w:r>
        <w:rPr>
          <w:rFonts w:ascii="Times New Roman" w:hAnsi="Times New Roman" w:cs="Times New Roman"/>
        </w:rPr>
        <w:t>.投标文件的提交</w:t>
      </w:r>
      <w:bookmarkEnd w:id="451"/>
      <w:bookmarkEnd w:id="452"/>
      <w:bookmarkEnd w:id="453"/>
      <w:bookmarkEnd w:id="454"/>
      <w:bookmarkEnd w:id="455"/>
      <w:bookmarkEnd w:id="456"/>
      <w:bookmarkEnd w:id="457"/>
      <w:bookmarkEnd w:id="458"/>
    </w:p>
    <w:p w14:paraId="4D63A5DA">
      <w:pPr>
        <w:ind w:firstLine="420"/>
        <w:rPr>
          <w:rFonts w:hint="eastAsia" w:ascii="宋体" w:hAnsi="宋体" w:cs="宋体"/>
        </w:rPr>
      </w:pPr>
      <w:bookmarkStart w:id="459" w:name="_Toc296602445"/>
      <w:r>
        <w:rPr>
          <w:rFonts w:hint="eastAsia" w:ascii="宋体" w:hAnsi="宋体" w:cs="宋体"/>
        </w:rPr>
        <w:t>22.1</w:t>
      </w:r>
      <w:bookmarkEnd w:id="443"/>
      <w:bookmarkEnd w:id="444"/>
      <w:bookmarkEnd w:id="445"/>
      <w:bookmarkEnd w:id="446"/>
      <w:bookmarkEnd w:id="447"/>
      <w:bookmarkEnd w:id="448"/>
      <w:bookmarkEnd w:id="449"/>
      <w:bookmarkEnd w:id="459"/>
      <w:r>
        <w:rPr>
          <w:rFonts w:hint="eastAsia" w:ascii="宋体" w:hAnsi="宋体" w:cs="宋体"/>
        </w:rPr>
        <w:t>提交投标文件截止时间和地点：详见</w:t>
      </w:r>
      <w:bookmarkStart w:id="460" w:name="OLE_LINK78"/>
      <w:r>
        <w:rPr>
          <w:rFonts w:hint="eastAsia" w:ascii="宋体" w:hAnsi="宋体" w:cs="宋体"/>
        </w:rPr>
        <w:t>《投标人须知前附表》</w:t>
      </w:r>
      <w:bookmarkEnd w:id="460"/>
      <w:r>
        <w:rPr>
          <w:rFonts w:hint="eastAsia" w:ascii="宋体" w:hAnsi="宋体" w:cs="宋体"/>
        </w:rPr>
        <w:t>。</w:t>
      </w:r>
    </w:p>
    <w:p w14:paraId="2A160B65">
      <w:pPr>
        <w:ind w:firstLine="420"/>
        <w:rPr>
          <w:rFonts w:hint="eastAsia" w:ascii="宋体" w:hAnsi="宋体" w:cs="宋体"/>
        </w:rPr>
      </w:pPr>
      <w:r>
        <w:rPr>
          <w:rFonts w:hint="eastAsia" w:ascii="宋体" w:hAnsi="宋体" w:cs="宋体"/>
        </w:rPr>
        <w:t>22.2</w:t>
      </w:r>
      <w:bookmarkStart w:id="461" w:name="OLE_LINK69"/>
      <w:r>
        <w:rPr>
          <w:rFonts w:hint="eastAsia" w:ascii="宋体" w:hAnsi="宋体" w:cs="宋体"/>
        </w:rPr>
        <w:t>本项目采用电子招标投标，</w:t>
      </w:r>
      <w:bookmarkEnd w:id="46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60647647">
      <w:pPr>
        <w:pStyle w:val="4"/>
        <w:spacing w:before="156"/>
        <w:ind w:firstLine="482"/>
        <w:rPr>
          <w:rFonts w:ascii="Times New Roman" w:hAnsi="Times New Roman" w:cs="Times New Roman"/>
        </w:rPr>
      </w:pPr>
      <w:bookmarkStart w:id="462" w:name="_Toc25230"/>
      <w:bookmarkStart w:id="463" w:name="_Toc31747"/>
      <w:bookmarkStart w:id="464" w:name="_Toc11826"/>
      <w:bookmarkStart w:id="465" w:name="_Toc489145730"/>
      <w:bookmarkStart w:id="466" w:name="_Toc37716375"/>
      <w:bookmarkStart w:id="467" w:name="_Toc489197834"/>
      <w:bookmarkStart w:id="468" w:name="_Toc38338295"/>
      <w:bookmarkStart w:id="469" w:name="_Toc1383"/>
      <w:r>
        <w:rPr>
          <w:rFonts w:hint="eastAsia" w:ascii="Times New Roman" w:hAnsi="Times New Roman" w:cs="Times New Roman"/>
        </w:rPr>
        <w:t>23</w:t>
      </w:r>
      <w:r>
        <w:rPr>
          <w:rFonts w:ascii="Times New Roman" w:hAnsi="Times New Roman" w:cs="Times New Roman"/>
        </w:rPr>
        <w:t>.投标文件的补充、</w:t>
      </w:r>
      <w:bookmarkStart w:id="470" w:name="_Toc152045558"/>
      <w:bookmarkStart w:id="471" w:name="_Toc247085716"/>
      <w:bookmarkStart w:id="472" w:name="_Toc179632576"/>
      <w:bookmarkStart w:id="473" w:name="_Toc246996202"/>
      <w:bookmarkStart w:id="474" w:name="_Toc152042334"/>
      <w:bookmarkStart w:id="475" w:name="_Toc246996945"/>
      <w:bookmarkStart w:id="476" w:name="_Toc296602446"/>
      <w:bookmarkStart w:id="477" w:name="_Toc144974526"/>
      <w:r>
        <w:rPr>
          <w:rFonts w:ascii="Times New Roman" w:hAnsi="Times New Roman" w:cs="Times New Roman"/>
        </w:rPr>
        <w:t>修改或者撤回</w:t>
      </w:r>
      <w:bookmarkEnd w:id="462"/>
      <w:bookmarkEnd w:id="463"/>
      <w:bookmarkEnd w:id="464"/>
      <w:bookmarkEnd w:id="465"/>
      <w:bookmarkEnd w:id="466"/>
      <w:bookmarkEnd w:id="467"/>
      <w:bookmarkEnd w:id="468"/>
      <w:bookmarkEnd w:id="469"/>
    </w:p>
    <w:bookmarkEnd w:id="470"/>
    <w:bookmarkEnd w:id="471"/>
    <w:bookmarkEnd w:id="472"/>
    <w:bookmarkEnd w:id="473"/>
    <w:bookmarkEnd w:id="474"/>
    <w:bookmarkEnd w:id="475"/>
    <w:bookmarkEnd w:id="476"/>
    <w:bookmarkEnd w:id="477"/>
    <w:p w14:paraId="758B26DD">
      <w:pPr>
        <w:ind w:firstLine="420"/>
        <w:rPr>
          <w:rFonts w:hint="eastAsia" w:ascii="宋体" w:hAnsi="宋体" w:cs="宋体"/>
        </w:rPr>
      </w:pPr>
      <w:r>
        <w:rPr>
          <w:rFonts w:hint="eastAsia" w:ascii="宋体" w:hAnsi="宋体" w:cs="宋体"/>
        </w:rPr>
        <w:t>23</w:t>
      </w:r>
      <w:r>
        <w:rPr>
          <w:rFonts w:ascii="宋体" w:hAnsi="宋体" w:cs="宋体"/>
        </w:rPr>
        <w:t>.1</w:t>
      </w:r>
      <w:bookmarkStart w:id="478" w:name="OLE_LINK30"/>
      <w:bookmarkStart w:id="479" w:name="OLE_LINK76"/>
      <w:r>
        <w:rPr>
          <w:rFonts w:hint="eastAsia" w:ascii="宋体" w:hAnsi="宋体" w:cs="宋体"/>
          <w:color w:val="000000" w:themeColor="text1"/>
          <w:szCs w:val="21"/>
          <w14:textFill>
            <w14:solidFill>
              <w14:schemeClr w14:val="tx1"/>
            </w14:solidFill>
          </w14:textFill>
        </w:rPr>
        <w:t>投标人</w:t>
      </w:r>
      <w:bookmarkEnd w:id="47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9"/>
    </w:p>
    <w:p w14:paraId="6B7E4758">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00E2CF47">
      <w:pPr>
        <w:pStyle w:val="3"/>
        <w:spacing w:before="156"/>
        <w:jc w:val="center"/>
        <w:rPr>
          <w:rFonts w:ascii="Times New Roman" w:hAnsi="Times New Roman" w:cs="Times New Roman"/>
        </w:rPr>
      </w:pPr>
      <w:bookmarkStart w:id="480" w:name="_Toc489197835"/>
      <w:bookmarkStart w:id="481" w:name="_Toc2358"/>
      <w:bookmarkStart w:id="482" w:name="_Toc37716376"/>
      <w:bookmarkStart w:id="483" w:name="_Toc29368"/>
      <w:bookmarkStart w:id="484" w:name="_Toc38338296"/>
      <w:bookmarkStart w:id="485" w:name="_Toc489145731"/>
      <w:bookmarkStart w:id="486" w:name="_Toc488633608"/>
      <w:bookmarkStart w:id="487" w:name="_Toc25120"/>
      <w:bookmarkStart w:id="488" w:name="_Toc1406"/>
      <w:r>
        <w:rPr>
          <w:rFonts w:ascii="Times New Roman" w:hAnsi="Times New Roman" w:cs="Times New Roman"/>
        </w:rPr>
        <w:t>五、</w:t>
      </w:r>
      <w:bookmarkEnd w:id="480"/>
      <w:bookmarkEnd w:id="481"/>
      <w:bookmarkEnd w:id="482"/>
      <w:bookmarkEnd w:id="483"/>
      <w:bookmarkEnd w:id="484"/>
      <w:bookmarkEnd w:id="485"/>
      <w:bookmarkEnd w:id="486"/>
      <w:bookmarkEnd w:id="487"/>
      <w:r>
        <w:rPr>
          <w:rFonts w:hint="eastAsia" w:ascii="Times New Roman" w:hAnsi="Times New Roman" w:cs="Times New Roman"/>
        </w:rPr>
        <w:t>电子开标</w:t>
      </w:r>
      <w:bookmarkStart w:id="489" w:name="OLE_LINK187"/>
      <w:r>
        <w:rPr>
          <w:rFonts w:hint="eastAsia" w:ascii="Times New Roman" w:hAnsi="Times New Roman" w:cs="Times New Roman"/>
        </w:rPr>
        <w:t>及</w:t>
      </w:r>
      <w:bookmarkStart w:id="490" w:name="OLE_LINK77"/>
      <w:r>
        <w:rPr>
          <w:rFonts w:hint="eastAsia" w:ascii="Times New Roman" w:hAnsi="Times New Roman" w:cs="Times New Roman"/>
        </w:rPr>
        <w:t>投标文</w:t>
      </w:r>
      <w:bookmarkEnd w:id="489"/>
      <w:r>
        <w:rPr>
          <w:rFonts w:hint="eastAsia" w:ascii="Times New Roman" w:hAnsi="Times New Roman" w:cs="Times New Roman"/>
        </w:rPr>
        <w:t>件解密</w:t>
      </w:r>
      <w:bookmarkEnd w:id="488"/>
      <w:bookmarkEnd w:id="490"/>
    </w:p>
    <w:p w14:paraId="56B07485">
      <w:pPr>
        <w:ind w:firstLine="422"/>
        <w:outlineLvl w:val="2"/>
        <w:rPr>
          <w:rFonts w:hint="eastAsia" w:ascii="宋体" w:hAnsi="宋体" w:cs="宋体"/>
          <w:b/>
          <w:bCs/>
        </w:rPr>
      </w:pPr>
      <w:bookmarkStart w:id="49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91"/>
    </w:p>
    <w:p w14:paraId="44D20298">
      <w:pPr>
        <w:ind w:firstLine="420"/>
        <w:rPr>
          <w:rFonts w:hint="eastAsia" w:ascii="宋体" w:hAnsi="宋体" w:cs="Times New Roman"/>
          <w:szCs w:val="21"/>
        </w:rPr>
      </w:pPr>
      <w:bookmarkStart w:id="49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44AFD359">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0AAD543">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2"/>
    <w:p w14:paraId="61164031">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3" w:name="OLE_LINK331"/>
      <w:r>
        <w:rPr>
          <w:rFonts w:hint="eastAsia" w:ascii="宋体" w:hAnsi="宋体" w:cs="宋体"/>
          <w:color w:val="000000" w:themeColor="text1"/>
          <w:szCs w:val="21"/>
          <w14:textFill>
            <w14:solidFill>
              <w14:schemeClr w14:val="tx1"/>
            </w14:solidFill>
          </w14:textFill>
        </w:rPr>
        <w:t>政府采购云平台</w:t>
      </w:r>
      <w:bookmarkEnd w:id="49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EB464E9">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225100F2">
      <w:pPr>
        <w:ind w:firstLine="420"/>
        <w:rPr>
          <w:rFonts w:hint="eastAsia" w:ascii="宋体" w:hAnsi="宋体" w:cs="宋体"/>
          <w:szCs w:val="21"/>
        </w:rPr>
      </w:pPr>
      <w:r>
        <w:rPr>
          <w:rFonts w:hint="eastAsia" w:ascii="宋体" w:hAnsi="宋体" w:cs="宋体"/>
          <w:szCs w:val="21"/>
        </w:rPr>
        <w:t>开标会由采购代理机构主持，具体流程如下：</w:t>
      </w:r>
    </w:p>
    <w:p w14:paraId="0AF7D973">
      <w:pPr>
        <w:ind w:firstLine="420"/>
        <w:rPr>
          <w:rFonts w:hint="eastAsia" w:ascii="宋体" w:hAnsi="宋体" w:cs="宋体"/>
          <w:szCs w:val="21"/>
        </w:rPr>
      </w:pPr>
      <w:bookmarkStart w:id="494" w:name="OLE_LINK329"/>
      <w:bookmarkStart w:id="495"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DD1745E">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4"/>
    <w:p w14:paraId="41568070">
      <w:pPr>
        <w:ind w:firstLine="420"/>
        <w:rPr>
          <w:rFonts w:hint="eastAsia" w:ascii="宋体" w:hAnsi="宋体" w:cs="宋体"/>
          <w:color w:val="000000" w:themeColor="text1"/>
          <w:szCs w:val="21"/>
          <w14:textFill>
            <w14:solidFill>
              <w14:schemeClr w14:val="tx1"/>
            </w14:solidFill>
          </w14:textFill>
        </w:rPr>
      </w:pPr>
      <w:bookmarkStart w:id="496" w:name="OLE_LINK330"/>
      <w:r>
        <w:rPr>
          <w:rFonts w:hint="eastAsia" w:ascii="宋体" w:hAnsi="宋体" w:cs="宋体"/>
          <w:color w:val="000000" w:themeColor="text1"/>
          <w:szCs w:val="21"/>
          <w14:textFill>
            <w14:solidFill>
              <w14:schemeClr w14:val="tx1"/>
            </w14:solidFill>
          </w14:textFill>
        </w:rPr>
        <w:t>24.6 开标工作人员将做开标记录。</w:t>
      </w:r>
    </w:p>
    <w:p w14:paraId="6243610A">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7" w:name="OLE_LINK80"/>
      <w:r>
        <w:rPr>
          <w:rFonts w:hint="eastAsia" w:ascii="宋体" w:hAnsi="宋体" w:cs="宋体"/>
          <w:color w:val="000000" w:themeColor="text1"/>
          <w:szCs w:val="21"/>
          <w14:textFill>
            <w14:solidFill>
              <w14:schemeClr w14:val="tx1"/>
            </w14:solidFill>
          </w14:textFill>
        </w:rPr>
        <w:t>。</w:t>
      </w:r>
      <w:bookmarkEnd w:id="497"/>
      <w:bookmarkStart w:id="498" w:name="_Toc37716378"/>
      <w:bookmarkStart w:id="499" w:name="_Toc8445"/>
      <w:bookmarkStart w:id="500" w:name="_Toc38338298"/>
      <w:bookmarkStart w:id="501" w:name="_Toc16525"/>
      <w:bookmarkStart w:id="502" w:name="_Toc488633609"/>
      <w:bookmarkStart w:id="503" w:name="_Toc32643"/>
      <w:bookmarkStart w:id="504" w:name="_Toc489197837"/>
      <w:bookmarkStart w:id="505" w:name="_Toc19728"/>
      <w:bookmarkStart w:id="506" w:name="_Toc489145733"/>
    </w:p>
    <w:bookmarkEnd w:id="495"/>
    <w:bookmarkEnd w:id="496"/>
    <w:p w14:paraId="41C2E920">
      <w:pPr>
        <w:ind w:firstLine="562"/>
        <w:jc w:val="center"/>
        <w:outlineLvl w:val="1"/>
        <w:rPr>
          <w:rFonts w:hint="eastAsia" w:ascii="黑体" w:hAnsi="黑体" w:eastAsia="黑体" w:cs="黑体"/>
          <w:b/>
          <w:bCs/>
          <w:sz w:val="28"/>
          <w:szCs w:val="28"/>
        </w:rPr>
      </w:pPr>
      <w:bookmarkStart w:id="507" w:name="OLE_LINK188"/>
      <w:r>
        <w:rPr>
          <w:rFonts w:hint="eastAsia" w:ascii="黑体" w:hAnsi="黑体" w:eastAsia="黑体" w:cs="黑体"/>
          <w:b/>
          <w:bCs/>
          <w:sz w:val="28"/>
          <w:szCs w:val="28"/>
        </w:rPr>
        <w:t>六、资格审查及评标</w:t>
      </w:r>
      <w:bookmarkEnd w:id="498"/>
      <w:bookmarkEnd w:id="499"/>
      <w:bookmarkEnd w:id="500"/>
      <w:bookmarkEnd w:id="501"/>
      <w:bookmarkEnd w:id="502"/>
      <w:bookmarkEnd w:id="503"/>
      <w:bookmarkEnd w:id="504"/>
      <w:bookmarkEnd w:id="505"/>
      <w:bookmarkEnd w:id="506"/>
    </w:p>
    <w:bookmarkEnd w:id="507"/>
    <w:p w14:paraId="32ACE028">
      <w:pPr>
        <w:pStyle w:val="4"/>
        <w:spacing w:before="0" w:beforeLines="0"/>
        <w:ind w:firstLine="482"/>
        <w:rPr>
          <w:rFonts w:ascii="Times New Roman" w:hAnsi="Times New Roman" w:cs="Times New Roman"/>
        </w:rPr>
      </w:pPr>
      <w:bookmarkStart w:id="508" w:name="_Toc26106"/>
      <w:bookmarkStart w:id="509" w:name="_Toc27526"/>
      <w:bookmarkStart w:id="510" w:name="_Toc38338299"/>
      <w:bookmarkStart w:id="511" w:name="_Toc5568"/>
      <w:bookmarkStart w:id="512" w:name="_Toc22860"/>
      <w:bookmarkStart w:id="513" w:name="_Toc4245"/>
      <w:bookmarkStart w:id="514" w:name="_Toc37716379"/>
      <w:bookmarkStart w:id="515" w:name="_Toc489197838"/>
      <w:bookmarkStart w:id="516" w:name="_Toc489145734"/>
      <w:r>
        <w:rPr>
          <w:rFonts w:hint="eastAsia" w:ascii="Times New Roman" w:hAnsi="Times New Roman" w:cs="Times New Roman"/>
        </w:rPr>
        <w:t>25</w:t>
      </w:r>
      <w:r>
        <w:rPr>
          <w:rFonts w:ascii="Times New Roman" w:hAnsi="Times New Roman" w:cs="Times New Roman"/>
        </w:rPr>
        <w:t>.资格审查</w:t>
      </w:r>
      <w:bookmarkEnd w:id="508"/>
      <w:bookmarkEnd w:id="509"/>
      <w:bookmarkEnd w:id="510"/>
      <w:bookmarkEnd w:id="511"/>
      <w:bookmarkEnd w:id="512"/>
      <w:bookmarkEnd w:id="513"/>
      <w:bookmarkEnd w:id="514"/>
    </w:p>
    <w:p w14:paraId="5F0DDEB8">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41786B90">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57E84638">
      <w:pPr>
        <w:pStyle w:val="4"/>
        <w:spacing w:before="156"/>
        <w:ind w:firstLine="482"/>
        <w:rPr>
          <w:rFonts w:ascii="Times New Roman" w:hAnsi="Times New Roman" w:cs="Times New Roman"/>
        </w:rPr>
      </w:pPr>
      <w:bookmarkStart w:id="517" w:name="_Toc10789"/>
      <w:bookmarkStart w:id="518" w:name="_Toc12896"/>
      <w:bookmarkStart w:id="519" w:name="_Toc6552"/>
      <w:bookmarkStart w:id="520" w:name="_Toc3328"/>
      <w:bookmarkStart w:id="521" w:name="_Toc38338300"/>
      <w:bookmarkStart w:id="522" w:name="_Toc37716380"/>
      <w:r>
        <w:rPr>
          <w:rFonts w:hint="eastAsia" w:ascii="Times New Roman" w:hAnsi="Times New Roman" w:cs="Times New Roman"/>
        </w:rPr>
        <w:t>26</w:t>
      </w:r>
      <w:r>
        <w:rPr>
          <w:rFonts w:ascii="Times New Roman" w:hAnsi="Times New Roman" w:cs="Times New Roman"/>
        </w:rPr>
        <w:t>.评标</w:t>
      </w:r>
      <w:bookmarkEnd w:id="515"/>
      <w:bookmarkEnd w:id="516"/>
      <w:bookmarkEnd w:id="517"/>
      <w:bookmarkEnd w:id="518"/>
      <w:bookmarkEnd w:id="519"/>
      <w:bookmarkEnd w:id="520"/>
      <w:bookmarkEnd w:id="521"/>
      <w:bookmarkEnd w:id="522"/>
    </w:p>
    <w:p w14:paraId="65D0D51F">
      <w:pPr>
        <w:ind w:firstLine="420"/>
        <w:rPr>
          <w:rFonts w:hint="eastAsia" w:ascii="宋体" w:hAnsi="宋体" w:cs="宋体"/>
        </w:rPr>
      </w:pPr>
      <w:r>
        <w:rPr>
          <w:rFonts w:hint="eastAsia" w:ascii="宋体" w:hAnsi="宋体" w:cs="宋体"/>
        </w:rPr>
        <w:t>26.1评标委员会负责具体评标事务，</w:t>
      </w:r>
      <w:bookmarkStart w:id="523" w:name="OLE_LINK84"/>
      <w:r>
        <w:rPr>
          <w:rFonts w:hint="eastAsia" w:ascii="宋体" w:hAnsi="宋体" w:cs="宋体"/>
        </w:rPr>
        <w:t>并独立履行下列职责</w:t>
      </w:r>
      <w:bookmarkEnd w:id="523"/>
      <w:r>
        <w:rPr>
          <w:rFonts w:hint="eastAsia" w:ascii="宋体" w:hAnsi="宋体" w:cs="宋体"/>
        </w:rPr>
        <w:t>：</w:t>
      </w:r>
    </w:p>
    <w:p w14:paraId="4EB71BF5">
      <w:pPr>
        <w:ind w:firstLine="420"/>
        <w:rPr>
          <w:rFonts w:hint="eastAsia" w:ascii="宋体" w:hAnsi="宋体" w:cs="宋体"/>
        </w:rPr>
      </w:pPr>
      <w:r>
        <w:rPr>
          <w:rFonts w:hint="eastAsia" w:ascii="宋体" w:hAnsi="宋体" w:cs="宋体"/>
        </w:rPr>
        <w:t>（1）审查、评价投标文件是否符合招标文件的商务、技术等实质性要求；</w:t>
      </w:r>
    </w:p>
    <w:p w14:paraId="01B0D992">
      <w:pPr>
        <w:ind w:firstLine="420"/>
        <w:rPr>
          <w:rFonts w:hint="eastAsia" w:ascii="宋体" w:hAnsi="宋体" w:cs="宋体"/>
        </w:rPr>
      </w:pPr>
      <w:r>
        <w:rPr>
          <w:rFonts w:hint="eastAsia" w:ascii="宋体" w:hAnsi="宋体" w:cs="宋体"/>
        </w:rPr>
        <w:t>（2）要求投标人对投标文件有关事项作出澄清或者说明；</w:t>
      </w:r>
    </w:p>
    <w:p w14:paraId="18D4CCDF">
      <w:pPr>
        <w:ind w:firstLine="420"/>
        <w:rPr>
          <w:rFonts w:hint="eastAsia" w:ascii="宋体" w:hAnsi="宋体" w:cs="宋体"/>
        </w:rPr>
      </w:pPr>
      <w:r>
        <w:rPr>
          <w:rFonts w:hint="eastAsia" w:ascii="宋体" w:hAnsi="宋体" w:cs="宋体"/>
        </w:rPr>
        <w:t>（3）对投标文件进行比较和评价；</w:t>
      </w:r>
    </w:p>
    <w:p w14:paraId="121AF369">
      <w:pPr>
        <w:ind w:firstLine="420"/>
        <w:rPr>
          <w:rFonts w:hint="eastAsia" w:ascii="宋体" w:hAnsi="宋体" w:cs="宋体"/>
        </w:rPr>
      </w:pPr>
      <w:r>
        <w:rPr>
          <w:rFonts w:hint="eastAsia" w:ascii="宋体" w:hAnsi="宋体" w:cs="宋体"/>
        </w:rPr>
        <w:t>（4）确定中标候选人名单，以及根据采购人委托直接确定中标人；</w:t>
      </w:r>
    </w:p>
    <w:p w14:paraId="7DC37723">
      <w:pPr>
        <w:ind w:firstLine="420"/>
        <w:rPr>
          <w:rFonts w:hint="eastAsia" w:ascii="宋体" w:hAnsi="宋体" w:cs="宋体"/>
        </w:rPr>
      </w:pPr>
      <w:r>
        <w:rPr>
          <w:rFonts w:hint="eastAsia" w:ascii="宋体" w:hAnsi="宋体" w:cs="宋体"/>
        </w:rPr>
        <w:t>（5）向采购人、采购代理机构或者有关部门报告评标中发现的违法行为。</w:t>
      </w:r>
    </w:p>
    <w:p w14:paraId="14AF319B">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1DFB53BE">
      <w:pPr>
        <w:ind w:firstLine="420"/>
        <w:rPr>
          <w:rFonts w:hint="eastAsia" w:ascii="宋体" w:hAnsi="宋体" w:cs="宋体"/>
        </w:rPr>
      </w:pPr>
      <w:bookmarkStart w:id="524" w:name="OLE_LINK88"/>
      <w:r>
        <w:rPr>
          <w:rFonts w:hint="eastAsia" w:ascii="宋体" w:hAnsi="宋体" w:cs="宋体"/>
        </w:rPr>
        <w:t>26.3评标活动遵循公平、公正、科学和</w:t>
      </w:r>
      <w:bookmarkStart w:id="525" w:name="OLE_LINK87"/>
      <w:r>
        <w:rPr>
          <w:rFonts w:hint="eastAsia" w:ascii="宋体" w:hAnsi="宋体" w:cs="宋体"/>
        </w:rPr>
        <w:t>择优</w:t>
      </w:r>
      <w:bookmarkEnd w:id="525"/>
      <w:r>
        <w:rPr>
          <w:rFonts w:hint="eastAsia" w:ascii="宋体" w:hAnsi="宋体" w:cs="宋体"/>
        </w:rPr>
        <w:t>的原</w:t>
      </w:r>
      <w:bookmarkStart w:id="526" w:name="OLE_LINK85"/>
      <w:r>
        <w:rPr>
          <w:rFonts w:hint="eastAsia" w:ascii="宋体" w:hAnsi="宋体" w:cs="宋体"/>
        </w:rPr>
        <w:t>则</w:t>
      </w:r>
      <w:bookmarkEnd w:id="524"/>
      <w:r>
        <w:rPr>
          <w:rFonts w:hint="eastAsia" w:ascii="宋体" w:hAnsi="宋体" w:cs="宋体"/>
        </w:rPr>
        <w:t>。</w:t>
      </w:r>
    </w:p>
    <w:p w14:paraId="62E09F53">
      <w:pPr>
        <w:ind w:firstLine="420"/>
        <w:rPr>
          <w:rFonts w:hint="eastAsia" w:ascii="宋体" w:hAnsi="宋体" w:cs="宋体"/>
        </w:rPr>
      </w:pPr>
      <w:r>
        <w:rPr>
          <w:rFonts w:hint="eastAsia" w:ascii="宋体" w:hAnsi="宋体" w:cs="宋体"/>
        </w:rPr>
        <w:t>26.4本项目评标方法：</w:t>
      </w:r>
      <w:bookmarkStart w:id="527" w:name="OLE_LINK81"/>
      <w:r>
        <w:rPr>
          <w:rFonts w:hint="eastAsia" w:ascii="宋体" w:hAnsi="宋体" w:cs="宋体"/>
        </w:rPr>
        <w:t>详</w:t>
      </w:r>
      <w:bookmarkEnd w:id="526"/>
      <w:r>
        <w:rPr>
          <w:rFonts w:hint="eastAsia" w:ascii="宋体" w:hAnsi="宋体" w:cs="宋体"/>
        </w:rPr>
        <w:t>见《投标人须知前附表》</w:t>
      </w:r>
      <w:bookmarkEnd w:id="527"/>
      <w:r>
        <w:rPr>
          <w:rFonts w:hint="eastAsia" w:ascii="宋体" w:hAnsi="宋体" w:cs="宋体"/>
        </w:rPr>
        <w:t>。</w:t>
      </w:r>
    </w:p>
    <w:p w14:paraId="03A8BD93">
      <w:pPr>
        <w:ind w:firstLine="420"/>
        <w:rPr>
          <w:rFonts w:hint="eastAsia"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8" w:name="OLE_LINK82"/>
      <w:r>
        <w:rPr>
          <w:rFonts w:ascii="Times New Roman" w:hAnsi="Times New Roman" w:cs="Times New Roman"/>
        </w:rPr>
        <w:t>歧</w:t>
      </w:r>
      <w:bookmarkEnd w:id="528"/>
      <w:r>
        <w:rPr>
          <w:rFonts w:ascii="Times New Roman" w:hAnsi="Times New Roman" w:cs="Times New Roman"/>
        </w:rPr>
        <w:t>义、</w:t>
      </w:r>
      <w:bookmarkStart w:id="529" w:name="OLE_LINK83"/>
      <w:r>
        <w:rPr>
          <w:rFonts w:ascii="Times New Roman" w:hAnsi="Times New Roman" w:cs="Times New Roman"/>
        </w:rPr>
        <w:t>重大缺陷</w:t>
      </w:r>
      <w:bookmarkEnd w:id="52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63B8CBD">
      <w:pPr>
        <w:ind w:firstLine="420"/>
        <w:rPr>
          <w:rFonts w:hint="eastAsia" w:ascii="宋体" w:hAnsi="宋体" w:cs="宋体"/>
        </w:rPr>
      </w:pPr>
      <w:r>
        <w:rPr>
          <w:rFonts w:hint="eastAsia" w:ascii="宋体" w:hAnsi="宋体" w:cs="宋体"/>
        </w:rPr>
        <w:t>26.6评标过程的保密</w:t>
      </w:r>
    </w:p>
    <w:p w14:paraId="5EDBC83D">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70C7DF5C">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0" w:name="_Toc11454"/>
      <w:bookmarkStart w:id="531" w:name="_Toc38338301"/>
      <w:bookmarkStart w:id="532" w:name="_Toc489145735"/>
      <w:bookmarkStart w:id="533" w:name="_Toc31256"/>
      <w:bookmarkStart w:id="534" w:name="_Toc7282"/>
      <w:bookmarkStart w:id="535" w:name="_Toc22222"/>
      <w:bookmarkStart w:id="536" w:name="_Toc489197839"/>
      <w:bookmarkStart w:id="537" w:name="_Toc37716381"/>
    </w:p>
    <w:p w14:paraId="44D2BD9D">
      <w:pPr>
        <w:pStyle w:val="4"/>
        <w:spacing w:before="156"/>
        <w:ind w:firstLine="482"/>
        <w:rPr>
          <w:rFonts w:ascii="Times New Roman" w:hAnsi="Times New Roman" w:cs="Times New Roman"/>
        </w:rPr>
      </w:pPr>
      <w:bookmarkStart w:id="538" w:name="_Toc14706"/>
      <w:bookmarkStart w:id="539" w:name="OLE_LINK89"/>
      <w:r>
        <w:rPr>
          <w:rFonts w:hint="eastAsia" w:ascii="Times New Roman" w:hAnsi="Times New Roman" w:cs="Times New Roman"/>
        </w:rPr>
        <w:t>27.</w:t>
      </w:r>
      <w:r>
        <w:rPr>
          <w:rFonts w:ascii="Times New Roman" w:hAnsi="Times New Roman" w:cs="Times New Roman"/>
        </w:rPr>
        <w:t>投标文件的澄清和补正原则</w:t>
      </w:r>
      <w:bookmarkEnd w:id="538"/>
    </w:p>
    <w:bookmarkEnd w:id="539"/>
    <w:p w14:paraId="7C900EF6">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22DAA1FA">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07448B30">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5A62AB8E">
      <w:pPr>
        <w:spacing w:before="156" w:beforeLines="50"/>
        <w:ind w:firstLine="482"/>
        <w:outlineLvl w:val="2"/>
        <w:rPr>
          <w:rFonts w:ascii="Times New Roman" w:hAnsi="Times New Roman" w:eastAsia="黑体" w:cs="Times New Roman"/>
          <w:b/>
          <w:bCs/>
          <w:sz w:val="24"/>
          <w:szCs w:val="32"/>
        </w:rPr>
      </w:pPr>
      <w:bookmarkStart w:id="54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7A53557">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65CF653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7ACDFC00">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3A8D2C2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63C63F34">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00C21E4C">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30"/>
    <w:bookmarkEnd w:id="531"/>
    <w:bookmarkEnd w:id="532"/>
    <w:bookmarkEnd w:id="533"/>
    <w:bookmarkEnd w:id="534"/>
    <w:bookmarkEnd w:id="535"/>
    <w:bookmarkEnd w:id="536"/>
    <w:bookmarkEnd w:id="537"/>
    <w:bookmarkEnd w:id="540"/>
    <w:p w14:paraId="78C06268">
      <w:pPr>
        <w:pStyle w:val="4"/>
        <w:spacing w:before="0" w:beforeLines="0"/>
        <w:ind w:firstLine="482"/>
        <w:rPr>
          <w:rFonts w:hint="eastAsia" w:ascii="黑体" w:hAnsi="黑体" w:cs="黑体"/>
        </w:rPr>
      </w:pPr>
      <w:bookmarkStart w:id="541" w:name="_Toc11055"/>
      <w:bookmarkStart w:id="542" w:name="_Toc16934"/>
      <w:bookmarkStart w:id="543" w:name="_Toc37716382"/>
      <w:bookmarkStart w:id="544" w:name="_Toc28983"/>
      <w:bookmarkStart w:id="545" w:name="_Toc7465"/>
      <w:bookmarkStart w:id="546" w:name="_Toc13507"/>
      <w:bookmarkStart w:id="547" w:name="_Toc38338302"/>
      <w:r>
        <w:rPr>
          <w:rFonts w:hint="eastAsia" w:ascii="黑体" w:hAnsi="黑体" w:cs="黑体"/>
        </w:rPr>
        <w:t>29.投标无效</w:t>
      </w:r>
      <w:bookmarkEnd w:id="541"/>
    </w:p>
    <w:p w14:paraId="7AAE7FFA">
      <w:pPr>
        <w:ind w:firstLine="422"/>
        <w:rPr>
          <w:rFonts w:hint="eastAsia" w:ascii="宋体" w:hAnsi="宋体" w:cs="宋体"/>
          <w:b/>
          <w:bCs/>
        </w:rPr>
      </w:pPr>
      <w:bookmarkStart w:id="548" w:name="_Toc13228"/>
      <w:r>
        <w:rPr>
          <w:rFonts w:hint="eastAsia" w:ascii="宋体" w:hAnsi="宋体" w:cs="宋体"/>
          <w:b/>
          <w:bCs/>
        </w:rPr>
        <w:t>29.1有下列情形之一的，视为投标人串通投标，其投标无效</w:t>
      </w:r>
      <w:bookmarkEnd w:id="542"/>
      <w:bookmarkEnd w:id="543"/>
      <w:bookmarkEnd w:id="544"/>
      <w:bookmarkEnd w:id="545"/>
      <w:bookmarkEnd w:id="546"/>
      <w:bookmarkEnd w:id="547"/>
      <w:bookmarkEnd w:id="548"/>
    </w:p>
    <w:p w14:paraId="1C6F8D71">
      <w:pPr>
        <w:ind w:firstLine="420"/>
        <w:rPr>
          <w:rFonts w:hint="eastAsia" w:ascii="宋体" w:hAnsi="宋体" w:cs="宋体"/>
        </w:rPr>
      </w:pPr>
      <w:r>
        <w:rPr>
          <w:rFonts w:hint="eastAsia" w:ascii="宋体" w:hAnsi="宋体" w:cs="宋体"/>
        </w:rPr>
        <w:t>（1）不同投标人的投标文件由同一单位或者个人编制；</w:t>
      </w:r>
    </w:p>
    <w:p w14:paraId="32DBFAAB">
      <w:pPr>
        <w:ind w:firstLine="420"/>
        <w:rPr>
          <w:rFonts w:hint="eastAsia" w:ascii="宋体" w:hAnsi="宋体" w:cs="宋体"/>
        </w:rPr>
      </w:pPr>
      <w:r>
        <w:rPr>
          <w:rFonts w:hint="eastAsia" w:ascii="宋体" w:hAnsi="宋体" w:cs="宋体"/>
        </w:rPr>
        <w:t>（2）不同投标人委托同一单位或者个人办理投标事宜；</w:t>
      </w:r>
    </w:p>
    <w:p w14:paraId="111E6655">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06D89D5E">
      <w:pPr>
        <w:ind w:firstLine="420"/>
        <w:rPr>
          <w:rFonts w:hint="eastAsia" w:ascii="宋体" w:hAnsi="宋体" w:cs="宋体"/>
        </w:rPr>
      </w:pPr>
      <w:r>
        <w:rPr>
          <w:rFonts w:hint="eastAsia" w:ascii="宋体" w:hAnsi="宋体" w:cs="宋体"/>
        </w:rPr>
        <w:t>（4）不同投标人的投标文件异常一致或者投标报价呈规律性差异；</w:t>
      </w:r>
    </w:p>
    <w:p w14:paraId="0EB6EBC8">
      <w:pPr>
        <w:ind w:firstLine="420"/>
        <w:rPr>
          <w:rFonts w:hint="eastAsia" w:ascii="宋体" w:hAnsi="宋体" w:cs="宋体"/>
        </w:rPr>
      </w:pPr>
      <w:r>
        <w:rPr>
          <w:rFonts w:hint="eastAsia" w:ascii="宋体" w:hAnsi="宋体" w:cs="宋体"/>
        </w:rPr>
        <w:t>（5）不同投标人的投标文件相互混装；</w:t>
      </w:r>
    </w:p>
    <w:p w14:paraId="1EC3EDBB">
      <w:pPr>
        <w:ind w:firstLine="420"/>
        <w:rPr>
          <w:rFonts w:hint="eastAsia" w:ascii="宋体" w:hAnsi="宋体" w:cs="宋体"/>
        </w:rPr>
      </w:pPr>
      <w:r>
        <w:rPr>
          <w:rFonts w:hint="eastAsia" w:ascii="宋体" w:hAnsi="宋体" w:cs="宋体"/>
        </w:rPr>
        <w:t>（6）不同投标人的投标保证金从同一单位或者个人的账户转出。</w:t>
      </w:r>
    </w:p>
    <w:p w14:paraId="2C934589">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0A4D11C6">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7FE94715">
      <w:pPr>
        <w:ind w:firstLine="422"/>
        <w:rPr>
          <w:rFonts w:hint="eastAsia" w:ascii="宋体" w:hAnsi="宋体" w:cs="宋体"/>
          <w:b/>
          <w:bCs/>
        </w:rPr>
      </w:pPr>
      <w:bookmarkStart w:id="549" w:name="_Toc30792"/>
      <w:bookmarkStart w:id="550" w:name="_Toc22934"/>
      <w:bookmarkStart w:id="551" w:name="_Toc38338303"/>
      <w:bookmarkStart w:id="552" w:name="_Toc489197840"/>
      <w:bookmarkStart w:id="553" w:name="_Toc489145736"/>
      <w:bookmarkStart w:id="554" w:name="_Toc37716383"/>
      <w:bookmarkStart w:id="555" w:name="_Toc3125"/>
      <w:bookmarkStart w:id="556" w:name="_Toc19157"/>
      <w:r>
        <w:rPr>
          <w:rFonts w:hint="eastAsia" w:ascii="宋体" w:hAnsi="宋体" w:cs="宋体"/>
          <w:b/>
          <w:bCs/>
        </w:rPr>
        <w:t>29.2投标人存在下列情</w:t>
      </w:r>
      <w:bookmarkStart w:id="557" w:name="_Toc417913977"/>
      <w:r>
        <w:rPr>
          <w:rFonts w:hint="eastAsia" w:ascii="宋体" w:hAnsi="宋体" w:cs="宋体"/>
          <w:b/>
          <w:bCs/>
        </w:rPr>
        <w:t>况之一的，投标无效</w:t>
      </w:r>
      <w:bookmarkEnd w:id="549"/>
      <w:bookmarkEnd w:id="550"/>
      <w:bookmarkEnd w:id="551"/>
      <w:bookmarkEnd w:id="552"/>
      <w:bookmarkEnd w:id="553"/>
      <w:bookmarkEnd w:id="554"/>
      <w:bookmarkEnd w:id="555"/>
      <w:bookmarkEnd w:id="556"/>
    </w:p>
    <w:p w14:paraId="2590693B">
      <w:pPr>
        <w:ind w:firstLine="420"/>
        <w:rPr>
          <w:rFonts w:hint="eastAsia" w:ascii="宋体" w:hAnsi="宋体" w:cs="宋体"/>
        </w:rPr>
      </w:pPr>
      <w:r>
        <w:rPr>
          <w:rFonts w:hint="eastAsia" w:ascii="宋体" w:hAnsi="宋体" w:cs="宋体"/>
        </w:rPr>
        <w:t>（1）未按照招标文件的</w:t>
      </w:r>
      <w:bookmarkEnd w:id="557"/>
      <w:r>
        <w:rPr>
          <w:rFonts w:hint="eastAsia" w:ascii="宋体" w:hAnsi="宋体" w:cs="宋体"/>
        </w:rPr>
        <w:t>规定提交投标保证金的；</w:t>
      </w:r>
    </w:p>
    <w:p w14:paraId="4D6C61CA">
      <w:pPr>
        <w:ind w:firstLine="420"/>
        <w:rPr>
          <w:rFonts w:hint="eastAsia" w:ascii="宋体" w:hAnsi="宋体" w:cs="宋体"/>
        </w:rPr>
      </w:pPr>
      <w:r>
        <w:rPr>
          <w:rFonts w:hint="eastAsia" w:ascii="宋体" w:hAnsi="宋体" w:cs="宋体"/>
        </w:rPr>
        <w:t>（2）投标文件未按招标文件要求签署、盖章的；</w:t>
      </w:r>
    </w:p>
    <w:p w14:paraId="7A8E0A33">
      <w:pPr>
        <w:ind w:firstLine="420"/>
        <w:rPr>
          <w:rFonts w:hint="eastAsia" w:ascii="宋体" w:hAnsi="宋体" w:cs="宋体"/>
        </w:rPr>
      </w:pPr>
      <w:r>
        <w:rPr>
          <w:rFonts w:hint="eastAsia" w:ascii="宋体" w:hAnsi="宋体" w:cs="宋体"/>
        </w:rPr>
        <w:t>（3）不具备招标文件中规定的资格要求的；</w:t>
      </w:r>
    </w:p>
    <w:p w14:paraId="66148BE3">
      <w:pPr>
        <w:ind w:firstLine="420"/>
        <w:rPr>
          <w:rFonts w:hint="eastAsia" w:ascii="宋体" w:hAnsi="宋体" w:cs="宋体"/>
        </w:rPr>
      </w:pPr>
      <w:r>
        <w:rPr>
          <w:rFonts w:hint="eastAsia" w:ascii="宋体" w:hAnsi="宋体" w:cs="宋体"/>
        </w:rPr>
        <w:t>（4）报价超过招标文件中规定的预算金额或者最高限价的；</w:t>
      </w:r>
    </w:p>
    <w:p w14:paraId="62A139DF">
      <w:pPr>
        <w:ind w:firstLine="420"/>
        <w:rPr>
          <w:rFonts w:hint="eastAsia" w:ascii="宋体" w:hAnsi="宋体" w:cs="宋体"/>
        </w:rPr>
      </w:pPr>
      <w:r>
        <w:rPr>
          <w:rFonts w:hint="eastAsia" w:ascii="宋体" w:hAnsi="宋体" w:cs="宋体"/>
        </w:rPr>
        <w:t>（5）投标文件含有采购人不能接受的</w:t>
      </w:r>
      <w:bookmarkStart w:id="558" w:name="OLE_LINK17"/>
      <w:r>
        <w:rPr>
          <w:rFonts w:hint="eastAsia" w:ascii="宋体" w:hAnsi="宋体" w:cs="宋体"/>
        </w:rPr>
        <w:t>附加条件的</w:t>
      </w:r>
      <w:bookmarkEnd w:id="558"/>
      <w:r>
        <w:rPr>
          <w:rFonts w:hint="eastAsia" w:ascii="宋体" w:hAnsi="宋体" w:cs="宋体"/>
        </w:rPr>
        <w:t>；</w:t>
      </w:r>
    </w:p>
    <w:p w14:paraId="6BCEEBE2">
      <w:pPr>
        <w:ind w:firstLine="420"/>
        <w:rPr>
          <w:rFonts w:hint="eastAsia" w:ascii="宋体" w:hAnsi="宋体" w:cs="宋体"/>
        </w:rPr>
      </w:pPr>
      <w:r>
        <w:rPr>
          <w:rFonts w:hint="eastAsia" w:ascii="宋体" w:hAnsi="宋体" w:cs="宋体"/>
        </w:rPr>
        <w:t>（6）法律、法规和招标文件规定的其他无效情形。</w:t>
      </w:r>
    </w:p>
    <w:p w14:paraId="611CFD01">
      <w:pPr>
        <w:ind w:firstLine="422"/>
        <w:rPr>
          <w:rFonts w:hint="eastAsia" w:ascii="宋体" w:hAnsi="宋体" w:cs="宋体"/>
          <w:b/>
          <w:bCs/>
        </w:rPr>
      </w:pPr>
      <w:bookmarkStart w:id="559" w:name="_Toc12150"/>
      <w:bookmarkStart w:id="560" w:name="_Toc38338304"/>
      <w:bookmarkStart w:id="561" w:name="_Toc1159"/>
      <w:bookmarkStart w:id="562" w:name="_Toc489197841"/>
      <w:bookmarkStart w:id="563" w:name="_Toc37716384"/>
      <w:bookmarkStart w:id="564" w:name="_Toc489145737"/>
      <w:bookmarkStart w:id="565" w:name="_Toc4803"/>
      <w:r>
        <w:rPr>
          <w:rFonts w:hint="eastAsia" w:ascii="宋体" w:hAnsi="宋体" w:cs="宋体"/>
          <w:b/>
          <w:bCs/>
        </w:rPr>
        <w:t>29.3</w:t>
      </w:r>
      <w:r>
        <w:rPr>
          <w:rFonts w:ascii="宋体" w:hAnsi="宋体" w:cs="宋体"/>
          <w:b/>
          <w:bCs/>
        </w:rPr>
        <w:t xml:space="preserve"> 在招标采购中，出现下列情形之一的，应予废标</w:t>
      </w:r>
      <w:bookmarkEnd w:id="559"/>
      <w:bookmarkEnd w:id="560"/>
      <w:bookmarkEnd w:id="561"/>
      <w:bookmarkEnd w:id="562"/>
      <w:bookmarkEnd w:id="563"/>
      <w:bookmarkEnd w:id="564"/>
      <w:bookmarkEnd w:id="565"/>
    </w:p>
    <w:p w14:paraId="2B43579F">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5583AA30">
      <w:pPr>
        <w:ind w:firstLine="420"/>
        <w:rPr>
          <w:rFonts w:hint="eastAsia" w:ascii="宋体" w:hAnsi="宋体" w:cs="宋体"/>
        </w:rPr>
      </w:pPr>
      <w:r>
        <w:rPr>
          <w:rFonts w:hint="eastAsia" w:ascii="宋体" w:hAnsi="宋体" w:cs="宋体"/>
        </w:rPr>
        <w:t>（2）出现影响采购公正的违法、违规行为的；</w:t>
      </w:r>
    </w:p>
    <w:p w14:paraId="24A7398E">
      <w:pPr>
        <w:ind w:firstLine="420"/>
        <w:rPr>
          <w:rFonts w:hint="eastAsia" w:ascii="宋体" w:hAnsi="宋体" w:cs="宋体"/>
        </w:rPr>
      </w:pPr>
      <w:r>
        <w:rPr>
          <w:rFonts w:hint="eastAsia" w:ascii="宋体" w:hAnsi="宋体" w:cs="宋体"/>
        </w:rPr>
        <w:t>（3）投标人的报价均超过了采购预算，采购人不能支付的；</w:t>
      </w:r>
    </w:p>
    <w:p w14:paraId="45B97A56">
      <w:pPr>
        <w:ind w:firstLine="420"/>
        <w:rPr>
          <w:rFonts w:hint="eastAsia" w:ascii="宋体" w:hAnsi="宋体" w:cs="宋体"/>
        </w:rPr>
      </w:pPr>
      <w:r>
        <w:rPr>
          <w:rFonts w:hint="eastAsia" w:ascii="宋体" w:hAnsi="宋体" w:cs="宋体"/>
        </w:rPr>
        <w:t>（4）因重大变故，采购任务取消的。</w:t>
      </w:r>
    </w:p>
    <w:p w14:paraId="3E20E0BF">
      <w:pPr>
        <w:ind w:firstLine="420"/>
        <w:rPr>
          <w:rFonts w:hint="eastAsia" w:ascii="宋体" w:hAnsi="宋体" w:cs="宋体"/>
        </w:rPr>
      </w:pPr>
      <w:r>
        <w:rPr>
          <w:rFonts w:hint="eastAsia" w:ascii="宋体" w:hAnsi="宋体" w:cs="宋体"/>
        </w:rPr>
        <w:t>废标后，采购人应当将废标理由通知所有投标人。</w:t>
      </w:r>
    </w:p>
    <w:p w14:paraId="693C1F0B">
      <w:pPr>
        <w:pStyle w:val="3"/>
        <w:spacing w:before="156"/>
        <w:jc w:val="center"/>
        <w:rPr>
          <w:rFonts w:ascii="Times New Roman" w:hAnsi="Times New Roman" w:cs="Times New Roman"/>
        </w:rPr>
      </w:pPr>
      <w:bookmarkStart w:id="566" w:name="_Toc489145738"/>
      <w:bookmarkStart w:id="567" w:name="_Toc8350"/>
      <w:bookmarkStart w:id="568" w:name="_Toc7930"/>
      <w:bookmarkStart w:id="569" w:name="_Toc489197842"/>
      <w:bookmarkStart w:id="570" w:name="_Toc37716385"/>
      <w:bookmarkStart w:id="571" w:name="_Toc27305"/>
      <w:bookmarkStart w:id="572" w:name="_Toc488633610"/>
      <w:bookmarkStart w:id="573" w:name="_Toc30651"/>
      <w:bookmarkStart w:id="574" w:name="_Toc38338305"/>
      <w:r>
        <w:rPr>
          <w:rFonts w:hint="eastAsia" w:ascii="Times New Roman" w:hAnsi="Times New Roman" w:cs="Times New Roman"/>
        </w:rPr>
        <w:t>七</w:t>
      </w:r>
      <w:r>
        <w:rPr>
          <w:rFonts w:ascii="Times New Roman" w:hAnsi="Times New Roman" w:cs="Times New Roman"/>
        </w:rPr>
        <w:t>、中标结果</w:t>
      </w:r>
      <w:bookmarkEnd w:id="566"/>
      <w:bookmarkEnd w:id="567"/>
      <w:bookmarkEnd w:id="568"/>
      <w:bookmarkEnd w:id="569"/>
      <w:bookmarkEnd w:id="570"/>
      <w:bookmarkEnd w:id="571"/>
      <w:bookmarkEnd w:id="572"/>
      <w:bookmarkEnd w:id="573"/>
      <w:bookmarkEnd w:id="574"/>
    </w:p>
    <w:p w14:paraId="0A372BC2">
      <w:pPr>
        <w:pStyle w:val="4"/>
        <w:spacing w:before="156"/>
        <w:ind w:firstLine="482"/>
        <w:rPr>
          <w:rFonts w:ascii="Times New Roman" w:hAnsi="Times New Roman" w:cs="Times New Roman"/>
        </w:rPr>
      </w:pPr>
      <w:bookmarkStart w:id="575" w:name="_Toc37716386"/>
      <w:bookmarkStart w:id="576" w:name="_Toc28797"/>
      <w:bookmarkStart w:id="577" w:name="_Toc31972"/>
      <w:bookmarkStart w:id="578" w:name="_Toc921"/>
      <w:bookmarkStart w:id="579" w:name="_Toc38338306"/>
      <w:bookmarkStart w:id="580" w:name="_Toc25664"/>
      <w:bookmarkStart w:id="581" w:name="_Toc489197843"/>
      <w:bookmarkStart w:id="582" w:name="_Toc489145739"/>
      <w:r>
        <w:rPr>
          <w:rFonts w:hint="eastAsia" w:ascii="Times New Roman" w:hAnsi="Times New Roman" w:cs="Times New Roman"/>
        </w:rPr>
        <w:t>30</w:t>
      </w:r>
      <w:r>
        <w:rPr>
          <w:rFonts w:ascii="Times New Roman" w:hAnsi="Times New Roman" w:cs="Times New Roman"/>
        </w:rPr>
        <w:t>.中</w:t>
      </w:r>
      <w:bookmarkStart w:id="583" w:name="_Toc296602455"/>
      <w:bookmarkStart w:id="584" w:name="_Toc378239357"/>
      <w:bookmarkStart w:id="585" w:name="_Toc144974534"/>
      <w:bookmarkStart w:id="586" w:name="_Toc378239176"/>
      <w:bookmarkStart w:id="587" w:name="_Toc179632584"/>
      <w:bookmarkStart w:id="588" w:name="_Toc246996953"/>
      <w:bookmarkStart w:id="589" w:name="_Toc152045566"/>
      <w:bookmarkStart w:id="590" w:name="_Toc401342140"/>
      <w:bookmarkStart w:id="591" w:name="_Toc247085724"/>
      <w:bookmarkStart w:id="592" w:name="_Toc246996210"/>
      <w:bookmarkStart w:id="593" w:name="_Toc378239084"/>
      <w:bookmarkStart w:id="594" w:name="_Toc152042342"/>
      <w:bookmarkStart w:id="595" w:name="_Toc480817649"/>
      <w:bookmarkStart w:id="596" w:name="_Toc13517"/>
      <w:r>
        <w:rPr>
          <w:rFonts w:ascii="Times New Roman" w:hAnsi="Times New Roman" w:cs="Times New Roman"/>
        </w:rPr>
        <w:t>标</w:t>
      </w:r>
      <w:bookmarkEnd w:id="583"/>
      <w:bookmarkEnd w:id="584"/>
      <w:bookmarkEnd w:id="585"/>
      <w:bookmarkEnd w:id="586"/>
      <w:bookmarkEnd w:id="587"/>
      <w:bookmarkEnd w:id="588"/>
      <w:bookmarkEnd w:id="589"/>
      <w:bookmarkEnd w:id="590"/>
      <w:bookmarkEnd w:id="591"/>
      <w:bookmarkEnd w:id="592"/>
      <w:bookmarkEnd w:id="593"/>
      <w:bookmarkEnd w:id="594"/>
      <w:r>
        <w:rPr>
          <w:rFonts w:ascii="Times New Roman" w:hAnsi="Times New Roman" w:cs="Times New Roman"/>
        </w:rPr>
        <w:t>人的</w:t>
      </w:r>
      <w:bookmarkEnd w:id="595"/>
      <w:bookmarkEnd w:id="596"/>
      <w:r>
        <w:rPr>
          <w:rFonts w:ascii="Times New Roman" w:hAnsi="Times New Roman" w:cs="Times New Roman"/>
        </w:rPr>
        <w:t>确</w:t>
      </w:r>
      <w:bookmarkStart w:id="597" w:name="_Toc152045567"/>
      <w:bookmarkStart w:id="598" w:name="_Toc152042343"/>
      <w:bookmarkStart w:id="599" w:name="_Toc246996211"/>
      <w:bookmarkStart w:id="600" w:name="_Toc247085725"/>
      <w:bookmarkStart w:id="601" w:name="_Toc296602456"/>
      <w:bookmarkStart w:id="602" w:name="_Toc246996954"/>
      <w:bookmarkStart w:id="603" w:name="_Toc179632585"/>
      <w:bookmarkStart w:id="604" w:name="_Toc144974535"/>
      <w:r>
        <w:rPr>
          <w:rFonts w:ascii="Times New Roman" w:hAnsi="Times New Roman" w:cs="Times New Roman"/>
        </w:rPr>
        <w:t>定</w:t>
      </w:r>
      <w:bookmarkEnd w:id="575"/>
      <w:bookmarkEnd w:id="576"/>
      <w:bookmarkEnd w:id="577"/>
      <w:bookmarkEnd w:id="578"/>
      <w:bookmarkEnd w:id="579"/>
      <w:bookmarkEnd w:id="580"/>
      <w:bookmarkEnd w:id="581"/>
      <w:bookmarkEnd w:id="582"/>
    </w:p>
    <w:p w14:paraId="0A82C76C">
      <w:pPr>
        <w:ind w:firstLine="420"/>
        <w:rPr>
          <w:rFonts w:hint="eastAsia" w:ascii="宋体" w:hAnsi="宋体" w:cs="宋体"/>
        </w:rPr>
      </w:pPr>
      <w:bookmarkStart w:id="605" w:name="_Toc417913979"/>
      <w:r>
        <w:rPr>
          <w:rFonts w:hint="eastAsia" w:ascii="宋体" w:hAnsi="宋体" w:cs="宋体"/>
        </w:rPr>
        <w:t>30.1采购代理机构应</w:t>
      </w:r>
      <w:bookmarkEnd w:id="597"/>
      <w:bookmarkEnd w:id="598"/>
      <w:bookmarkEnd w:id="599"/>
      <w:bookmarkEnd w:id="600"/>
      <w:bookmarkEnd w:id="601"/>
      <w:bookmarkEnd w:id="602"/>
      <w:bookmarkEnd w:id="603"/>
      <w:bookmarkEnd w:id="604"/>
      <w:bookmarkEnd w:id="605"/>
      <w:r>
        <w:rPr>
          <w:rFonts w:hint="eastAsia" w:ascii="宋体" w:hAnsi="宋体" w:cs="宋体"/>
        </w:rPr>
        <w:t>当在评标结束后2个工作日内将评标报告送采购人。</w:t>
      </w:r>
    </w:p>
    <w:p w14:paraId="45EEE312">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6" w:name="OLE_LINK10"/>
      <w:r>
        <w:rPr>
          <w:rFonts w:hint="eastAsia" w:ascii="宋体" w:hAnsi="宋体" w:cs="宋体"/>
        </w:rPr>
        <w:t>由</w:t>
      </w:r>
      <w:bookmarkEnd w:id="606"/>
      <w:r>
        <w:rPr>
          <w:rFonts w:hint="eastAsia" w:ascii="宋体" w:hAnsi="宋体" w:cs="宋体"/>
        </w:rPr>
        <w:t>采购人或者采购人委托评标委员会按照招标文件规定的方式确定中标人；招标文件未规定的，采取随机抽取的方式确定中标人。</w:t>
      </w:r>
    </w:p>
    <w:p w14:paraId="0F532BA4">
      <w:pPr>
        <w:pStyle w:val="4"/>
        <w:spacing w:before="156"/>
        <w:ind w:firstLine="482"/>
        <w:rPr>
          <w:rFonts w:ascii="Times New Roman" w:hAnsi="Times New Roman" w:cs="Times New Roman"/>
        </w:rPr>
      </w:pPr>
      <w:bookmarkStart w:id="607" w:name="_Toc38338307"/>
      <w:bookmarkStart w:id="608" w:name="_Toc24499"/>
      <w:bookmarkStart w:id="609" w:name="_Toc489145740"/>
      <w:bookmarkStart w:id="610" w:name="_Toc5762"/>
      <w:bookmarkStart w:id="611" w:name="_Toc489197844"/>
      <w:bookmarkStart w:id="612" w:name="_Toc37716387"/>
      <w:bookmarkStart w:id="613" w:name="_Toc29421"/>
      <w:bookmarkStart w:id="614" w:name="_Toc22369"/>
      <w:r>
        <w:rPr>
          <w:rFonts w:hint="eastAsia" w:ascii="Times New Roman" w:hAnsi="Times New Roman" w:cs="Times New Roman"/>
        </w:rPr>
        <w:t>31</w:t>
      </w:r>
      <w:r>
        <w:rPr>
          <w:rFonts w:ascii="Times New Roman" w:hAnsi="Times New Roman" w:cs="Times New Roman"/>
        </w:rPr>
        <w:t>.中标通知书</w:t>
      </w:r>
      <w:bookmarkEnd w:id="607"/>
      <w:bookmarkEnd w:id="608"/>
      <w:bookmarkEnd w:id="609"/>
      <w:bookmarkEnd w:id="610"/>
      <w:bookmarkEnd w:id="611"/>
      <w:bookmarkEnd w:id="612"/>
      <w:bookmarkEnd w:id="613"/>
      <w:bookmarkEnd w:id="614"/>
    </w:p>
    <w:p w14:paraId="716209BA">
      <w:pPr>
        <w:ind w:firstLine="420"/>
        <w:rPr>
          <w:rFonts w:hint="eastAsia" w:ascii="宋体" w:hAnsi="宋体" w:cs="宋体"/>
        </w:rPr>
      </w:pPr>
      <w:bookmarkStart w:id="615" w:name="_Toc247085726"/>
      <w:bookmarkStart w:id="616" w:name="_Toc179632586"/>
      <w:bookmarkStart w:id="617" w:name="_Toc152045568"/>
      <w:bookmarkStart w:id="618" w:name="_Toc152042344"/>
      <w:bookmarkStart w:id="619" w:name="_Toc246996955"/>
      <w:bookmarkStart w:id="620" w:name="_Toc296602458"/>
      <w:bookmarkStart w:id="621" w:name="_Toc144974536"/>
      <w:bookmarkStart w:id="622" w:name="_Toc246996212"/>
      <w:r>
        <w:rPr>
          <w:rFonts w:hint="eastAsia" w:ascii="宋体" w:hAnsi="宋体" w:cs="宋体"/>
        </w:rPr>
        <w:t>31.1中标人确定之</w:t>
      </w:r>
      <w:bookmarkEnd w:id="615"/>
      <w:bookmarkEnd w:id="616"/>
      <w:bookmarkEnd w:id="617"/>
      <w:bookmarkEnd w:id="618"/>
      <w:bookmarkEnd w:id="619"/>
      <w:bookmarkEnd w:id="620"/>
      <w:bookmarkEnd w:id="621"/>
      <w:bookmarkEnd w:id="622"/>
      <w:r>
        <w:rPr>
          <w:rFonts w:hint="eastAsia" w:ascii="宋体" w:hAnsi="宋体" w:cs="宋体"/>
        </w:rPr>
        <w:t>日起</w:t>
      </w:r>
      <w:bookmarkStart w:id="623" w:name="_Toc179632588"/>
      <w:bookmarkStart w:id="624" w:name="_Toc152045570"/>
      <w:bookmarkStart w:id="625" w:name="_Toc144974538"/>
      <w:bookmarkStart w:id="626" w:name="_Toc152042346"/>
      <w:bookmarkStart w:id="627" w:name="_Toc246996214"/>
      <w:bookmarkStart w:id="628" w:name="_Toc247085728"/>
      <w:bookmarkStart w:id="629" w:name="_Toc246996957"/>
      <w:bookmarkStart w:id="630" w:name="_Toc296602460"/>
      <w:r>
        <w:rPr>
          <w:rFonts w:hint="eastAsia" w:ascii="宋体" w:hAnsi="宋体" w:cs="宋体"/>
        </w:rPr>
        <w:t>2个工作日内，采购代理机构向中标人发出中标通知书，并在财政部门指定的政府采购信息发布媒体上公告中标结果。中标公告期限为1个工作日。</w:t>
      </w:r>
    </w:p>
    <w:p w14:paraId="3D68DE02">
      <w:pPr>
        <w:ind w:firstLine="420"/>
        <w:rPr>
          <w:rFonts w:hint="eastAsia" w:ascii="宋体" w:hAnsi="宋体" w:cs="宋体"/>
        </w:rPr>
      </w:pPr>
      <w:r>
        <w:rPr>
          <w:rFonts w:hint="eastAsia" w:ascii="宋体" w:hAnsi="宋体" w:cs="宋体"/>
        </w:rPr>
        <w:t>31.2中标通知书是合同的一个组成部分。</w:t>
      </w:r>
    </w:p>
    <w:p w14:paraId="6EEF9079">
      <w:pPr>
        <w:pStyle w:val="4"/>
        <w:spacing w:before="156"/>
        <w:ind w:firstLine="482"/>
        <w:rPr>
          <w:rFonts w:ascii="Times New Roman" w:hAnsi="Times New Roman" w:cs="Times New Roman"/>
        </w:rPr>
      </w:pPr>
      <w:bookmarkStart w:id="631" w:name="_Toc22164"/>
      <w:bookmarkStart w:id="632" w:name="_Toc489197845"/>
      <w:bookmarkStart w:id="633" w:name="_Toc37716388"/>
      <w:bookmarkStart w:id="634" w:name="_Toc14947"/>
      <w:bookmarkStart w:id="635" w:name="_Toc31439"/>
      <w:bookmarkStart w:id="636" w:name="_Toc14129"/>
      <w:bookmarkStart w:id="637" w:name="_Toc489145741"/>
      <w:bookmarkStart w:id="638" w:name="_Toc38338308"/>
      <w:r>
        <w:rPr>
          <w:rFonts w:hint="eastAsia" w:ascii="Times New Roman" w:hAnsi="Times New Roman" w:cs="Times New Roman"/>
        </w:rPr>
        <w:t>32</w:t>
      </w:r>
      <w:r>
        <w:rPr>
          <w:rFonts w:ascii="Times New Roman" w:hAnsi="Times New Roman" w:cs="Times New Roman"/>
        </w:rPr>
        <w:t>.签订合同</w:t>
      </w:r>
      <w:bookmarkEnd w:id="631"/>
      <w:bookmarkEnd w:id="632"/>
      <w:bookmarkEnd w:id="633"/>
      <w:bookmarkEnd w:id="634"/>
      <w:bookmarkEnd w:id="635"/>
      <w:bookmarkEnd w:id="636"/>
      <w:bookmarkEnd w:id="637"/>
      <w:bookmarkEnd w:id="638"/>
    </w:p>
    <w:p w14:paraId="469F9F9B">
      <w:pPr>
        <w:ind w:firstLine="420"/>
        <w:rPr>
          <w:rFonts w:hint="eastAsia" w:ascii="宋体" w:hAnsi="宋体" w:cs="宋体"/>
        </w:rPr>
      </w:pPr>
      <w:r>
        <w:rPr>
          <w:rFonts w:hint="eastAsia" w:ascii="宋体" w:hAnsi="宋体" w:cs="宋体"/>
        </w:rPr>
        <w:t>32.1采购人应当自中</w:t>
      </w:r>
      <w:bookmarkEnd w:id="623"/>
      <w:bookmarkEnd w:id="624"/>
      <w:bookmarkEnd w:id="625"/>
      <w:bookmarkEnd w:id="626"/>
      <w:bookmarkEnd w:id="627"/>
      <w:bookmarkEnd w:id="628"/>
      <w:bookmarkEnd w:id="629"/>
      <w:bookmarkEnd w:id="63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C6551A8">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196A5A92">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5CAEF087">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5D5CE61B">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30BD4E7">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978683D">
      <w:pPr>
        <w:pStyle w:val="4"/>
        <w:spacing w:before="156"/>
        <w:ind w:firstLine="482"/>
        <w:rPr>
          <w:rFonts w:ascii="Times New Roman" w:hAnsi="Times New Roman" w:cs="Times New Roman"/>
        </w:rPr>
      </w:pPr>
      <w:bookmarkStart w:id="639" w:name="_Toc489197846"/>
      <w:bookmarkStart w:id="640" w:name="_Toc37716389"/>
      <w:bookmarkStart w:id="641" w:name="_Toc489145742"/>
      <w:bookmarkStart w:id="642" w:name="_Toc7332"/>
      <w:bookmarkStart w:id="643" w:name="_Toc5181"/>
      <w:bookmarkStart w:id="644" w:name="_Toc38338309"/>
      <w:bookmarkStart w:id="645" w:name="_Toc12406"/>
      <w:bookmarkStart w:id="646" w:name="_Toc21082"/>
      <w:r>
        <w:rPr>
          <w:rFonts w:hint="eastAsia" w:ascii="Times New Roman" w:hAnsi="Times New Roman" w:cs="Times New Roman"/>
        </w:rPr>
        <w:t>33</w:t>
      </w:r>
      <w:r>
        <w:rPr>
          <w:rFonts w:ascii="Times New Roman" w:hAnsi="Times New Roman" w:cs="Times New Roman"/>
        </w:rPr>
        <w:t>.履约保证金</w:t>
      </w:r>
      <w:bookmarkEnd w:id="639"/>
      <w:bookmarkEnd w:id="640"/>
      <w:bookmarkEnd w:id="641"/>
      <w:bookmarkEnd w:id="642"/>
      <w:bookmarkEnd w:id="643"/>
      <w:bookmarkEnd w:id="644"/>
      <w:bookmarkEnd w:id="645"/>
      <w:bookmarkEnd w:id="646"/>
    </w:p>
    <w:p w14:paraId="5AD51040">
      <w:pPr>
        <w:ind w:firstLine="420"/>
        <w:rPr>
          <w:rFonts w:hint="eastAsia" w:ascii="宋体" w:hAnsi="宋体" w:cs="宋体"/>
        </w:rPr>
      </w:pPr>
      <w:bookmarkStart w:id="647" w:name="_Toc417913982"/>
      <w:r>
        <w:rPr>
          <w:rFonts w:hint="eastAsia" w:ascii="宋体" w:hAnsi="宋体" w:cs="宋体"/>
        </w:rPr>
        <w:t>33.1</w:t>
      </w:r>
      <w:bookmarkEnd w:id="647"/>
      <w:bookmarkStart w:id="648"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8"/>
    </w:p>
    <w:p w14:paraId="7AF0B554">
      <w:pPr>
        <w:ind w:firstLine="420"/>
        <w:rPr>
          <w:rFonts w:hint="eastAsia" w:ascii="宋体" w:hAnsi="宋体" w:cs="宋体"/>
        </w:rPr>
      </w:pPr>
      <w:bookmarkStart w:id="64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9"/>
    <w:p w14:paraId="37F56136">
      <w:pPr>
        <w:pStyle w:val="3"/>
        <w:spacing w:before="156"/>
        <w:jc w:val="center"/>
        <w:rPr>
          <w:rFonts w:ascii="Times New Roman" w:hAnsi="Times New Roman" w:cs="Times New Roman"/>
        </w:rPr>
      </w:pPr>
      <w:bookmarkStart w:id="650" w:name="_Toc132880280"/>
      <w:bookmarkStart w:id="651" w:name="_Toc13284_WPSOffice_Level2"/>
      <w:bookmarkStart w:id="652" w:name="_Toc23713"/>
      <w:bookmarkStart w:id="653" w:name="OLE_LINK92"/>
      <w:bookmarkStart w:id="654" w:name="_Toc30656"/>
      <w:bookmarkStart w:id="655" w:name="_Toc489197847"/>
      <w:bookmarkStart w:id="656" w:name="_Toc489145743"/>
      <w:bookmarkStart w:id="657" w:name="_Toc488633611"/>
      <w:bookmarkStart w:id="658" w:name="_Toc29233"/>
      <w:bookmarkStart w:id="659" w:name="_Toc37716390"/>
      <w:bookmarkStart w:id="660" w:name="_Toc38338310"/>
      <w:bookmarkStart w:id="661" w:name="_Toc14512"/>
      <w:r>
        <w:rPr>
          <w:rFonts w:hint="eastAsia" w:ascii="Times New Roman" w:hAnsi="Times New Roman" w:cs="Times New Roman"/>
        </w:rPr>
        <w:t>八、质疑</w:t>
      </w:r>
      <w:bookmarkEnd w:id="650"/>
      <w:bookmarkEnd w:id="651"/>
      <w:r>
        <w:rPr>
          <w:rFonts w:hint="eastAsia" w:ascii="Times New Roman" w:hAnsi="Times New Roman" w:cs="Times New Roman"/>
        </w:rPr>
        <w:t>投诉</w:t>
      </w:r>
      <w:bookmarkEnd w:id="652"/>
    </w:p>
    <w:bookmarkEnd w:id="653"/>
    <w:p w14:paraId="356D6127">
      <w:pPr>
        <w:pStyle w:val="4"/>
        <w:spacing w:before="156"/>
        <w:ind w:firstLine="482"/>
        <w:rPr>
          <w:rFonts w:ascii="Times New Roman" w:hAnsi="Times New Roman" w:cs="Times New Roman"/>
        </w:rPr>
      </w:pPr>
      <w:bookmarkStart w:id="662" w:name="_Toc37716356"/>
      <w:bookmarkStart w:id="663" w:name="_Toc15471"/>
      <w:bookmarkStart w:id="664" w:name="_Toc489197815"/>
      <w:bookmarkStart w:id="665" w:name="_Toc5389"/>
      <w:bookmarkStart w:id="666" w:name="_Toc38338276"/>
      <w:bookmarkStart w:id="667" w:name="_Toc20061"/>
      <w:bookmarkStart w:id="668" w:name="_Toc18828"/>
      <w:bookmarkStart w:id="669" w:name="_Toc489145711"/>
      <w:r>
        <w:rPr>
          <w:rFonts w:hint="eastAsia" w:ascii="Times New Roman" w:hAnsi="Times New Roman" w:cs="Times New Roman"/>
        </w:rPr>
        <w:t>34</w:t>
      </w:r>
      <w:r>
        <w:rPr>
          <w:rFonts w:ascii="Times New Roman" w:hAnsi="Times New Roman" w:cs="Times New Roman"/>
        </w:rPr>
        <w:t>.质疑</w:t>
      </w:r>
      <w:bookmarkEnd w:id="662"/>
      <w:bookmarkEnd w:id="663"/>
      <w:bookmarkEnd w:id="664"/>
      <w:bookmarkEnd w:id="665"/>
      <w:bookmarkEnd w:id="666"/>
      <w:bookmarkEnd w:id="667"/>
      <w:bookmarkEnd w:id="668"/>
      <w:bookmarkEnd w:id="669"/>
    </w:p>
    <w:p w14:paraId="5AB056AB">
      <w:pPr>
        <w:ind w:firstLine="420"/>
        <w:rPr>
          <w:rFonts w:hint="eastAsia" w:ascii="宋体" w:hAnsi="宋体" w:cs="宋体"/>
        </w:rPr>
      </w:pPr>
      <w:bookmarkStart w:id="670" w:name="OLE_LINK163"/>
      <w:r>
        <w:rPr>
          <w:rFonts w:hint="eastAsia" w:ascii="宋体" w:hAnsi="宋体" w:cs="宋体"/>
        </w:rPr>
        <w:t>34.1</w:t>
      </w:r>
      <w:bookmarkStart w:id="671" w:name="OLE_LINK165"/>
      <w:r>
        <w:rPr>
          <w:rFonts w:hint="eastAsia" w:ascii="宋体" w:hAnsi="宋体" w:cs="宋体"/>
        </w:rPr>
        <w:t>投标人认为招标文件、采购过程、中标结果使自己的权益受到损害的，可以在知道或者应知其权益受到损害之日起7个工作日内</w:t>
      </w:r>
      <w:bookmarkEnd w:id="671"/>
      <w:r>
        <w:rPr>
          <w:rFonts w:hint="eastAsia" w:ascii="宋体" w:hAnsi="宋体" w:cs="宋体"/>
        </w:rPr>
        <w:t>，</w:t>
      </w:r>
      <w:bookmarkStart w:id="67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6028C56E">
      <w:pPr>
        <w:ind w:firstLine="420"/>
        <w:rPr>
          <w:rFonts w:hint="eastAsia" w:ascii="宋体" w:hAnsi="宋体" w:cs="宋体"/>
        </w:rPr>
      </w:pPr>
      <w:bookmarkStart w:id="673" w:name="OLE_LINK333"/>
      <w:r>
        <w:rPr>
          <w:rFonts w:hint="eastAsia" w:ascii="宋体" w:hAnsi="宋体" w:cs="宋体"/>
        </w:rPr>
        <w:t>34.2招标文件中“知道或者应知其权益受到损害之日”是指：</w:t>
      </w:r>
    </w:p>
    <w:p w14:paraId="7CEC0AF7">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7343951C">
      <w:pPr>
        <w:ind w:firstLine="420"/>
        <w:rPr>
          <w:rFonts w:hint="eastAsia" w:ascii="宋体" w:hAnsi="宋体" w:cs="宋体"/>
        </w:rPr>
      </w:pPr>
      <w:r>
        <w:rPr>
          <w:rFonts w:hint="eastAsia" w:ascii="宋体" w:hAnsi="宋体" w:cs="宋体"/>
        </w:rPr>
        <w:t>（2）对采购过程提出质疑的</w:t>
      </w:r>
      <w:bookmarkEnd w:id="670"/>
      <w:r>
        <w:rPr>
          <w:rFonts w:hint="eastAsia" w:ascii="宋体" w:hAnsi="宋体" w:cs="宋体"/>
        </w:rPr>
        <w:t>，为各采购程序环节结束之日；</w:t>
      </w:r>
    </w:p>
    <w:p w14:paraId="653E39A4">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04CDE688">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19B8F1E">
      <w:pPr>
        <w:ind w:firstLine="420"/>
        <w:rPr>
          <w:rFonts w:hint="eastAsia" w:ascii="宋体" w:hAnsi="宋体" w:cs="宋体"/>
        </w:rPr>
      </w:pPr>
      <w:r>
        <w:rPr>
          <w:rFonts w:hint="eastAsia" w:ascii="宋体" w:hAnsi="宋体" w:cs="宋体"/>
        </w:rPr>
        <w:t>提出质疑的投标人应当是参与所质疑项目采购活动的投标人。</w:t>
      </w:r>
    </w:p>
    <w:bookmarkEnd w:id="673"/>
    <w:p w14:paraId="4D4B7907">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10AD1FCF">
      <w:pPr>
        <w:ind w:firstLine="420"/>
        <w:rPr>
          <w:rFonts w:hint="eastAsia" w:ascii="宋体" w:hAnsi="宋体" w:cs="宋体"/>
        </w:rPr>
      </w:pPr>
      <w:r>
        <w:rPr>
          <w:rFonts w:hint="eastAsia" w:ascii="宋体" w:hAnsi="宋体" w:cs="宋体"/>
        </w:rPr>
        <w:t>（1）投标人的姓名或者名称、地址、邮编、联系人及联系电话；</w:t>
      </w:r>
    </w:p>
    <w:p w14:paraId="3AAFF56A">
      <w:pPr>
        <w:ind w:firstLine="420"/>
        <w:rPr>
          <w:rFonts w:hint="eastAsia" w:ascii="宋体" w:hAnsi="宋体" w:cs="宋体"/>
        </w:rPr>
      </w:pPr>
      <w:r>
        <w:rPr>
          <w:rFonts w:hint="eastAsia" w:ascii="宋体" w:hAnsi="宋体" w:cs="宋体"/>
        </w:rPr>
        <w:t>（2）质疑项目的名称、编号；</w:t>
      </w:r>
    </w:p>
    <w:p w14:paraId="31655B36">
      <w:pPr>
        <w:ind w:firstLine="420"/>
        <w:rPr>
          <w:rFonts w:hint="eastAsia" w:ascii="宋体" w:hAnsi="宋体" w:cs="宋体"/>
        </w:rPr>
      </w:pPr>
      <w:r>
        <w:rPr>
          <w:rFonts w:hint="eastAsia" w:ascii="宋体" w:hAnsi="宋体" w:cs="宋体"/>
        </w:rPr>
        <w:t>（3）具体、明确的质疑事项和与质疑事项相关的请求；</w:t>
      </w:r>
    </w:p>
    <w:p w14:paraId="0FF7E03D">
      <w:pPr>
        <w:ind w:firstLine="420"/>
        <w:rPr>
          <w:rFonts w:hint="eastAsia" w:ascii="宋体" w:hAnsi="宋体" w:cs="宋体"/>
        </w:rPr>
      </w:pPr>
      <w:r>
        <w:rPr>
          <w:rFonts w:hint="eastAsia" w:ascii="宋体" w:hAnsi="宋体" w:cs="宋体"/>
        </w:rPr>
        <w:t>（4）事实依据；</w:t>
      </w:r>
    </w:p>
    <w:p w14:paraId="23556D90">
      <w:pPr>
        <w:ind w:firstLine="420"/>
        <w:rPr>
          <w:rFonts w:hint="eastAsia" w:ascii="宋体" w:hAnsi="宋体" w:cs="宋体"/>
        </w:rPr>
      </w:pPr>
      <w:r>
        <w:rPr>
          <w:rFonts w:hint="eastAsia" w:ascii="宋体" w:hAnsi="宋体" w:cs="宋体"/>
        </w:rPr>
        <w:t>（5）必要的法律依据；</w:t>
      </w:r>
    </w:p>
    <w:p w14:paraId="477477CE">
      <w:pPr>
        <w:ind w:firstLine="420"/>
        <w:rPr>
          <w:rFonts w:hint="eastAsia" w:ascii="宋体" w:hAnsi="宋体" w:cs="宋体"/>
        </w:rPr>
      </w:pPr>
      <w:r>
        <w:rPr>
          <w:rFonts w:hint="eastAsia" w:ascii="宋体" w:hAnsi="宋体" w:cs="宋体"/>
        </w:rPr>
        <w:t>（6）提出质疑的日期。</w:t>
      </w:r>
    </w:p>
    <w:p w14:paraId="4387B372">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4" w:name="OLE_LINK334"/>
      <w:r>
        <w:rPr>
          <w:rFonts w:hint="eastAsia" w:ascii="宋体" w:hAnsi="宋体" w:cs="宋体"/>
        </w:rPr>
        <w:t>者盖章，并加盖公章。</w:t>
      </w:r>
    </w:p>
    <w:bookmarkEnd w:id="674"/>
    <w:p w14:paraId="66D825B2">
      <w:pPr>
        <w:ind w:firstLine="420"/>
        <w:rPr>
          <w:rFonts w:hint="eastAsia" w:ascii="宋体" w:hAnsi="宋体" w:cs="宋体"/>
        </w:rPr>
      </w:pPr>
      <w:r>
        <w:rPr>
          <w:rFonts w:hint="eastAsia" w:ascii="宋体" w:hAnsi="宋体" w:cs="宋体"/>
        </w:rPr>
        <w:t>34.5投标人不得捏造事实、提供虚假材料或者以非法手段取得证明材料。</w:t>
      </w:r>
    </w:p>
    <w:p w14:paraId="1CA1D3C1">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AD64DDE">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49353F4E">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75" w:name="OLE_LINK336"/>
      <w:r>
        <w:rPr>
          <w:rFonts w:hint="eastAsia" w:ascii="宋体" w:hAnsi="宋体" w:cs="宋体"/>
        </w:rPr>
        <w:t>协助答复质疑。</w:t>
      </w:r>
      <w:bookmarkStart w:id="676" w:name="OLE_LINK332"/>
      <w:r>
        <w:rPr>
          <w:rFonts w:hint="eastAsia" w:ascii="宋体" w:hAnsi="宋体" w:cs="宋体"/>
        </w:rPr>
        <w:t>质疑答复导致中标结果改变的，采购人或者采</w:t>
      </w:r>
      <w:bookmarkEnd w:id="676"/>
      <w:r>
        <w:rPr>
          <w:rFonts w:hint="eastAsia" w:ascii="宋体" w:hAnsi="宋体" w:cs="宋体"/>
        </w:rPr>
        <w:t>购代理机构会将有关情况书面报告本级财政部门。</w:t>
      </w:r>
    </w:p>
    <w:p w14:paraId="05FD56A5">
      <w:pPr>
        <w:ind w:firstLine="420"/>
        <w:rPr>
          <w:rFonts w:hint="eastAsia" w:ascii="宋体" w:hAnsi="宋体" w:cs="宋体"/>
        </w:rPr>
      </w:pPr>
      <w:bookmarkStart w:id="677"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556F54D3">
      <w:pPr>
        <w:pStyle w:val="4"/>
        <w:spacing w:before="156"/>
        <w:ind w:firstLine="482"/>
        <w:rPr>
          <w:rFonts w:ascii="Times New Roman" w:hAnsi="Times New Roman" w:cs="Times New Roman"/>
        </w:rPr>
      </w:pPr>
      <w:bookmarkStart w:id="678" w:name="_Toc489145712"/>
      <w:bookmarkStart w:id="679" w:name="_Toc15777"/>
      <w:bookmarkStart w:id="680" w:name="_Toc37716357"/>
      <w:bookmarkStart w:id="681" w:name="_Toc8518"/>
      <w:bookmarkStart w:id="682" w:name="_Toc16110"/>
      <w:bookmarkStart w:id="683" w:name="_Toc30469"/>
      <w:bookmarkStart w:id="684" w:name="_Toc38338277"/>
      <w:bookmarkStart w:id="685" w:name="_Toc489197816"/>
      <w:r>
        <w:rPr>
          <w:rFonts w:hint="eastAsia" w:ascii="Times New Roman" w:hAnsi="Times New Roman" w:cs="Times New Roman"/>
        </w:rPr>
        <w:t>35</w:t>
      </w:r>
      <w:r>
        <w:rPr>
          <w:rFonts w:ascii="Times New Roman" w:hAnsi="Times New Roman" w:cs="Times New Roman"/>
        </w:rPr>
        <w:t>.投诉</w:t>
      </w:r>
      <w:bookmarkEnd w:id="678"/>
      <w:bookmarkEnd w:id="679"/>
      <w:bookmarkEnd w:id="680"/>
      <w:bookmarkEnd w:id="681"/>
      <w:bookmarkEnd w:id="682"/>
      <w:bookmarkEnd w:id="683"/>
      <w:bookmarkEnd w:id="684"/>
      <w:bookmarkEnd w:id="685"/>
    </w:p>
    <w:p w14:paraId="16E970B0">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2"/>
    <w:bookmarkEnd w:id="675"/>
    <w:bookmarkEnd w:id="677"/>
    <w:p w14:paraId="58691706">
      <w:pPr>
        <w:pStyle w:val="3"/>
        <w:spacing w:before="156"/>
        <w:jc w:val="center"/>
        <w:rPr>
          <w:rFonts w:ascii="Times New Roman" w:hAnsi="Times New Roman" w:cs="Times New Roman"/>
        </w:rPr>
      </w:pPr>
      <w:bookmarkStart w:id="686" w:name="_Toc29403"/>
      <w:bookmarkStart w:id="687" w:name="OLE_LINK94"/>
      <w:r>
        <w:rPr>
          <w:rFonts w:ascii="Times New Roman" w:hAnsi="Times New Roman" w:cs="Times New Roman"/>
        </w:rPr>
        <w:t>九、其他事项</w:t>
      </w:r>
      <w:bookmarkEnd w:id="654"/>
      <w:bookmarkEnd w:id="655"/>
      <w:bookmarkEnd w:id="656"/>
      <w:bookmarkEnd w:id="657"/>
      <w:bookmarkEnd w:id="658"/>
      <w:bookmarkEnd w:id="659"/>
      <w:bookmarkEnd w:id="660"/>
      <w:bookmarkEnd w:id="661"/>
      <w:bookmarkEnd w:id="686"/>
    </w:p>
    <w:bookmarkEnd w:id="687"/>
    <w:p w14:paraId="18AC8BCE">
      <w:pPr>
        <w:pStyle w:val="4"/>
        <w:spacing w:before="156"/>
        <w:ind w:firstLine="482"/>
        <w:rPr>
          <w:rFonts w:ascii="Times New Roman" w:hAnsi="Times New Roman" w:cs="Times New Roman"/>
        </w:rPr>
      </w:pPr>
      <w:bookmarkStart w:id="688" w:name="_Toc489197848"/>
      <w:bookmarkStart w:id="689" w:name="_Toc10772"/>
      <w:bookmarkStart w:id="690" w:name="_Toc18948"/>
      <w:bookmarkStart w:id="691" w:name="_Toc37716391"/>
      <w:bookmarkStart w:id="692" w:name="_Toc28376"/>
      <w:bookmarkStart w:id="693" w:name="_Toc489145744"/>
      <w:bookmarkStart w:id="694" w:name="_Toc38338311"/>
      <w:bookmarkStart w:id="695" w:name="_Toc635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8"/>
      <w:bookmarkEnd w:id="689"/>
      <w:bookmarkEnd w:id="690"/>
      <w:bookmarkEnd w:id="691"/>
      <w:bookmarkEnd w:id="692"/>
      <w:bookmarkEnd w:id="693"/>
      <w:bookmarkEnd w:id="694"/>
      <w:bookmarkEnd w:id="695"/>
    </w:p>
    <w:p w14:paraId="6F6F1573">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1E46BC66">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24172955">
      <w:pPr>
        <w:pStyle w:val="4"/>
        <w:spacing w:before="156"/>
        <w:ind w:firstLine="482"/>
        <w:rPr>
          <w:rFonts w:ascii="Times New Roman" w:hAnsi="Times New Roman" w:cs="Times New Roman"/>
        </w:rPr>
      </w:pPr>
      <w:bookmarkStart w:id="696" w:name="_Toc489197849"/>
      <w:bookmarkStart w:id="697" w:name="_Toc489145745"/>
      <w:bookmarkStart w:id="698" w:name="_Toc28088"/>
      <w:bookmarkStart w:id="699" w:name="_Toc37716392"/>
      <w:bookmarkStart w:id="700" w:name="_Toc12260"/>
      <w:bookmarkStart w:id="701" w:name="_Toc16900"/>
      <w:bookmarkStart w:id="702" w:name="_Toc10739"/>
      <w:bookmarkStart w:id="703" w:name="_Toc38338312"/>
      <w:r>
        <w:rPr>
          <w:rFonts w:hint="eastAsia" w:ascii="Times New Roman" w:hAnsi="Times New Roman" w:cs="Times New Roman"/>
        </w:rPr>
        <w:t>37</w:t>
      </w:r>
      <w:r>
        <w:rPr>
          <w:rFonts w:ascii="Times New Roman" w:hAnsi="Times New Roman" w:cs="Times New Roman"/>
        </w:rPr>
        <w:t>.</w:t>
      </w:r>
      <w:bookmarkEnd w:id="696"/>
      <w:bookmarkEnd w:id="697"/>
      <w:bookmarkStart w:id="704" w:name="_Toc489197850"/>
      <w:bookmarkStart w:id="705" w:name="_Toc489145746"/>
      <w:r>
        <w:rPr>
          <w:rFonts w:ascii="Times New Roman" w:hAnsi="Times New Roman" w:cs="Times New Roman"/>
        </w:rPr>
        <w:t>需要补充的其他内容</w:t>
      </w:r>
      <w:bookmarkEnd w:id="698"/>
      <w:bookmarkEnd w:id="699"/>
      <w:bookmarkEnd w:id="700"/>
      <w:bookmarkEnd w:id="701"/>
      <w:bookmarkEnd w:id="702"/>
      <w:bookmarkEnd w:id="703"/>
      <w:bookmarkEnd w:id="704"/>
      <w:bookmarkEnd w:id="705"/>
    </w:p>
    <w:p w14:paraId="213D61BA">
      <w:pPr>
        <w:ind w:firstLine="420"/>
        <w:rPr>
          <w:rFonts w:hint="eastAsia" w:ascii="宋体" w:hAnsi="宋体" w:cs="宋体"/>
        </w:rPr>
      </w:pPr>
      <w:r>
        <w:rPr>
          <w:rFonts w:hint="eastAsia" w:ascii="宋体" w:hAnsi="宋体" w:cs="宋体"/>
        </w:rPr>
        <w:t>37.1其他需要补充的其他内容：详见《投标人须知前附表》。</w:t>
      </w:r>
    </w:p>
    <w:p w14:paraId="2F1DEB88">
      <w:pPr>
        <w:ind w:firstLine="420"/>
        <w:rPr>
          <w:rFonts w:ascii="Times New Roman" w:hAnsi="Times New Roman" w:cs="Times New Roman"/>
        </w:rPr>
      </w:pPr>
      <w:bookmarkStart w:id="706" w:name="_Toc38338313"/>
      <w:r>
        <w:rPr>
          <w:rFonts w:ascii="Times New Roman" w:hAnsi="Times New Roman" w:cs="Times New Roman"/>
        </w:rPr>
        <w:br w:type="page"/>
      </w:r>
    </w:p>
    <w:bookmarkEnd w:id="706"/>
    <w:p w14:paraId="190D30BF">
      <w:pPr>
        <w:pStyle w:val="2"/>
        <w:numPr>
          <w:ilvl w:val="0"/>
          <w:numId w:val="2"/>
        </w:numPr>
        <w:spacing w:before="156"/>
        <w:rPr>
          <w:rFonts w:hint="eastAsia" w:ascii="黑体" w:hAnsi="黑体" w:cs="黑体"/>
          <w:szCs w:val="32"/>
        </w:rPr>
      </w:pPr>
      <w:bookmarkStart w:id="707" w:name="_Toc32582"/>
      <w:bookmarkStart w:id="708" w:name="_Toc86124078"/>
      <w:bookmarkStart w:id="709" w:name="_Toc24984"/>
      <w:bookmarkStart w:id="710" w:name="_Toc489145749"/>
      <w:bookmarkStart w:id="711" w:name="_Toc38338315"/>
      <w:bookmarkStart w:id="712" w:name="_Toc23671"/>
      <w:r>
        <w:rPr>
          <w:rFonts w:hint="eastAsia" w:ascii="黑体" w:hAnsi="黑体" w:cs="黑体"/>
          <w:szCs w:val="32"/>
        </w:rPr>
        <w:t xml:space="preserve"> 合</w:t>
      </w:r>
      <w:bookmarkStart w:id="713" w:name="OLE_LINK275"/>
      <w:r>
        <w:rPr>
          <w:rFonts w:hint="eastAsia" w:ascii="黑体" w:hAnsi="黑体" w:cs="黑体"/>
          <w:szCs w:val="32"/>
        </w:rPr>
        <w:t>同书样式及主要条</w:t>
      </w:r>
      <w:bookmarkEnd w:id="713"/>
      <w:r>
        <w:rPr>
          <w:rFonts w:hint="eastAsia" w:ascii="黑体" w:hAnsi="黑体" w:cs="黑体"/>
          <w:szCs w:val="32"/>
        </w:rPr>
        <w:t>款</w:t>
      </w:r>
      <w:bookmarkEnd w:id="707"/>
      <w:bookmarkEnd w:id="708"/>
      <w:bookmarkEnd w:id="709"/>
    </w:p>
    <w:p w14:paraId="77FF6C3B">
      <w:pPr>
        <w:pStyle w:val="3"/>
        <w:spacing w:before="156"/>
        <w:jc w:val="center"/>
        <w:rPr>
          <w:rFonts w:hint="eastAsia" w:ascii="宋体" w:hAnsi="宋体" w:cs="宋体"/>
          <w:color w:val="000000" w:themeColor="text1"/>
          <w:szCs w:val="28"/>
          <w14:textFill>
            <w14:solidFill>
              <w14:schemeClr w14:val="tx1"/>
            </w14:solidFill>
          </w14:textFill>
        </w:rPr>
      </w:pPr>
      <w:bookmarkStart w:id="714" w:name="_Toc25107"/>
      <w:bookmarkStart w:id="715" w:name="_Toc492340338"/>
      <w:bookmarkStart w:id="716" w:name="_Toc86124079"/>
      <w:r>
        <w:rPr>
          <w:rFonts w:hint="eastAsia" w:ascii="宋体" w:hAnsi="宋体" w:cs="宋体"/>
          <w:color w:val="000000" w:themeColor="text1"/>
          <w:szCs w:val="28"/>
          <w14:textFill>
            <w14:solidFill>
              <w14:schemeClr w14:val="tx1"/>
            </w14:solidFill>
          </w14:textFill>
        </w:rPr>
        <w:t>合同条款前附表</w:t>
      </w:r>
      <w:bookmarkEnd w:id="714"/>
      <w:bookmarkEnd w:id="715"/>
      <w:bookmarkEnd w:id="716"/>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12AC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5F2F218F">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6D2F29DB">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   容</w:t>
            </w:r>
          </w:p>
        </w:tc>
        <w:tc>
          <w:tcPr>
            <w:tcW w:w="5548" w:type="dxa"/>
            <w:tcBorders>
              <w:bottom w:val="single" w:color="auto" w:sz="4" w:space="0"/>
            </w:tcBorders>
            <w:vAlign w:val="center"/>
          </w:tcPr>
          <w:p w14:paraId="13BE6DF0">
            <w:pPr>
              <w:pStyle w:val="19"/>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   求</w:t>
            </w:r>
          </w:p>
        </w:tc>
      </w:tr>
      <w:tr w14:paraId="39A3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64C1DDCB">
            <w:pPr>
              <w:ind w:firstLine="0" w:firstLineChars="0"/>
              <w:jc w:val="center"/>
              <w:rPr>
                <w:rFonts w:hint="eastAsia"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4810A03F">
            <w:pPr>
              <w:pStyle w:val="19"/>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合同履行期限（交货期）</w:t>
            </w:r>
          </w:p>
        </w:tc>
        <w:tc>
          <w:tcPr>
            <w:tcW w:w="5548" w:type="dxa"/>
            <w:tcBorders>
              <w:top w:val="single" w:color="auto" w:sz="4" w:space="0"/>
              <w:left w:val="single" w:color="auto" w:sz="4" w:space="0"/>
              <w:bottom w:val="single" w:color="auto" w:sz="4" w:space="0"/>
            </w:tcBorders>
            <w:vAlign w:val="center"/>
          </w:tcPr>
          <w:p w14:paraId="28625884">
            <w:pPr>
              <w:pStyle w:val="19"/>
              <w:rPr>
                <w:rFonts w:hint="eastAsia" w:hAnsi="宋体"/>
                <w:color w:val="000000" w:themeColor="text1"/>
                <w:szCs w:val="21"/>
                <w14:textFill>
                  <w14:solidFill>
                    <w14:schemeClr w14:val="tx1"/>
                  </w14:solidFill>
                </w14:textFill>
              </w:rPr>
            </w:pP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p>
        </w:tc>
      </w:tr>
      <w:tr w14:paraId="05FE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323246E7">
            <w:pPr>
              <w:ind w:firstLine="420"/>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0764BAEC">
            <w:pPr>
              <w:spacing w:line="400" w:lineRule="exact"/>
              <w:ind w:firstLine="42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545F8E9A">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rPr>
              <w:t>云南大学指定地点</w:t>
            </w:r>
          </w:p>
        </w:tc>
      </w:tr>
      <w:tr w14:paraId="6669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7DEAFD00">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5BE720CF">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158BA62C">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61513EA5">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04BAFF5D">
            <w:pPr>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国内供货进口产品和国产产品：全部产品经甲方终验合格且收到乙方开具的等额正式发票后30日内，甲方向乙方支付该部分全部合同价款。</w:t>
            </w:r>
          </w:p>
        </w:tc>
      </w:tr>
    </w:tbl>
    <w:p w14:paraId="498CFDD0">
      <w:pPr>
        <w:pStyle w:val="2"/>
        <w:spacing w:before="0" w:beforeLines="0" w:line="240" w:lineRule="auto"/>
        <w:rPr>
          <w:rFonts w:hint="eastAsia" w:ascii="黑体" w:hAnsi="黑体" w:cs="黑体"/>
          <w:szCs w:val="32"/>
        </w:rPr>
        <w:sectPr>
          <w:footerReference r:id="rId16" w:type="first"/>
          <w:headerReference r:id="rId14" w:type="default"/>
          <w:footerReference r:id="rId15" w:type="default"/>
          <w:pgSz w:w="11906" w:h="16838"/>
          <w:pgMar w:top="1417" w:right="1417" w:bottom="1417" w:left="1417" w:header="510" w:footer="680" w:gutter="0"/>
          <w:pgNumType w:start="1"/>
          <w:cols w:space="720" w:num="1"/>
          <w:titlePg/>
          <w:docGrid w:type="linesAndChars" w:linePitch="312" w:charSpace="0"/>
        </w:sectPr>
      </w:pPr>
    </w:p>
    <w:p w14:paraId="62BA8374">
      <w:pPr>
        <w:spacing w:before="162" w:line="221" w:lineRule="auto"/>
        <w:ind w:firstLine="1040"/>
        <w:jc w:val="center"/>
        <w:rPr>
          <w:rFonts w:hint="eastAsia" w:ascii="黑体" w:hAnsi="黑体" w:eastAsia="黑体" w:cs="黑体"/>
          <w:spacing w:val="10"/>
          <w:sz w:val="50"/>
          <w:szCs w:val="50"/>
        </w:rPr>
      </w:pPr>
    </w:p>
    <w:p w14:paraId="2E7045FA">
      <w:pPr>
        <w:spacing w:before="162" w:line="221" w:lineRule="auto"/>
        <w:ind w:firstLine="1040"/>
        <w:jc w:val="center"/>
        <w:rPr>
          <w:rFonts w:hint="eastAsia" w:ascii="黑体" w:hAnsi="黑体" w:eastAsia="黑体" w:cs="黑体"/>
          <w:spacing w:val="10"/>
          <w:sz w:val="50"/>
          <w:szCs w:val="50"/>
        </w:rPr>
      </w:pPr>
    </w:p>
    <w:p w14:paraId="70314F50">
      <w:pPr>
        <w:spacing w:line="221" w:lineRule="auto"/>
        <w:ind w:firstLine="1040"/>
        <w:jc w:val="center"/>
        <w:rPr>
          <w:rFonts w:hint="eastAsia" w:ascii="黑体" w:hAnsi="黑体" w:eastAsia="黑体" w:cs="黑体"/>
          <w:spacing w:val="10"/>
          <w:sz w:val="50"/>
          <w:szCs w:val="50"/>
        </w:rPr>
      </w:pPr>
    </w:p>
    <w:p w14:paraId="2FFB77F8">
      <w:pPr>
        <w:spacing w:line="221" w:lineRule="auto"/>
        <w:ind w:firstLine="1040"/>
        <w:jc w:val="center"/>
        <w:rPr>
          <w:rFonts w:hint="eastAsia" w:ascii="黑体" w:hAnsi="黑体" w:eastAsia="黑体" w:cs="黑体"/>
          <w:spacing w:val="10"/>
          <w:sz w:val="50"/>
          <w:szCs w:val="50"/>
        </w:rPr>
      </w:pPr>
    </w:p>
    <w:p w14:paraId="3FC21D79">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202461B1">
      <w:pPr>
        <w:pStyle w:val="14"/>
        <w:ind w:firstLine="420"/>
        <w:jc w:val="center"/>
        <w:rPr>
          <w:rFonts w:hint="eastAsia"/>
        </w:rPr>
      </w:pPr>
    </w:p>
    <w:p w14:paraId="25EA3397">
      <w:pPr>
        <w:pStyle w:val="14"/>
        <w:ind w:firstLine="420"/>
        <w:jc w:val="center"/>
        <w:rPr>
          <w:rFonts w:hint="eastAsia"/>
        </w:rPr>
      </w:pPr>
    </w:p>
    <w:p w14:paraId="3B227E51">
      <w:pPr>
        <w:pStyle w:val="14"/>
        <w:ind w:firstLine="420"/>
        <w:jc w:val="center"/>
        <w:rPr>
          <w:rFonts w:hint="eastAsia"/>
        </w:rPr>
      </w:pPr>
    </w:p>
    <w:p w14:paraId="2A5932FB">
      <w:pPr>
        <w:pStyle w:val="14"/>
        <w:ind w:firstLine="420"/>
        <w:jc w:val="center"/>
        <w:rPr>
          <w:rFonts w:hint="eastAsia"/>
        </w:rPr>
      </w:pPr>
    </w:p>
    <w:p w14:paraId="31D17239">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4F891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4D098507">
            <w:pPr>
              <w:widowControl/>
              <w:snapToGrid w:val="0"/>
              <w:ind w:firstLine="480"/>
              <w:jc w:val="center"/>
              <w:rPr>
                <w:rFonts w:hint="eastAsia" w:ascii="宋体" w:hAnsi="宋体" w:cs="宋体"/>
                <w:sz w:val="24"/>
              </w:rPr>
            </w:pPr>
            <w:r>
              <w:rPr>
                <w:rFonts w:hint="eastAsia" w:ascii="宋体" w:hAnsi="宋体" w:cs="宋体"/>
                <w:sz w:val="24"/>
              </w:rPr>
              <w:t>项 目 名 称：</w:t>
            </w:r>
          </w:p>
        </w:tc>
        <w:tc>
          <w:tcPr>
            <w:tcW w:w="4428" w:type="dxa"/>
            <w:tcBorders>
              <w:top w:val="nil"/>
              <w:left w:val="nil"/>
              <w:bottom w:val="nil"/>
              <w:right w:val="nil"/>
            </w:tcBorders>
          </w:tcPr>
          <w:p w14:paraId="0480F6C1">
            <w:pPr>
              <w:widowControl/>
              <w:snapToGrid w:val="0"/>
              <w:ind w:firstLine="562"/>
              <w:jc w:val="center"/>
              <w:rPr>
                <w:rFonts w:hint="eastAsia" w:ascii="宋体" w:hAnsi="宋体" w:cs="宋体"/>
                <w:b/>
                <w:bCs/>
                <w:sz w:val="28"/>
                <w:szCs w:val="28"/>
              </w:rPr>
            </w:pPr>
          </w:p>
        </w:tc>
      </w:tr>
      <w:tr w14:paraId="406D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6591FD69">
            <w:pPr>
              <w:widowControl/>
              <w:snapToGrid w:val="0"/>
              <w:ind w:firstLine="472"/>
              <w:jc w:val="center"/>
              <w:rPr>
                <w:rFonts w:hint="eastAsia" w:ascii="宋体" w:hAnsi="宋体" w:cs="宋体"/>
                <w:sz w:val="24"/>
              </w:rPr>
            </w:pPr>
            <w:r>
              <w:rPr>
                <w:rFonts w:ascii="宋体" w:hAnsi="宋体" w:cs="宋体"/>
                <w:spacing w:val="-2"/>
                <w:sz w:val="24"/>
              </w:rPr>
              <w:t>合</w:t>
            </w:r>
            <w:r>
              <w:rPr>
                <w:rFonts w:ascii="宋体" w:hAnsi="宋体" w:cs="宋体"/>
                <w:spacing w:val="39"/>
                <w:sz w:val="24"/>
              </w:rPr>
              <w:t xml:space="preserve"> </w:t>
            </w:r>
            <w:r>
              <w:rPr>
                <w:rFonts w:ascii="宋体" w:hAnsi="宋体" w:cs="宋体"/>
                <w:spacing w:val="-1"/>
                <w:sz w:val="24"/>
              </w:rPr>
              <w:t>同 编 号：</w:t>
            </w:r>
          </w:p>
        </w:tc>
        <w:tc>
          <w:tcPr>
            <w:tcW w:w="4428" w:type="dxa"/>
            <w:tcBorders>
              <w:top w:val="nil"/>
              <w:left w:val="nil"/>
              <w:bottom w:val="nil"/>
              <w:right w:val="nil"/>
            </w:tcBorders>
          </w:tcPr>
          <w:p w14:paraId="1A167761">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3827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EA8A48D">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5C1A8B39">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0B2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E1D7C68">
            <w:pPr>
              <w:widowControl/>
              <w:snapToGrid w:val="0"/>
              <w:ind w:firstLine="480"/>
              <w:jc w:val="center"/>
              <w:rPr>
                <w:rFonts w:hint="eastAsia" w:ascii="宋体" w:hAnsi="宋体" w:cs="宋体"/>
                <w:sz w:val="24"/>
              </w:rPr>
            </w:pPr>
            <w:r>
              <w:rPr>
                <w:rFonts w:hint="eastAsia" w:ascii="宋体" w:hAnsi="宋体" w:cs="宋体"/>
                <w:sz w:val="24"/>
              </w:rPr>
              <w:t>甲       方：</w:t>
            </w:r>
          </w:p>
        </w:tc>
        <w:tc>
          <w:tcPr>
            <w:tcW w:w="4428" w:type="dxa"/>
            <w:tcBorders>
              <w:top w:val="nil"/>
              <w:left w:val="nil"/>
              <w:bottom w:val="nil"/>
              <w:right w:val="nil"/>
            </w:tcBorders>
          </w:tcPr>
          <w:p w14:paraId="6D246EDD">
            <w:pPr>
              <w:widowControl/>
              <w:snapToGrid w:val="0"/>
              <w:ind w:firstLine="376"/>
              <w:jc w:val="center"/>
              <w:rPr>
                <w:rFonts w:hint="eastAsia" w:ascii="宋体" w:hAnsi="宋体" w:cs="宋体"/>
                <w:spacing w:val="-1"/>
                <w:sz w:val="19"/>
                <w:szCs w:val="19"/>
              </w:rPr>
            </w:pPr>
          </w:p>
        </w:tc>
      </w:tr>
      <w:tr w14:paraId="32D9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8348C90">
            <w:pPr>
              <w:widowControl/>
              <w:snapToGrid w:val="0"/>
              <w:ind w:firstLine="480"/>
              <w:jc w:val="center"/>
              <w:rPr>
                <w:rFonts w:hint="eastAsia" w:ascii="宋体" w:hAnsi="宋体" w:cs="宋体"/>
                <w:sz w:val="24"/>
              </w:rPr>
            </w:pPr>
            <w:r>
              <w:rPr>
                <w:rFonts w:hint="eastAsia" w:ascii="宋体" w:hAnsi="宋体" w:cs="宋体"/>
                <w:sz w:val="24"/>
              </w:rPr>
              <w:t>乙       方：</w:t>
            </w:r>
          </w:p>
        </w:tc>
        <w:tc>
          <w:tcPr>
            <w:tcW w:w="4428" w:type="dxa"/>
            <w:tcBorders>
              <w:top w:val="nil"/>
              <w:left w:val="nil"/>
              <w:bottom w:val="nil"/>
              <w:right w:val="nil"/>
            </w:tcBorders>
          </w:tcPr>
          <w:p w14:paraId="75E1CFBA">
            <w:pPr>
              <w:widowControl/>
              <w:snapToGrid w:val="0"/>
              <w:ind w:firstLine="376"/>
              <w:jc w:val="center"/>
              <w:rPr>
                <w:rFonts w:hint="eastAsia" w:ascii="宋体" w:hAnsi="宋体" w:cs="宋体"/>
                <w:spacing w:val="-1"/>
                <w:sz w:val="19"/>
                <w:szCs w:val="19"/>
              </w:rPr>
            </w:pPr>
          </w:p>
        </w:tc>
      </w:tr>
    </w:tbl>
    <w:p w14:paraId="34865294">
      <w:pPr>
        <w:widowControl/>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641044CB">
        <w:tblPrEx>
          <w:tblCellMar>
            <w:top w:w="0" w:type="dxa"/>
            <w:left w:w="0" w:type="dxa"/>
            <w:bottom w:w="0" w:type="dxa"/>
            <w:right w:w="0" w:type="dxa"/>
          </w:tblCellMar>
        </w:tblPrEx>
        <w:trPr>
          <w:tblCellSpacing w:w="0" w:type="dxa"/>
          <w:jc w:val="center"/>
        </w:trPr>
        <w:tc>
          <w:tcPr>
            <w:tcW w:w="9263" w:type="dxa"/>
            <w:vAlign w:val="center"/>
          </w:tcPr>
          <w:p w14:paraId="3FAE8F25">
            <w:pPr>
              <w:widowControl/>
              <w:spacing w:after="240"/>
              <w:ind w:firstLine="420"/>
              <w:jc w:val="left"/>
              <w:rPr>
                <w:rFonts w:hint="eastAsia" w:hAnsi="宋体" w:cs="宋体"/>
              </w:rPr>
            </w:pPr>
          </w:p>
          <w:p w14:paraId="51D9953E">
            <w:pPr>
              <w:pStyle w:val="11"/>
              <w:tabs>
                <w:tab w:val="left" w:pos="750"/>
              </w:tabs>
              <w:spacing w:before="156"/>
              <w:rPr>
                <w:rFonts w:hint="eastAsia"/>
              </w:rPr>
            </w:pPr>
          </w:p>
          <w:tbl>
            <w:tblPr>
              <w:tblStyle w:val="32"/>
              <w:tblW w:w="9750" w:type="dxa"/>
              <w:jc w:val="center"/>
              <w:tblCellSpacing w:w="0" w:type="dxa"/>
              <w:tblLayout w:type="fixed"/>
              <w:tblCellMar>
                <w:top w:w="0" w:type="dxa"/>
                <w:left w:w="0" w:type="dxa"/>
                <w:bottom w:w="0" w:type="dxa"/>
                <w:right w:w="0" w:type="dxa"/>
              </w:tblCellMar>
            </w:tblPr>
            <w:tblGrid>
              <w:gridCol w:w="1657"/>
              <w:gridCol w:w="8093"/>
            </w:tblGrid>
            <w:tr w14:paraId="583E2973">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4B107F72">
                  <w:pPr>
                    <w:widowControl/>
                    <w:spacing w:after="240"/>
                    <w:ind w:firstLine="420"/>
                    <w:rPr>
                      <w:rFonts w:hint="eastAsia" w:hAnsi="宋体" w:cs="宋体"/>
                      <w:sz w:val="18"/>
                      <w:szCs w:val="20"/>
                    </w:rPr>
                  </w:pPr>
                  <w:r>
                    <w:rPr>
                      <w:rFonts w:hint="eastAsia" w:hAnsi="宋体" w:cs="宋体"/>
                      <w:szCs w:val="20"/>
                    </w:rPr>
                    <w:t>甲方（采购人公章）名 称：</w:t>
                  </w:r>
                </w:p>
              </w:tc>
            </w:tr>
            <w:tr w14:paraId="49693F65">
              <w:tblPrEx>
                <w:tblCellMar>
                  <w:top w:w="0" w:type="dxa"/>
                  <w:left w:w="0" w:type="dxa"/>
                  <w:bottom w:w="0" w:type="dxa"/>
                  <w:right w:w="0" w:type="dxa"/>
                </w:tblCellMar>
              </w:tblPrEx>
              <w:trPr>
                <w:tblCellSpacing w:w="0" w:type="dxa"/>
                <w:jc w:val="center"/>
              </w:trPr>
              <w:tc>
                <w:tcPr>
                  <w:tcW w:w="1657" w:type="dxa"/>
                  <w:vAlign w:val="center"/>
                </w:tcPr>
                <w:p w14:paraId="3677F70B">
                  <w:pPr>
                    <w:ind w:firstLine="420"/>
                    <w:jc w:val="center"/>
                    <w:rPr>
                      <w:rFonts w:hint="eastAsia" w:hAnsi="宋体" w:cs="宋体"/>
                      <w:szCs w:val="20"/>
                    </w:rPr>
                  </w:pPr>
                </w:p>
              </w:tc>
              <w:tc>
                <w:tcPr>
                  <w:tcW w:w="8093" w:type="dxa"/>
                  <w:vAlign w:val="center"/>
                </w:tcPr>
                <w:p w14:paraId="5C8DF688">
                  <w:pPr>
                    <w:widowControl/>
                    <w:spacing w:after="240"/>
                    <w:ind w:firstLine="420"/>
                    <w:jc w:val="left"/>
                    <w:rPr>
                      <w:rFonts w:hint="eastAsia" w:hAnsi="宋体" w:cs="宋体"/>
                      <w:sz w:val="18"/>
                      <w:szCs w:val="20"/>
                    </w:rPr>
                  </w:pPr>
                  <w:r>
                    <w:rPr>
                      <w:rFonts w:hint="eastAsia" w:hAnsi="宋体" w:cs="宋体"/>
                      <w:szCs w:val="20"/>
                    </w:rPr>
                    <w:t>地 址：</w:t>
                  </w:r>
                </w:p>
              </w:tc>
            </w:tr>
            <w:tr w14:paraId="2CE16C94">
              <w:tblPrEx>
                <w:tblCellMar>
                  <w:top w:w="0" w:type="dxa"/>
                  <w:left w:w="0" w:type="dxa"/>
                  <w:bottom w:w="0" w:type="dxa"/>
                  <w:right w:w="0" w:type="dxa"/>
                </w:tblCellMar>
              </w:tblPrEx>
              <w:trPr>
                <w:tblCellSpacing w:w="0" w:type="dxa"/>
                <w:jc w:val="center"/>
              </w:trPr>
              <w:tc>
                <w:tcPr>
                  <w:tcW w:w="1657" w:type="dxa"/>
                  <w:vAlign w:val="center"/>
                </w:tcPr>
                <w:p w14:paraId="18B31124">
                  <w:pPr>
                    <w:ind w:firstLine="420"/>
                    <w:jc w:val="center"/>
                    <w:rPr>
                      <w:rFonts w:hint="eastAsia" w:hAnsi="宋体" w:cs="宋体"/>
                      <w:szCs w:val="20"/>
                    </w:rPr>
                  </w:pPr>
                </w:p>
              </w:tc>
              <w:tc>
                <w:tcPr>
                  <w:tcW w:w="8093" w:type="dxa"/>
                  <w:vAlign w:val="center"/>
                </w:tcPr>
                <w:p w14:paraId="44D21417">
                  <w:pPr>
                    <w:widowControl/>
                    <w:spacing w:after="240"/>
                    <w:ind w:firstLine="420"/>
                    <w:jc w:val="left"/>
                    <w:rPr>
                      <w:rFonts w:hint="eastAsia" w:hAnsi="宋体" w:cs="宋体"/>
                      <w:sz w:val="18"/>
                      <w:szCs w:val="20"/>
                    </w:rPr>
                  </w:pPr>
                  <w:r>
                    <w:rPr>
                      <w:rFonts w:hint="eastAsia" w:hAnsi="宋体" w:cs="宋体"/>
                      <w:szCs w:val="20"/>
                    </w:rPr>
                    <w:t>邮 编：</w:t>
                  </w:r>
                </w:p>
              </w:tc>
            </w:tr>
            <w:tr w14:paraId="6E4938AD">
              <w:tblPrEx>
                <w:tblCellMar>
                  <w:top w:w="0" w:type="dxa"/>
                  <w:left w:w="0" w:type="dxa"/>
                  <w:bottom w:w="0" w:type="dxa"/>
                  <w:right w:w="0" w:type="dxa"/>
                </w:tblCellMar>
              </w:tblPrEx>
              <w:trPr>
                <w:tblCellSpacing w:w="0" w:type="dxa"/>
                <w:jc w:val="center"/>
              </w:trPr>
              <w:tc>
                <w:tcPr>
                  <w:tcW w:w="1657" w:type="dxa"/>
                  <w:vAlign w:val="center"/>
                </w:tcPr>
                <w:p w14:paraId="24B0EF15">
                  <w:pPr>
                    <w:ind w:firstLine="420"/>
                    <w:jc w:val="center"/>
                    <w:rPr>
                      <w:rFonts w:hint="eastAsia" w:hAnsi="宋体" w:cs="宋体"/>
                      <w:szCs w:val="20"/>
                    </w:rPr>
                  </w:pPr>
                </w:p>
              </w:tc>
              <w:tc>
                <w:tcPr>
                  <w:tcW w:w="8093" w:type="dxa"/>
                  <w:vAlign w:val="center"/>
                </w:tcPr>
                <w:p w14:paraId="2A14555F">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62EC7D42">
              <w:tblPrEx>
                <w:tblCellMar>
                  <w:top w:w="0" w:type="dxa"/>
                  <w:left w:w="0" w:type="dxa"/>
                  <w:bottom w:w="0" w:type="dxa"/>
                  <w:right w:w="0" w:type="dxa"/>
                </w:tblCellMar>
              </w:tblPrEx>
              <w:trPr>
                <w:tblCellSpacing w:w="0" w:type="dxa"/>
                <w:jc w:val="center"/>
              </w:trPr>
              <w:tc>
                <w:tcPr>
                  <w:tcW w:w="1657" w:type="dxa"/>
                  <w:vAlign w:val="center"/>
                </w:tcPr>
                <w:p w14:paraId="047E7F67">
                  <w:pPr>
                    <w:ind w:firstLine="420"/>
                    <w:jc w:val="center"/>
                    <w:rPr>
                      <w:rFonts w:hint="eastAsia" w:hAnsi="宋体" w:cs="宋体"/>
                      <w:szCs w:val="20"/>
                    </w:rPr>
                  </w:pPr>
                </w:p>
              </w:tc>
              <w:tc>
                <w:tcPr>
                  <w:tcW w:w="8093" w:type="dxa"/>
                  <w:vAlign w:val="center"/>
                </w:tcPr>
                <w:p w14:paraId="4676396A">
                  <w:pPr>
                    <w:widowControl/>
                    <w:spacing w:after="240"/>
                    <w:ind w:firstLine="420"/>
                    <w:jc w:val="left"/>
                    <w:rPr>
                      <w:rFonts w:hint="eastAsia" w:hAnsi="宋体" w:cs="宋体"/>
                      <w:sz w:val="18"/>
                      <w:szCs w:val="20"/>
                    </w:rPr>
                  </w:pPr>
                  <w:r>
                    <w:rPr>
                      <w:rFonts w:hint="eastAsia" w:hAnsi="宋体" w:cs="宋体"/>
                      <w:szCs w:val="20"/>
                    </w:rPr>
                    <w:t>项目（技术）负责人：</w:t>
                  </w:r>
                </w:p>
              </w:tc>
            </w:tr>
            <w:tr w14:paraId="2D953040">
              <w:tblPrEx>
                <w:tblCellMar>
                  <w:top w:w="0" w:type="dxa"/>
                  <w:left w:w="0" w:type="dxa"/>
                  <w:bottom w:w="0" w:type="dxa"/>
                  <w:right w:w="0" w:type="dxa"/>
                </w:tblCellMar>
              </w:tblPrEx>
              <w:trPr>
                <w:tblCellSpacing w:w="0" w:type="dxa"/>
                <w:jc w:val="center"/>
              </w:trPr>
              <w:tc>
                <w:tcPr>
                  <w:tcW w:w="1657" w:type="dxa"/>
                  <w:vAlign w:val="center"/>
                </w:tcPr>
                <w:p w14:paraId="44B1CD63">
                  <w:pPr>
                    <w:ind w:firstLine="420"/>
                    <w:jc w:val="center"/>
                    <w:rPr>
                      <w:rFonts w:hint="eastAsia" w:hAnsi="宋体" w:cs="宋体"/>
                      <w:szCs w:val="20"/>
                    </w:rPr>
                  </w:pPr>
                </w:p>
              </w:tc>
              <w:tc>
                <w:tcPr>
                  <w:tcW w:w="8093" w:type="dxa"/>
                  <w:vAlign w:val="center"/>
                </w:tcPr>
                <w:p w14:paraId="065837B9">
                  <w:pPr>
                    <w:widowControl/>
                    <w:spacing w:after="240"/>
                    <w:ind w:firstLine="420"/>
                    <w:jc w:val="left"/>
                    <w:rPr>
                      <w:rFonts w:hint="eastAsia" w:hAnsi="宋体" w:cs="宋体"/>
                      <w:sz w:val="18"/>
                      <w:szCs w:val="20"/>
                    </w:rPr>
                  </w:pPr>
                  <w:r>
                    <w:rPr>
                      <w:rFonts w:hint="eastAsia" w:hAnsi="宋体" w:cs="宋体"/>
                      <w:szCs w:val="20"/>
                    </w:rPr>
                    <w:t>电 话：</w:t>
                  </w:r>
                </w:p>
              </w:tc>
            </w:tr>
            <w:tr w14:paraId="7F7BD28F">
              <w:tblPrEx>
                <w:tblCellMar>
                  <w:top w:w="0" w:type="dxa"/>
                  <w:left w:w="0" w:type="dxa"/>
                  <w:bottom w:w="0" w:type="dxa"/>
                  <w:right w:w="0" w:type="dxa"/>
                </w:tblCellMar>
              </w:tblPrEx>
              <w:trPr>
                <w:tblCellSpacing w:w="0" w:type="dxa"/>
                <w:jc w:val="center"/>
              </w:trPr>
              <w:tc>
                <w:tcPr>
                  <w:tcW w:w="1657" w:type="dxa"/>
                  <w:vAlign w:val="center"/>
                </w:tcPr>
                <w:p w14:paraId="49A9B53C">
                  <w:pPr>
                    <w:ind w:firstLine="420"/>
                    <w:jc w:val="center"/>
                    <w:rPr>
                      <w:rFonts w:hint="eastAsia" w:hAnsi="宋体" w:cs="宋体"/>
                      <w:szCs w:val="20"/>
                    </w:rPr>
                  </w:pPr>
                </w:p>
              </w:tc>
              <w:tc>
                <w:tcPr>
                  <w:tcW w:w="8093" w:type="dxa"/>
                  <w:vAlign w:val="center"/>
                </w:tcPr>
                <w:p w14:paraId="4076351C">
                  <w:pPr>
                    <w:widowControl/>
                    <w:spacing w:after="240"/>
                    <w:ind w:firstLine="420"/>
                    <w:jc w:val="left"/>
                    <w:rPr>
                      <w:rFonts w:hint="eastAsia" w:hAnsi="宋体" w:cs="宋体"/>
                      <w:sz w:val="18"/>
                      <w:szCs w:val="20"/>
                    </w:rPr>
                  </w:pPr>
                  <w:r>
                    <w:rPr>
                      <w:rFonts w:hint="eastAsia" w:hAnsi="宋体" w:cs="宋体"/>
                      <w:szCs w:val="20"/>
                    </w:rPr>
                    <w:t>签订日期：</w:t>
                  </w:r>
                </w:p>
              </w:tc>
            </w:tr>
            <w:tr w14:paraId="049E01EB">
              <w:tblPrEx>
                <w:tblCellMar>
                  <w:top w:w="0" w:type="dxa"/>
                  <w:left w:w="0" w:type="dxa"/>
                  <w:bottom w:w="0" w:type="dxa"/>
                  <w:right w:w="0" w:type="dxa"/>
                </w:tblCellMar>
              </w:tblPrEx>
              <w:trPr>
                <w:tblCellSpacing w:w="0" w:type="dxa"/>
                <w:jc w:val="center"/>
              </w:trPr>
              <w:tc>
                <w:tcPr>
                  <w:tcW w:w="9750" w:type="dxa"/>
                  <w:gridSpan w:val="2"/>
                  <w:vAlign w:val="center"/>
                </w:tcPr>
                <w:p w14:paraId="64DC1D0E">
                  <w:pPr>
                    <w:widowControl/>
                    <w:spacing w:after="240"/>
                    <w:ind w:firstLine="420"/>
                    <w:jc w:val="left"/>
                    <w:rPr>
                      <w:rFonts w:hint="eastAsia" w:hAnsi="宋体" w:cs="宋体"/>
                      <w:sz w:val="18"/>
                      <w:szCs w:val="20"/>
                    </w:rPr>
                  </w:pPr>
                  <w:r>
                    <w:rPr>
                      <w:rFonts w:hint="eastAsia" w:hAnsi="宋体" w:cs="宋体"/>
                      <w:szCs w:val="20"/>
                    </w:rPr>
                    <w:t>乙方（投标人公章）名 称：</w:t>
                  </w:r>
                </w:p>
              </w:tc>
            </w:tr>
            <w:tr w14:paraId="33D4A290">
              <w:tblPrEx>
                <w:tblCellMar>
                  <w:top w:w="0" w:type="dxa"/>
                  <w:left w:w="0" w:type="dxa"/>
                  <w:bottom w:w="0" w:type="dxa"/>
                  <w:right w:w="0" w:type="dxa"/>
                </w:tblCellMar>
              </w:tblPrEx>
              <w:trPr>
                <w:tblCellSpacing w:w="0" w:type="dxa"/>
                <w:jc w:val="center"/>
              </w:trPr>
              <w:tc>
                <w:tcPr>
                  <w:tcW w:w="1657" w:type="dxa"/>
                  <w:vAlign w:val="center"/>
                </w:tcPr>
                <w:p w14:paraId="351FDD68">
                  <w:pPr>
                    <w:ind w:firstLine="420"/>
                    <w:jc w:val="center"/>
                    <w:rPr>
                      <w:rFonts w:hint="eastAsia" w:hAnsi="宋体" w:cs="宋体"/>
                      <w:szCs w:val="20"/>
                    </w:rPr>
                  </w:pPr>
                </w:p>
              </w:tc>
              <w:tc>
                <w:tcPr>
                  <w:tcW w:w="8093" w:type="dxa"/>
                  <w:vAlign w:val="center"/>
                </w:tcPr>
                <w:p w14:paraId="5F0A470D">
                  <w:pPr>
                    <w:widowControl/>
                    <w:spacing w:after="240"/>
                    <w:ind w:firstLine="420"/>
                    <w:jc w:val="left"/>
                    <w:rPr>
                      <w:rFonts w:hint="eastAsia" w:hAnsi="宋体" w:cs="宋体"/>
                      <w:sz w:val="18"/>
                      <w:szCs w:val="20"/>
                    </w:rPr>
                  </w:pPr>
                  <w:r>
                    <w:rPr>
                      <w:rFonts w:hint="eastAsia" w:hAnsi="宋体" w:cs="宋体"/>
                      <w:szCs w:val="20"/>
                    </w:rPr>
                    <w:t>地 址：</w:t>
                  </w:r>
                </w:p>
              </w:tc>
            </w:tr>
            <w:tr w14:paraId="551399C6">
              <w:tblPrEx>
                <w:tblCellMar>
                  <w:top w:w="0" w:type="dxa"/>
                  <w:left w:w="0" w:type="dxa"/>
                  <w:bottom w:w="0" w:type="dxa"/>
                  <w:right w:w="0" w:type="dxa"/>
                </w:tblCellMar>
              </w:tblPrEx>
              <w:trPr>
                <w:tblCellSpacing w:w="0" w:type="dxa"/>
                <w:jc w:val="center"/>
              </w:trPr>
              <w:tc>
                <w:tcPr>
                  <w:tcW w:w="1657" w:type="dxa"/>
                  <w:vAlign w:val="center"/>
                </w:tcPr>
                <w:p w14:paraId="19BE040D">
                  <w:pPr>
                    <w:ind w:firstLine="420"/>
                    <w:jc w:val="center"/>
                    <w:rPr>
                      <w:rFonts w:hint="eastAsia" w:hAnsi="宋体" w:cs="宋体"/>
                      <w:szCs w:val="20"/>
                    </w:rPr>
                  </w:pPr>
                </w:p>
              </w:tc>
              <w:tc>
                <w:tcPr>
                  <w:tcW w:w="8093" w:type="dxa"/>
                  <w:vAlign w:val="center"/>
                </w:tcPr>
                <w:p w14:paraId="074426B6">
                  <w:pPr>
                    <w:widowControl/>
                    <w:spacing w:after="240"/>
                    <w:ind w:firstLine="420"/>
                    <w:jc w:val="left"/>
                    <w:rPr>
                      <w:rFonts w:hint="eastAsia" w:hAnsi="宋体" w:cs="宋体"/>
                      <w:sz w:val="18"/>
                      <w:szCs w:val="20"/>
                    </w:rPr>
                  </w:pPr>
                  <w:r>
                    <w:rPr>
                      <w:rFonts w:hint="eastAsia" w:hAnsi="宋体" w:cs="宋体"/>
                      <w:szCs w:val="20"/>
                    </w:rPr>
                    <w:t>邮 编：</w:t>
                  </w:r>
                </w:p>
              </w:tc>
            </w:tr>
            <w:tr w14:paraId="11818343">
              <w:tblPrEx>
                <w:tblCellMar>
                  <w:top w:w="0" w:type="dxa"/>
                  <w:left w:w="0" w:type="dxa"/>
                  <w:bottom w:w="0" w:type="dxa"/>
                  <w:right w:w="0" w:type="dxa"/>
                </w:tblCellMar>
              </w:tblPrEx>
              <w:trPr>
                <w:tblCellSpacing w:w="0" w:type="dxa"/>
                <w:jc w:val="center"/>
              </w:trPr>
              <w:tc>
                <w:tcPr>
                  <w:tcW w:w="1657" w:type="dxa"/>
                  <w:vAlign w:val="center"/>
                </w:tcPr>
                <w:p w14:paraId="43A43176">
                  <w:pPr>
                    <w:ind w:firstLine="420"/>
                    <w:jc w:val="center"/>
                    <w:rPr>
                      <w:rFonts w:hint="eastAsia" w:hAnsi="宋体" w:cs="宋体"/>
                      <w:szCs w:val="20"/>
                    </w:rPr>
                  </w:pPr>
                </w:p>
              </w:tc>
              <w:tc>
                <w:tcPr>
                  <w:tcW w:w="8093" w:type="dxa"/>
                  <w:vAlign w:val="center"/>
                </w:tcPr>
                <w:p w14:paraId="609F70EB">
                  <w:pPr>
                    <w:widowControl/>
                    <w:spacing w:after="240"/>
                    <w:ind w:firstLine="420"/>
                    <w:jc w:val="left"/>
                    <w:rPr>
                      <w:rFonts w:hint="eastAsia" w:hAnsi="宋体" w:cs="宋体"/>
                      <w:sz w:val="18"/>
                      <w:szCs w:val="20"/>
                    </w:rPr>
                  </w:pPr>
                  <w:r>
                    <w:rPr>
                      <w:rFonts w:hint="eastAsia" w:hAnsi="宋体" w:cs="宋体"/>
                      <w:szCs w:val="20"/>
                    </w:rPr>
                    <w:t>法定代表人或委托代理人：</w:t>
                  </w:r>
                </w:p>
              </w:tc>
            </w:tr>
            <w:tr w14:paraId="288E85C0">
              <w:tblPrEx>
                <w:tblCellMar>
                  <w:top w:w="0" w:type="dxa"/>
                  <w:left w:w="0" w:type="dxa"/>
                  <w:bottom w:w="0" w:type="dxa"/>
                  <w:right w:w="0" w:type="dxa"/>
                </w:tblCellMar>
              </w:tblPrEx>
              <w:trPr>
                <w:tblCellSpacing w:w="0" w:type="dxa"/>
                <w:jc w:val="center"/>
              </w:trPr>
              <w:tc>
                <w:tcPr>
                  <w:tcW w:w="1657" w:type="dxa"/>
                  <w:vAlign w:val="center"/>
                </w:tcPr>
                <w:p w14:paraId="6A9B151A">
                  <w:pPr>
                    <w:ind w:firstLine="420"/>
                    <w:jc w:val="center"/>
                    <w:rPr>
                      <w:rFonts w:hint="eastAsia" w:hAnsi="宋体" w:cs="宋体"/>
                      <w:szCs w:val="20"/>
                    </w:rPr>
                  </w:pPr>
                </w:p>
              </w:tc>
              <w:tc>
                <w:tcPr>
                  <w:tcW w:w="8093" w:type="dxa"/>
                  <w:vAlign w:val="center"/>
                </w:tcPr>
                <w:p w14:paraId="621B7378">
                  <w:pPr>
                    <w:widowControl/>
                    <w:spacing w:after="240"/>
                    <w:ind w:firstLine="420"/>
                    <w:jc w:val="left"/>
                    <w:rPr>
                      <w:rFonts w:hint="eastAsia" w:hAnsi="宋体" w:cs="宋体"/>
                      <w:sz w:val="18"/>
                      <w:szCs w:val="20"/>
                    </w:rPr>
                  </w:pPr>
                  <w:r>
                    <w:rPr>
                      <w:rFonts w:hint="eastAsia" w:hAnsi="宋体" w:cs="宋体"/>
                      <w:szCs w:val="20"/>
                    </w:rPr>
                    <w:t>经办人：</w:t>
                  </w:r>
                </w:p>
              </w:tc>
            </w:tr>
            <w:tr w14:paraId="24C3D804">
              <w:tblPrEx>
                <w:tblCellMar>
                  <w:top w:w="0" w:type="dxa"/>
                  <w:left w:w="0" w:type="dxa"/>
                  <w:bottom w:w="0" w:type="dxa"/>
                  <w:right w:w="0" w:type="dxa"/>
                </w:tblCellMar>
              </w:tblPrEx>
              <w:trPr>
                <w:tblCellSpacing w:w="0" w:type="dxa"/>
                <w:jc w:val="center"/>
              </w:trPr>
              <w:tc>
                <w:tcPr>
                  <w:tcW w:w="1657" w:type="dxa"/>
                  <w:vAlign w:val="center"/>
                </w:tcPr>
                <w:p w14:paraId="1851F8A5">
                  <w:pPr>
                    <w:ind w:firstLine="420"/>
                    <w:jc w:val="center"/>
                    <w:rPr>
                      <w:rFonts w:hint="eastAsia" w:hAnsi="宋体" w:cs="宋体"/>
                      <w:szCs w:val="20"/>
                    </w:rPr>
                  </w:pPr>
                </w:p>
              </w:tc>
              <w:tc>
                <w:tcPr>
                  <w:tcW w:w="8093" w:type="dxa"/>
                  <w:vAlign w:val="center"/>
                </w:tcPr>
                <w:p w14:paraId="5C486946">
                  <w:pPr>
                    <w:widowControl/>
                    <w:spacing w:after="240"/>
                    <w:ind w:firstLine="420"/>
                    <w:jc w:val="left"/>
                    <w:rPr>
                      <w:rFonts w:hint="eastAsia" w:hAnsi="宋体" w:cs="宋体"/>
                      <w:sz w:val="18"/>
                      <w:szCs w:val="20"/>
                    </w:rPr>
                  </w:pPr>
                  <w:r>
                    <w:rPr>
                      <w:rFonts w:hint="eastAsia" w:hAnsi="宋体" w:cs="宋体"/>
                      <w:szCs w:val="20"/>
                    </w:rPr>
                    <w:t>电 话：</w:t>
                  </w:r>
                </w:p>
              </w:tc>
            </w:tr>
            <w:tr w14:paraId="052D214C">
              <w:tblPrEx>
                <w:tblCellMar>
                  <w:top w:w="0" w:type="dxa"/>
                  <w:left w:w="0" w:type="dxa"/>
                  <w:bottom w:w="0" w:type="dxa"/>
                  <w:right w:w="0" w:type="dxa"/>
                </w:tblCellMar>
              </w:tblPrEx>
              <w:trPr>
                <w:tblCellSpacing w:w="0" w:type="dxa"/>
                <w:jc w:val="center"/>
              </w:trPr>
              <w:tc>
                <w:tcPr>
                  <w:tcW w:w="1657" w:type="dxa"/>
                  <w:vAlign w:val="center"/>
                </w:tcPr>
                <w:p w14:paraId="6C631FB7">
                  <w:pPr>
                    <w:ind w:firstLine="420"/>
                    <w:jc w:val="center"/>
                    <w:rPr>
                      <w:rFonts w:hint="eastAsia" w:hAnsi="宋体" w:cs="宋体"/>
                      <w:szCs w:val="20"/>
                    </w:rPr>
                  </w:pPr>
                </w:p>
              </w:tc>
              <w:tc>
                <w:tcPr>
                  <w:tcW w:w="8093" w:type="dxa"/>
                  <w:vAlign w:val="center"/>
                </w:tcPr>
                <w:p w14:paraId="705B03C9">
                  <w:pPr>
                    <w:widowControl/>
                    <w:spacing w:after="240"/>
                    <w:ind w:firstLine="420"/>
                    <w:jc w:val="left"/>
                    <w:rPr>
                      <w:rFonts w:hint="eastAsia" w:hAnsi="宋体" w:cs="宋体"/>
                      <w:sz w:val="18"/>
                      <w:szCs w:val="20"/>
                    </w:rPr>
                  </w:pPr>
                  <w:r>
                    <w:rPr>
                      <w:rFonts w:hint="eastAsia" w:hAnsi="宋体" w:cs="宋体"/>
                      <w:szCs w:val="20"/>
                    </w:rPr>
                    <w:t>签订日期：</w:t>
                  </w:r>
                </w:p>
              </w:tc>
            </w:tr>
          </w:tbl>
          <w:p w14:paraId="000D7557">
            <w:pPr>
              <w:ind w:firstLine="420"/>
              <w:jc w:val="left"/>
              <w:rPr>
                <w:rFonts w:hint="eastAsia" w:hAnsi="宋体" w:cs="宋体"/>
              </w:rPr>
            </w:pPr>
          </w:p>
        </w:tc>
      </w:tr>
    </w:tbl>
    <w:p w14:paraId="7A41A767">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612BD6EF">
      <w:pPr>
        <w:spacing w:before="331" w:beforeLines="100" w:after="331" w:afterLines="100" w:line="240" w:lineRule="auto"/>
        <w:ind w:firstLine="880"/>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云南大学货物采购合同</w:t>
      </w:r>
    </w:p>
    <w:p w14:paraId="73F09BE0">
      <w:pPr>
        <w:tabs>
          <w:tab w:val="right" w:pos="8222"/>
        </w:tabs>
        <w:spacing w:line="240" w:lineRule="auto"/>
        <w:ind w:firstLine="480"/>
        <w:jc w:val="center"/>
        <w:rPr>
          <w:rFonts w:hint="eastAsia" w:ascii="仿宋" w:hAnsi="仿宋" w:eastAsia="仿宋" w:cs="仿宋"/>
          <w:bCs/>
          <w:sz w:val="24"/>
        </w:rPr>
      </w:pPr>
      <w:r>
        <w:rPr>
          <w:rFonts w:hint="eastAsia" w:ascii="楷体_GB2312" w:hAnsi="宋体" w:eastAsia="楷体_GB2312"/>
          <w:bCs/>
          <w:sz w:val="24"/>
        </w:rPr>
        <w:t>（</w:t>
      </w:r>
      <w:r>
        <w:rPr>
          <w:rFonts w:hint="eastAsia" w:ascii="仿宋" w:hAnsi="仿宋" w:eastAsia="仿宋" w:cs="仿宋"/>
          <w:bCs/>
          <w:sz w:val="24"/>
        </w:rPr>
        <w:t>该合同模板仅供参考）</w:t>
      </w:r>
    </w:p>
    <w:p w14:paraId="75E18080">
      <w:pPr>
        <w:tabs>
          <w:tab w:val="right" w:pos="8222"/>
        </w:tabs>
        <w:spacing w:line="240" w:lineRule="auto"/>
        <w:ind w:firstLine="480"/>
        <w:rPr>
          <w:rFonts w:hint="eastAsia" w:ascii="仿宋" w:hAnsi="仿宋" w:eastAsia="仿宋" w:cs="仿宋"/>
          <w:bCs/>
          <w:sz w:val="24"/>
        </w:rPr>
      </w:pPr>
      <w:r>
        <w:rPr>
          <w:rFonts w:hint="eastAsia" w:ascii="仿宋" w:hAnsi="仿宋" w:eastAsia="仿宋" w:cs="仿宋"/>
          <w:bCs/>
          <w:sz w:val="24"/>
        </w:rPr>
        <w:t>计划编号：</w:t>
      </w:r>
      <w:r>
        <w:rPr>
          <w:rFonts w:hint="eastAsia" w:ascii="仿宋" w:hAnsi="仿宋" w:eastAsia="仿宋" w:cs="仿宋"/>
          <w:bCs/>
          <w:sz w:val="24"/>
        </w:rPr>
        <w:tab/>
      </w:r>
      <w:r>
        <w:rPr>
          <w:rFonts w:hint="eastAsia" w:ascii="仿宋" w:hAnsi="仿宋" w:eastAsia="仿宋" w:cs="仿宋"/>
          <w:bCs/>
          <w:sz w:val="24"/>
        </w:rPr>
        <w:t>合同编号：</w:t>
      </w:r>
    </w:p>
    <w:p w14:paraId="66BC5E4C">
      <w:pPr>
        <w:spacing w:line="240" w:lineRule="auto"/>
        <w:ind w:firstLine="480"/>
        <w:rPr>
          <w:rFonts w:hint="eastAsia" w:ascii="仿宋" w:hAnsi="仿宋" w:eastAsia="仿宋" w:cs="仿宋"/>
          <w:bCs/>
          <w:sz w:val="24"/>
        </w:rPr>
      </w:pPr>
    </w:p>
    <w:p w14:paraId="2727705B">
      <w:pPr>
        <w:spacing w:line="240" w:lineRule="auto"/>
        <w:ind w:firstLine="480"/>
        <w:rPr>
          <w:rFonts w:hint="eastAsia" w:ascii="仿宋" w:hAnsi="仿宋" w:eastAsia="仿宋" w:cs="仿宋"/>
          <w:bCs/>
          <w:sz w:val="24"/>
        </w:rPr>
      </w:pPr>
      <w:r>
        <w:rPr>
          <w:rFonts w:hint="eastAsia" w:ascii="仿宋" w:hAnsi="仿宋" w:eastAsia="仿宋" w:cs="仿宋"/>
          <w:bCs/>
          <w:sz w:val="24"/>
        </w:rPr>
        <w:t>采购方（甲方）：云南大学</w:t>
      </w:r>
    </w:p>
    <w:p w14:paraId="2B89C4A0">
      <w:pPr>
        <w:spacing w:line="240" w:lineRule="auto"/>
        <w:ind w:firstLine="480"/>
        <w:rPr>
          <w:rFonts w:hint="eastAsia" w:eastAsia="楷体"/>
          <w:bCs/>
        </w:rPr>
      </w:pPr>
      <w:r>
        <w:rPr>
          <w:rFonts w:eastAsia="楷体"/>
          <w:bCs/>
          <w:sz w:val="24"/>
        </w:rPr>
        <w:t>统一社会信用代码：125300004312032649</w:t>
      </w:r>
    </w:p>
    <w:p w14:paraId="043D873B">
      <w:pPr>
        <w:spacing w:line="240" w:lineRule="auto"/>
        <w:ind w:firstLine="480"/>
        <w:rPr>
          <w:rFonts w:hint="eastAsia" w:eastAsia="楷体"/>
          <w:bCs/>
          <w:sz w:val="24"/>
        </w:rPr>
      </w:pPr>
      <w:r>
        <w:rPr>
          <w:rFonts w:eastAsia="楷体"/>
          <w:bCs/>
          <w:sz w:val="24"/>
        </w:rPr>
        <w:t>地址：昆明市翠湖北路2号</w:t>
      </w:r>
    </w:p>
    <w:p w14:paraId="70D07528">
      <w:pPr>
        <w:spacing w:line="240" w:lineRule="auto"/>
        <w:ind w:firstLine="480"/>
        <w:rPr>
          <w:rFonts w:hint="eastAsia" w:eastAsia="楷体"/>
          <w:bCs/>
          <w:sz w:val="24"/>
        </w:rPr>
      </w:pPr>
      <w:r>
        <w:rPr>
          <w:rFonts w:eastAsia="楷体"/>
          <w:bCs/>
          <w:sz w:val="24"/>
        </w:rPr>
        <w:t>电话：0871-65032850</w:t>
      </w:r>
    </w:p>
    <w:p w14:paraId="2413FA05">
      <w:pPr>
        <w:spacing w:line="240" w:lineRule="auto"/>
        <w:ind w:firstLine="480"/>
        <w:rPr>
          <w:rFonts w:hint="eastAsia" w:eastAsia="楷体"/>
          <w:bCs/>
          <w:sz w:val="24"/>
        </w:rPr>
      </w:pPr>
    </w:p>
    <w:p w14:paraId="41683ADF">
      <w:pPr>
        <w:tabs>
          <w:tab w:val="right" w:pos="9639"/>
        </w:tabs>
        <w:spacing w:line="240" w:lineRule="auto"/>
        <w:ind w:firstLine="480"/>
        <w:rPr>
          <w:rFonts w:hint="eastAsia" w:eastAsia="楷体"/>
          <w:bCs/>
          <w:sz w:val="24"/>
        </w:rPr>
      </w:pPr>
      <w:r>
        <w:rPr>
          <w:rFonts w:eastAsia="楷体"/>
          <w:bCs/>
          <w:sz w:val="24"/>
        </w:rPr>
        <w:t xml:space="preserve">供货方（乙方）： </w:t>
      </w:r>
    </w:p>
    <w:p w14:paraId="77691458">
      <w:pPr>
        <w:spacing w:line="240" w:lineRule="auto"/>
        <w:ind w:firstLine="480"/>
        <w:rPr>
          <w:rFonts w:hint="eastAsia" w:eastAsia="楷体"/>
          <w:bCs/>
        </w:rPr>
      </w:pPr>
      <w:r>
        <w:rPr>
          <w:rFonts w:eastAsia="楷体"/>
          <w:bCs/>
          <w:sz w:val="24"/>
        </w:rPr>
        <w:t>统一社会信用代码：</w:t>
      </w:r>
    </w:p>
    <w:p w14:paraId="65FBEE27">
      <w:pPr>
        <w:tabs>
          <w:tab w:val="right" w:pos="9639"/>
        </w:tabs>
        <w:spacing w:line="240" w:lineRule="auto"/>
        <w:ind w:firstLine="480"/>
        <w:rPr>
          <w:rFonts w:hint="eastAsia" w:eastAsia="楷体"/>
          <w:bCs/>
        </w:rPr>
      </w:pPr>
      <w:r>
        <w:rPr>
          <w:rFonts w:eastAsia="楷体"/>
          <w:bCs/>
          <w:sz w:val="24"/>
        </w:rPr>
        <w:t>地址：</w:t>
      </w:r>
    </w:p>
    <w:p w14:paraId="7B885029">
      <w:pPr>
        <w:tabs>
          <w:tab w:val="right" w:pos="9639"/>
        </w:tabs>
        <w:spacing w:line="240" w:lineRule="auto"/>
        <w:ind w:firstLine="480"/>
        <w:rPr>
          <w:rFonts w:hint="eastAsia" w:eastAsia="楷体"/>
          <w:bCs/>
          <w:sz w:val="24"/>
        </w:rPr>
      </w:pPr>
      <w:r>
        <w:rPr>
          <w:rFonts w:eastAsia="楷体"/>
          <w:bCs/>
          <w:sz w:val="24"/>
        </w:rPr>
        <w:t xml:space="preserve">电话： </w:t>
      </w:r>
    </w:p>
    <w:p w14:paraId="5310142C">
      <w:pPr>
        <w:spacing w:line="240" w:lineRule="auto"/>
        <w:ind w:firstLine="482"/>
        <w:rPr>
          <w:rFonts w:hint="eastAsia" w:ascii="仿宋" w:hAnsi="仿宋" w:eastAsia="仿宋"/>
          <w:b/>
          <w:sz w:val="24"/>
        </w:rPr>
      </w:pPr>
    </w:p>
    <w:p w14:paraId="68537CFF">
      <w:pPr>
        <w:spacing w:line="240" w:lineRule="auto"/>
        <w:ind w:firstLine="480"/>
        <w:rPr>
          <w:rFonts w:hint="eastAsia" w:ascii="仿宋" w:hAnsi="仿宋" w:eastAsia="仿宋" w:cs="仿宋"/>
          <w:bCs/>
          <w:sz w:val="24"/>
        </w:rPr>
      </w:pPr>
      <w:r>
        <w:rPr>
          <w:rFonts w:hint="eastAsia" w:ascii="仿宋" w:hAnsi="仿宋" w:eastAsia="仿宋" w:cs="仿宋"/>
          <w:bCs/>
          <w:sz w:val="24"/>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362C814F">
      <w:pPr>
        <w:spacing w:line="240" w:lineRule="auto"/>
        <w:ind w:firstLine="480"/>
        <w:rPr>
          <w:rFonts w:hint="eastAsia" w:ascii="楷体" w:hAnsi="楷体" w:eastAsia="楷体" w:cs="楷体"/>
          <w:bCs/>
          <w:sz w:val="24"/>
        </w:rPr>
      </w:pPr>
      <w:r>
        <w:rPr>
          <w:rFonts w:hint="eastAsia" w:ascii="楷体" w:hAnsi="楷体" w:eastAsia="楷体" w:cs="楷体"/>
          <w:bCs/>
          <w:sz w:val="24"/>
        </w:rPr>
        <w:t>一、合同标的及要求</w:t>
      </w:r>
    </w:p>
    <w:p w14:paraId="5539878F">
      <w:pPr>
        <w:spacing w:line="240" w:lineRule="auto"/>
        <w:ind w:firstLine="480"/>
        <w:rPr>
          <w:rFonts w:hint="eastAsia" w:ascii="仿宋" w:hAnsi="仿宋" w:eastAsia="仿宋" w:cs="仿宋"/>
          <w:bCs/>
          <w:sz w:val="24"/>
        </w:rPr>
      </w:pPr>
      <w:r>
        <w:rPr>
          <w:rFonts w:hint="eastAsia" w:ascii="仿宋" w:hAnsi="仿宋" w:eastAsia="仿宋" w:cs="仿宋"/>
          <w:bCs/>
          <w:sz w:val="24"/>
        </w:rPr>
        <w:t>（一）合同标的</w:t>
      </w:r>
    </w:p>
    <w:p w14:paraId="68FA5C15">
      <w:pPr>
        <w:spacing w:line="240" w:lineRule="auto"/>
        <w:ind w:firstLine="480"/>
        <w:rPr>
          <w:rFonts w:hint="eastAsia" w:ascii="仿宋" w:hAnsi="仿宋" w:eastAsia="仿宋" w:cs="仿宋"/>
          <w:bCs/>
          <w:sz w:val="24"/>
        </w:rPr>
      </w:pPr>
    </w:p>
    <w:p w14:paraId="717FF26C">
      <w:pPr>
        <w:spacing w:line="240" w:lineRule="auto"/>
        <w:ind w:firstLine="480"/>
        <w:rPr>
          <w:rFonts w:hint="eastAsia" w:ascii="仿宋" w:hAnsi="仿宋" w:eastAsia="仿宋" w:cs="仿宋"/>
          <w:bCs/>
          <w:sz w:val="24"/>
        </w:rPr>
      </w:pPr>
      <w:r>
        <w:rPr>
          <w:rFonts w:hint="eastAsia" w:ascii="仿宋" w:hAnsi="仿宋" w:eastAsia="仿宋" w:cs="仿宋"/>
          <w:bCs/>
          <w:sz w:val="24"/>
        </w:rPr>
        <w:t>（二）供货要求</w:t>
      </w:r>
    </w:p>
    <w:p w14:paraId="5F994DE2">
      <w:pPr>
        <w:spacing w:line="240" w:lineRule="auto"/>
        <w:ind w:firstLine="480"/>
        <w:rPr>
          <w:rFonts w:hint="eastAsia" w:ascii="仿宋" w:hAnsi="仿宋" w:eastAsia="仿宋" w:cs="仿宋"/>
          <w:bCs/>
          <w:sz w:val="24"/>
        </w:rPr>
      </w:pPr>
      <w:r>
        <w:rPr>
          <w:rFonts w:hint="eastAsia" w:ascii="仿宋" w:hAnsi="仿宋" w:eastAsia="仿宋" w:cs="仿宋"/>
          <w:bCs/>
          <w:sz w:val="24"/>
        </w:rPr>
        <w:t>1.货物名称、规格型号、数量及价格：</w:t>
      </w:r>
    </w:p>
    <w:p w14:paraId="1D11BC14">
      <w:pPr>
        <w:pStyle w:val="11"/>
        <w:spacing w:line="240" w:lineRule="auto"/>
        <w:ind w:firstLine="480"/>
        <w:rPr>
          <w:rFonts w:hint="eastAsia" w:eastAsia="仿宋"/>
        </w:rPr>
      </w:pPr>
      <w:r>
        <w:rPr>
          <w:rFonts w:hint="eastAsia" w:ascii="仿宋" w:hAnsi="仿宋" w:eastAsia="仿宋" w:cs="仿宋"/>
          <w:bCs/>
          <w:sz w:val="24"/>
        </w:rPr>
        <w:t>1.1国外供货进口产品</w:t>
      </w:r>
    </w:p>
    <w:tbl>
      <w:tblPr>
        <w:tblStyle w:val="32"/>
        <w:tblW w:w="808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59"/>
        <w:gridCol w:w="2397"/>
        <w:gridCol w:w="647"/>
        <w:gridCol w:w="708"/>
        <w:gridCol w:w="1276"/>
        <w:gridCol w:w="1330"/>
      </w:tblGrid>
      <w:tr w14:paraId="467A02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22835A9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59" w:type="dxa"/>
            <w:vAlign w:val="center"/>
          </w:tcPr>
          <w:p w14:paraId="00D9947E">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97" w:type="dxa"/>
            <w:vAlign w:val="center"/>
          </w:tcPr>
          <w:p w14:paraId="6DCF591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647" w:type="dxa"/>
            <w:vAlign w:val="center"/>
          </w:tcPr>
          <w:p w14:paraId="64E604F5">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8" w:type="dxa"/>
            <w:vAlign w:val="center"/>
          </w:tcPr>
          <w:p w14:paraId="25681E0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6" w:type="dxa"/>
            <w:vAlign w:val="center"/>
          </w:tcPr>
          <w:p w14:paraId="27D99069">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30" w:type="dxa"/>
            <w:vAlign w:val="center"/>
          </w:tcPr>
          <w:p w14:paraId="0F36545B">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6B739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289643AD">
            <w:pPr>
              <w:spacing w:line="240" w:lineRule="auto"/>
              <w:ind w:firstLine="360"/>
              <w:jc w:val="center"/>
              <w:rPr>
                <w:rFonts w:hint="eastAsia" w:ascii="仿宋" w:hAnsi="仿宋" w:eastAsia="仿宋" w:cs="仿宋"/>
                <w:bCs/>
                <w:sz w:val="18"/>
                <w:szCs w:val="21"/>
              </w:rPr>
            </w:pPr>
          </w:p>
        </w:tc>
        <w:tc>
          <w:tcPr>
            <w:tcW w:w="1159" w:type="dxa"/>
            <w:vAlign w:val="center"/>
          </w:tcPr>
          <w:p w14:paraId="170F9EAB">
            <w:pPr>
              <w:spacing w:line="240" w:lineRule="auto"/>
              <w:ind w:firstLine="360"/>
              <w:jc w:val="center"/>
              <w:rPr>
                <w:rFonts w:hint="eastAsia" w:ascii="仿宋" w:hAnsi="仿宋" w:eastAsia="仿宋" w:cs="仿宋"/>
                <w:bCs/>
                <w:sz w:val="18"/>
                <w:szCs w:val="21"/>
              </w:rPr>
            </w:pPr>
          </w:p>
        </w:tc>
        <w:tc>
          <w:tcPr>
            <w:tcW w:w="2397" w:type="dxa"/>
            <w:vAlign w:val="center"/>
          </w:tcPr>
          <w:p w14:paraId="36258488">
            <w:pPr>
              <w:spacing w:line="240" w:lineRule="auto"/>
              <w:ind w:firstLine="360"/>
              <w:jc w:val="center"/>
              <w:rPr>
                <w:rFonts w:hint="eastAsia" w:ascii="仿宋" w:hAnsi="仿宋" w:eastAsia="仿宋" w:cs="仿宋"/>
                <w:bCs/>
                <w:sz w:val="18"/>
                <w:szCs w:val="21"/>
              </w:rPr>
            </w:pPr>
          </w:p>
        </w:tc>
        <w:tc>
          <w:tcPr>
            <w:tcW w:w="647" w:type="dxa"/>
            <w:vAlign w:val="center"/>
          </w:tcPr>
          <w:p w14:paraId="2374921F">
            <w:pPr>
              <w:widowControl/>
              <w:spacing w:line="240" w:lineRule="auto"/>
              <w:ind w:firstLine="360"/>
              <w:jc w:val="center"/>
              <w:rPr>
                <w:rFonts w:hint="eastAsia" w:ascii="仿宋" w:hAnsi="仿宋" w:eastAsia="仿宋" w:cs="仿宋"/>
                <w:bCs/>
                <w:sz w:val="18"/>
                <w:szCs w:val="21"/>
              </w:rPr>
            </w:pPr>
          </w:p>
        </w:tc>
        <w:tc>
          <w:tcPr>
            <w:tcW w:w="708" w:type="dxa"/>
            <w:vAlign w:val="center"/>
          </w:tcPr>
          <w:p w14:paraId="69BA3E69">
            <w:pPr>
              <w:widowControl/>
              <w:spacing w:line="240" w:lineRule="auto"/>
              <w:ind w:firstLine="360"/>
              <w:jc w:val="center"/>
              <w:rPr>
                <w:rFonts w:hint="eastAsia" w:ascii="仿宋" w:hAnsi="仿宋" w:eastAsia="仿宋" w:cs="仿宋"/>
                <w:bCs/>
                <w:sz w:val="18"/>
                <w:szCs w:val="21"/>
              </w:rPr>
            </w:pPr>
          </w:p>
        </w:tc>
        <w:tc>
          <w:tcPr>
            <w:tcW w:w="1276" w:type="dxa"/>
            <w:vAlign w:val="center"/>
          </w:tcPr>
          <w:p w14:paraId="2835703B">
            <w:pPr>
              <w:widowControl/>
              <w:spacing w:line="240" w:lineRule="auto"/>
              <w:ind w:firstLine="360"/>
              <w:jc w:val="center"/>
              <w:textAlignment w:val="center"/>
              <w:rPr>
                <w:rFonts w:hint="eastAsia" w:ascii="仿宋" w:hAnsi="仿宋" w:eastAsia="仿宋" w:cs="仿宋"/>
                <w:bCs/>
                <w:sz w:val="18"/>
                <w:szCs w:val="21"/>
              </w:rPr>
            </w:pPr>
          </w:p>
        </w:tc>
        <w:tc>
          <w:tcPr>
            <w:tcW w:w="1330" w:type="dxa"/>
            <w:vAlign w:val="center"/>
          </w:tcPr>
          <w:p w14:paraId="43BA6733">
            <w:pPr>
              <w:widowControl/>
              <w:spacing w:line="240" w:lineRule="auto"/>
              <w:ind w:firstLine="360"/>
              <w:jc w:val="center"/>
              <w:textAlignment w:val="center"/>
              <w:rPr>
                <w:rFonts w:hint="eastAsia" w:ascii="仿宋" w:hAnsi="仿宋" w:eastAsia="仿宋" w:cs="仿宋"/>
                <w:bCs/>
                <w:sz w:val="18"/>
                <w:szCs w:val="21"/>
              </w:rPr>
            </w:pPr>
          </w:p>
        </w:tc>
      </w:tr>
      <w:tr w14:paraId="6A3235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84" w:type="dxa"/>
            <w:gridSpan w:val="7"/>
            <w:vAlign w:val="center"/>
          </w:tcPr>
          <w:p w14:paraId="3D30E0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合计：  （元）</w:t>
            </w:r>
          </w:p>
        </w:tc>
      </w:tr>
    </w:tbl>
    <w:p w14:paraId="67770B2F">
      <w:pPr>
        <w:spacing w:line="240" w:lineRule="auto"/>
        <w:ind w:firstLine="480"/>
        <w:rPr>
          <w:rFonts w:hint="eastAsia" w:ascii="仿宋" w:hAnsi="仿宋" w:eastAsia="仿宋" w:cs="仿宋"/>
          <w:bCs/>
          <w:sz w:val="24"/>
        </w:rPr>
      </w:pPr>
      <w:r>
        <w:rPr>
          <w:rFonts w:hint="eastAsia" w:ascii="仿宋" w:hAnsi="仿宋" w:eastAsia="仿宋" w:cs="仿宋"/>
          <w:bCs/>
          <w:sz w:val="24"/>
        </w:rPr>
        <w:t>1.2国内供货进口产品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24759C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5F29C27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44E8FBB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C6E9B70">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54CACB5A">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1A95DACA">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31F539C3">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19C5EBC">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0276A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4CAFFD5">
            <w:pPr>
              <w:spacing w:line="240" w:lineRule="auto"/>
              <w:ind w:firstLine="360"/>
              <w:jc w:val="center"/>
              <w:rPr>
                <w:rFonts w:hint="eastAsia" w:ascii="仿宋" w:hAnsi="仿宋" w:eastAsia="仿宋" w:cs="仿宋"/>
                <w:bCs/>
                <w:sz w:val="18"/>
              </w:rPr>
            </w:pPr>
          </w:p>
        </w:tc>
        <w:tc>
          <w:tcPr>
            <w:tcW w:w="1123" w:type="dxa"/>
            <w:vAlign w:val="center"/>
          </w:tcPr>
          <w:p w14:paraId="1F175C19">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6D2D7E6C">
            <w:pPr>
              <w:pStyle w:val="23"/>
              <w:spacing w:line="240" w:lineRule="auto"/>
              <w:ind w:firstLine="360"/>
              <w:jc w:val="center"/>
              <w:rPr>
                <w:rFonts w:hint="eastAsia" w:ascii="仿宋" w:hAnsi="仿宋" w:eastAsia="仿宋" w:cs="仿宋"/>
                <w:bCs/>
                <w:szCs w:val="21"/>
              </w:rPr>
            </w:pPr>
          </w:p>
        </w:tc>
        <w:tc>
          <w:tcPr>
            <w:tcW w:w="709" w:type="dxa"/>
            <w:vAlign w:val="center"/>
          </w:tcPr>
          <w:p w14:paraId="0FDE81FA">
            <w:pPr>
              <w:spacing w:line="240" w:lineRule="auto"/>
              <w:ind w:firstLine="1" w:firstLineChars="1"/>
              <w:jc w:val="center"/>
              <w:rPr>
                <w:rFonts w:hint="eastAsia" w:ascii="仿宋" w:hAnsi="仿宋" w:eastAsia="仿宋" w:cs="仿宋"/>
                <w:bCs/>
                <w:sz w:val="18"/>
                <w:szCs w:val="21"/>
              </w:rPr>
            </w:pPr>
          </w:p>
        </w:tc>
        <w:tc>
          <w:tcPr>
            <w:tcW w:w="709" w:type="dxa"/>
            <w:vAlign w:val="center"/>
          </w:tcPr>
          <w:p w14:paraId="61EE8914">
            <w:pPr>
              <w:spacing w:line="240" w:lineRule="auto"/>
              <w:ind w:firstLine="360"/>
              <w:jc w:val="center"/>
              <w:rPr>
                <w:rFonts w:hint="eastAsia" w:ascii="仿宋" w:hAnsi="仿宋" w:eastAsia="仿宋" w:cs="仿宋"/>
                <w:bCs/>
                <w:sz w:val="18"/>
                <w:szCs w:val="21"/>
              </w:rPr>
            </w:pPr>
          </w:p>
        </w:tc>
        <w:tc>
          <w:tcPr>
            <w:tcW w:w="1275" w:type="dxa"/>
            <w:vAlign w:val="center"/>
          </w:tcPr>
          <w:p w14:paraId="3AD3C7FB">
            <w:pPr>
              <w:pStyle w:val="19"/>
              <w:spacing w:line="240" w:lineRule="auto"/>
              <w:jc w:val="center"/>
              <w:rPr>
                <w:rFonts w:hint="eastAsia" w:ascii="仿宋" w:hAnsi="仿宋" w:eastAsia="仿宋" w:cs="仿宋"/>
                <w:bCs/>
                <w:sz w:val="18"/>
              </w:rPr>
            </w:pPr>
          </w:p>
        </w:tc>
        <w:tc>
          <w:tcPr>
            <w:tcW w:w="1386" w:type="dxa"/>
            <w:vAlign w:val="center"/>
          </w:tcPr>
          <w:p w14:paraId="3A116831">
            <w:pPr>
              <w:pStyle w:val="19"/>
              <w:spacing w:line="240" w:lineRule="auto"/>
              <w:jc w:val="center"/>
              <w:rPr>
                <w:rFonts w:hint="eastAsia" w:ascii="仿宋" w:hAnsi="仿宋" w:eastAsia="仿宋" w:cs="仿宋"/>
                <w:bCs/>
                <w:sz w:val="18"/>
              </w:rPr>
            </w:pPr>
          </w:p>
        </w:tc>
      </w:tr>
      <w:tr w14:paraId="018861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7517A972">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501CA740">
      <w:pPr>
        <w:spacing w:line="240" w:lineRule="auto"/>
        <w:ind w:firstLine="480"/>
        <w:rPr>
          <w:rFonts w:hint="eastAsia" w:ascii="仿宋" w:hAnsi="仿宋" w:eastAsia="仿宋" w:cs="仿宋"/>
          <w:bCs/>
          <w:sz w:val="24"/>
        </w:rPr>
      </w:pPr>
      <w:r>
        <w:rPr>
          <w:rFonts w:hint="eastAsia" w:ascii="仿宋" w:hAnsi="仿宋" w:eastAsia="仿宋" w:cs="仿宋"/>
          <w:bCs/>
          <w:sz w:val="24"/>
        </w:rPr>
        <w:t>1.3 国产产品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00CBFE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33D08551">
            <w:pPr>
              <w:pStyle w:val="19"/>
              <w:spacing w:line="240" w:lineRule="auto"/>
              <w:jc w:val="center"/>
              <w:rPr>
                <w:rFonts w:hint="eastAsia" w:ascii="仿宋" w:hAnsi="仿宋" w:eastAsia="仿宋" w:cs="仿宋"/>
                <w:bCs/>
                <w:sz w:val="18"/>
              </w:rPr>
            </w:pPr>
            <w:r>
              <w:rPr>
                <w:rFonts w:hint="eastAsia" w:ascii="仿宋" w:hAnsi="仿宋" w:eastAsia="仿宋" w:cs="仿宋"/>
                <w:bCs/>
                <w:sz w:val="18"/>
              </w:rPr>
              <w:t>序号</w:t>
            </w:r>
          </w:p>
        </w:tc>
        <w:tc>
          <w:tcPr>
            <w:tcW w:w="1123" w:type="dxa"/>
            <w:vAlign w:val="center"/>
          </w:tcPr>
          <w:p w14:paraId="2BA536A3">
            <w:pPr>
              <w:pStyle w:val="19"/>
              <w:spacing w:line="240" w:lineRule="auto"/>
              <w:jc w:val="center"/>
              <w:rPr>
                <w:rFonts w:hint="eastAsia" w:ascii="仿宋" w:hAnsi="仿宋" w:eastAsia="仿宋" w:cs="仿宋"/>
                <w:bCs/>
                <w:sz w:val="18"/>
              </w:rPr>
            </w:pPr>
            <w:r>
              <w:rPr>
                <w:rFonts w:hint="eastAsia" w:ascii="仿宋" w:hAnsi="仿宋" w:eastAsia="仿宋" w:cs="仿宋"/>
                <w:bCs/>
                <w:sz w:val="18"/>
              </w:rPr>
              <w:t>货物名称</w:t>
            </w:r>
          </w:p>
        </w:tc>
        <w:tc>
          <w:tcPr>
            <w:tcW w:w="2306" w:type="dxa"/>
            <w:vAlign w:val="center"/>
          </w:tcPr>
          <w:p w14:paraId="4185EC91">
            <w:pPr>
              <w:pStyle w:val="19"/>
              <w:spacing w:line="240" w:lineRule="auto"/>
              <w:jc w:val="center"/>
              <w:rPr>
                <w:rFonts w:hint="eastAsia"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0BEB44E0">
            <w:pPr>
              <w:pStyle w:val="19"/>
              <w:spacing w:line="240" w:lineRule="auto"/>
              <w:jc w:val="center"/>
              <w:rPr>
                <w:rFonts w:hint="eastAsia" w:ascii="仿宋" w:hAnsi="仿宋" w:eastAsia="仿宋" w:cs="仿宋"/>
                <w:bCs/>
                <w:sz w:val="18"/>
              </w:rPr>
            </w:pPr>
            <w:r>
              <w:rPr>
                <w:rFonts w:hint="eastAsia" w:ascii="仿宋" w:hAnsi="仿宋" w:eastAsia="仿宋" w:cs="仿宋"/>
                <w:bCs/>
                <w:sz w:val="18"/>
              </w:rPr>
              <w:t>数量</w:t>
            </w:r>
          </w:p>
        </w:tc>
        <w:tc>
          <w:tcPr>
            <w:tcW w:w="709" w:type="dxa"/>
            <w:vAlign w:val="center"/>
          </w:tcPr>
          <w:p w14:paraId="505EDF4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单位</w:t>
            </w:r>
          </w:p>
        </w:tc>
        <w:tc>
          <w:tcPr>
            <w:tcW w:w="1275" w:type="dxa"/>
            <w:vAlign w:val="center"/>
          </w:tcPr>
          <w:p w14:paraId="08A1A06D">
            <w:pPr>
              <w:pStyle w:val="19"/>
              <w:spacing w:line="240" w:lineRule="auto"/>
              <w:jc w:val="center"/>
              <w:rPr>
                <w:rFonts w:hint="eastAsia" w:ascii="仿宋" w:hAnsi="仿宋" w:eastAsia="仿宋" w:cs="仿宋"/>
                <w:bCs/>
                <w:sz w:val="18"/>
              </w:rPr>
            </w:pPr>
            <w:r>
              <w:rPr>
                <w:rFonts w:hint="eastAsia" w:ascii="仿宋" w:hAnsi="仿宋" w:eastAsia="仿宋" w:cs="仿宋"/>
                <w:bCs/>
                <w:sz w:val="18"/>
              </w:rPr>
              <w:t>单价（元）</w:t>
            </w:r>
          </w:p>
        </w:tc>
        <w:tc>
          <w:tcPr>
            <w:tcW w:w="1386" w:type="dxa"/>
            <w:vAlign w:val="center"/>
          </w:tcPr>
          <w:p w14:paraId="208777C7">
            <w:pPr>
              <w:pStyle w:val="19"/>
              <w:spacing w:line="240" w:lineRule="auto"/>
              <w:jc w:val="center"/>
              <w:rPr>
                <w:rFonts w:hint="eastAsia" w:ascii="仿宋" w:hAnsi="仿宋" w:eastAsia="仿宋" w:cs="仿宋"/>
                <w:bCs/>
                <w:sz w:val="18"/>
              </w:rPr>
            </w:pPr>
            <w:r>
              <w:rPr>
                <w:rFonts w:hint="eastAsia" w:ascii="仿宋" w:hAnsi="仿宋" w:eastAsia="仿宋" w:cs="仿宋"/>
                <w:bCs/>
                <w:sz w:val="18"/>
              </w:rPr>
              <w:t>小计（元）</w:t>
            </w:r>
          </w:p>
        </w:tc>
      </w:tr>
      <w:tr w14:paraId="4801B8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7357B4FD">
            <w:pPr>
              <w:spacing w:line="240" w:lineRule="auto"/>
              <w:ind w:firstLine="360"/>
              <w:jc w:val="center"/>
              <w:rPr>
                <w:rFonts w:hint="eastAsia" w:ascii="仿宋" w:hAnsi="仿宋" w:eastAsia="仿宋" w:cs="仿宋"/>
                <w:bCs/>
                <w:sz w:val="18"/>
              </w:rPr>
            </w:pPr>
          </w:p>
        </w:tc>
        <w:tc>
          <w:tcPr>
            <w:tcW w:w="1123" w:type="dxa"/>
            <w:vAlign w:val="center"/>
          </w:tcPr>
          <w:p w14:paraId="6B2E87CD">
            <w:pPr>
              <w:spacing w:line="240" w:lineRule="auto"/>
              <w:ind w:firstLine="1" w:firstLineChars="1"/>
              <w:jc w:val="center"/>
              <w:rPr>
                <w:rFonts w:hint="eastAsia" w:ascii="仿宋" w:hAnsi="仿宋" w:eastAsia="仿宋" w:cs="仿宋"/>
                <w:bCs/>
                <w:sz w:val="18"/>
                <w:szCs w:val="21"/>
              </w:rPr>
            </w:pPr>
          </w:p>
        </w:tc>
        <w:tc>
          <w:tcPr>
            <w:tcW w:w="2306" w:type="dxa"/>
            <w:vAlign w:val="center"/>
          </w:tcPr>
          <w:p w14:paraId="56CB8708">
            <w:pPr>
              <w:pStyle w:val="23"/>
              <w:spacing w:line="240" w:lineRule="auto"/>
              <w:ind w:firstLine="360"/>
              <w:jc w:val="center"/>
              <w:rPr>
                <w:rFonts w:hint="eastAsia" w:ascii="仿宋" w:hAnsi="仿宋" w:eastAsia="仿宋" w:cs="仿宋"/>
                <w:bCs/>
                <w:szCs w:val="21"/>
              </w:rPr>
            </w:pPr>
          </w:p>
        </w:tc>
        <w:tc>
          <w:tcPr>
            <w:tcW w:w="709" w:type="dxa"/>
            <w:vAlign w:val="center"/>
          </w:tcPr>
          <w:p w14:paraId="578EB15C">
            <w:pPr>
              <w:spacing w:line="240" w:lineRule="auto"/>
              <w:ind w:firstLine="1" w:firstLineChars="1"/>
              <w:jc w:val="center"/>
              <w:rPr>
                <w:rFonts w:hint="eastAsia" w:ascii="仿宋" w:hAnsi="仿宋" w:eastAsia="仿宋" w:cs="仿宋"/>
                <w:bCs/>
                <w:sz w:val="18"/>
                <w:szCs w:val="21"/>
              </w:rPr>
            </w:pPr>
          </w:p>
        </w:tc>
        <w:tc>
          <w:tcPr>
            <w:tcW w:w="709" w:type="dxa"/>
            <w:vAlign w:val="center"/>
          </w:tcPr>
          <w:p w14:paraId="1F339342">
            <w:pPr>
              <w:spacing w:line="240" w:lineRule="auto"/>
              <w:ind w:firstLine="360"/>
              <w:jc w:val="center"/>
              <w:rPr>
                <w:rFonts w:hint="eastAsia" w:ascii="仿宋" w:hAnsi="仿宋" w:eastAsia="仿宋" w:cs="仿宋"/>
                <w:bCs/>
                <w:sz w:val="18"/>
                <w:szCs w:val="21"/>
              </w:rPr>
            </w:pPr>
          </w:p>
        </w:tc>
        <w:tc>
          <w:tcPr>
            <w:tcW w:w="1275" w:type="dxa"/>
            <w:vAlign w:val="center"/>
          </w:tcPr>
          <w:p w14:paraId="02CA3A0D">
            <w:pPr>
              <w:pStyle w:val="19"/>
              <w:spacing w:line="240" w:lineRule="auto"/>
              <w:jc w:val="center"/>
              <w:rPr>
                <w:rFonts w:hint="eastAsia" w:ascii="仿宋" w:hAnsi="仿宋" w:eastAsia="仿宋" w:cs="仿宋"/>
                <w:bCs/>
                <w:sz w:val="18"/>
              </w:rPr>
            </w:pPr>
          </w:p>
        </w:tc>
        <w:tc>
          <w:tcPr>
            <w:tcW w:w="1386" w:type="dxa"/>
            <w:vAlign w:val="center"/>
          </w:tcPr>
          <w:p w14:paraId="4D21B2D8">
            <w:pPr>
              <w:pStyle w:val="19"/>
              <w:spacing w:line="240" w:lineRule="auto"/>
              <w:jc w:val="center"/>
              <w:rPr>
                <w:rFonts w:hint="eastAsia" w:ascii="仿宋" w:hAnsi="仿宋" w:eastAsia="仿宋" w:cs="仿宋"/>
                <w:bCs/>
                <w:sz w:val="18"/>
              </w:rPr>
            </w:pPr>
          </w:p>
        </w:tc>
      </w:tr>
      <w:tr w14:paraId="07C6C8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307C468E">
            <w:pPr>
              <w:pStyle w:val="19"/>
              <w:spacing w:line="240" w:lineRule="auto"/>
              <w:jc w:val="center"/>
              <w:rPr>
                <w:rFonts w:hint="eastAsia" w:ascii="仿宋" w:hAnsi="仿宋" w:eastAsia="仿宋" w:cs="仿宋"/>
                <w:bCs/>
                <w:sz w:val="18"/>
                <w:szCs w:val="24"/>
              </w:rPr>
            </w:pPr>
            <w:r>
              <w:rPr>
                <w:rFonts w:hint="eastAsia" w:ascii="仿宋" w:hAnsi="仿宋" w:eastAsia="仿宋" w:cs="仿宋"/>
                <w:bCs/>
                <w:sz w:val="18"/>
              </w:rPr>
              <w:t>合计：  （元）</w:t>
            </w:r>
          </w:p>
        </w:tc>
      </w:tr>
    </w:tbl>
    <w:p w14:paraId="0CE22109">
      <w:pPr>
        <w:spacing w:line="240" w:lineRule="auto"/>
        <w:ind w:firstLine="480"/>
        <w:rPr>
          <w:rFonts w:hint="eastAsia" w:ascii="仿宋" w:hAnsi="仿宋" w:eastAsia="仿宋" w:cs="仿宋"/>
          <w:bCs/>
          <w:sz w:val="24"/>
        </w:rPr>
      </w:pPr>
      <w:r>
        <w:rPr>
          <w:rFonts w:hint="eastAsia" w:ascii="仿宋" w:hAnsi="仿宋" w:eastAsia="仿宋" w:cs="仿宋"/>
          <w:bCs/>
          <w:sz w:val="24"/>
        </w:rPr>
        <w:t>上述产品共计￥    元（大写：     元整）。</w:t>
      </w:r>
    </w:p>
    <w:p w14:paraId="297B2B29">
      <w:pPr>
        <w:spacing w:line="240" w:lineRule="auto"/>
        <w:ind w:firstLine="480"/>
        <w:rPr>
          <w:rFonts w:hint="eastAsia" w:ascii="仿宋" w:hAnsi="仿宋" w:eastAsia="仿宋" w:cs="仿宋"/>
          <w:bCs/>
          <w:sz w:val="24"/>
        </w:rPr>
      </w:pPr>
      <w:r>
        <w:rPr>
          <w:rFonts w:hint="eastAsia" w:ascii="仿宋" w:hAnsi="仿宋" w:eastAsia="仿宋" w:cs="仿宋"/>
          <w:bCs/>
          <w:sz w:val="24"/>
        </w:rPr>
        <w:t>2.以上提供的货物（均含备品备件）具体技术参数和指标需符合本合同附件关于货物指数的要求。</w:t>
      </w:r>
    </w:p>
    <w:p w14:paraId="53C7E62C">
      <w:pPr>
        <w:spacing w:line="240" w:lineRule="auto"/>
        <w:ind w:firstLine="480"/>
        <w:rPr>
          <w:rFonts w:hint="eastAsia" w:ascii="仿宋" w:hAnsi="仿宋" w:eastAsia="仿宋" w:cs="仿宋"/>
          <w:bCs/>
          <w:sz w:val="24"/>
        </w:rPr>
      </w:pPr>
      <w:r>
        <w:rPr>
          <w:rFonts w:hint="eastAsia" w:ascii="仿宋" w:hAnsi="仿宋" w:eastAsia="仿宋" w:cs="仿宋"/>
          <w:bCs/>
          <w:sz w:val="24"/>
        </w:rPr>
        <w:t>3.交货及项目实施进度要求：乙方按甲方或甲方用户单位指定的时间、地点及项目实施进度要求履行（</w:t>
      </w:r>
      <w:r>
        <w:rPr>
          <w:rFonts w:hint="eastAsia" w:ascii="黑体" w:hAnsi="黑体" w:eastAsia="黑体" w:cs="黑体"/>
          <w:bCs/>
          <w:sz w:val="24"/>
        </w:rPr>
        <w:t>签订合同后</w:t>
      </w:r>
      <w:r>
        <w:rPr>
          <w:rFonts w:hint="eastAsia" w:ascii="黑体" w:hAnsi="黑体" w:eastAsia="黑体" w:cs="黑体"/>
          <w:bCs/>
          <w:sz w:val="24"/>
          <w:u w:val="single"/>
        </w:rPr>
        <w:t xml:space="preserve">    </w:t>
      </w:r>
      <w:r>
        <w:rPr>
          <w:rFonts w:hint="eastAsia" w:ascii="黑体" w:hAnsi="黑体" w:eastAsia="黑体" w:cs="黑体"/>
          <w:bCs/>
          <w:sz w:val="24"/>
        </w:rPr>
        <w:t>日历天完成全部货物的交货、安装及调试</w:t>
      </w:r>
      <w:r>
        <w:rPr>
          <w:rFonts w:hint="eastAsia" w:ascii="仿宋" w:hAnsi="仿宋" w:eastAsia="仿宋" w:cs="仿宋"/>
          <w:bCs/>
          <w:sz w:val="24"/>
        </w:rPr>
        <w:t>）。</w:t>
      </w:r>
    </w:p>
    <w:p w14:paraId="617FF062">
      <w:pPr>
        <w:spacing w:line="240" w:lineRule="auto"/>
        <w:ind w:firstLine="480"/>
        <w:rPr>
          <w:rFonts w:hint="eastAsia" w:ascii="仿宋" w:hAnsi="仿宋" w:eastAsia="仿宋" w:cs="仿宋"/>
          <w:bCs/>
          <w:sz w:val="24"/>
        </w:rPr>
      </w:pPr>
      <w:r>
        <w:rPr>
          <w:rFonts w:hint="eastAsia" w:ascii="仿宋" w:hAnsi="仿宋" w:eastAsia="仿宋" w:cs="仿宋"/>
          <w:bCs/>
          <w:sz w:val="24"/>
        </w:rPr>
        <w:t>4.以上提供的货物因涉及国外供货进口产品，须按进口设备相关法律法规要求，由乙方委托外贸代理公司，并报甲方备案登记，经甲方同意后，由甲方根据乙方的委托，以甲方名义与该外贸代理公司签订《进口产品受托代理协议书》，由外贸代理公司代乙方实施国外供货进口产品交付。</w:t>
      </w:r>
    </w:p>
    <w:p w14:paraId="3C81645A">
      <w:pPr>
        <w:spacing w:line="240" w:lineRule="auto"/>
        <w:ind w:firstLine="480"/>
        <w:rPr>
          <w:rFonts w:hint="eastAsia" w:ascii="楷体" w:hAnsi="楷体" w:eastAsia="楷体" w:cs="楷体"/>
          <w:bCs/>
          <w:sz w:val="24"/>
        </w:rPr>
      </w:pPr>
      <w:r>
        <w:rPr>
          <w:rFonts w:hint="eastAsia" w:ascii="楷体" w:hAnsi="楷体" w:eastAsia="楷体" w:cs="楷体"/>
          <w:bCs/>
          <w:sz w:val="24"/>
        </w:rPr>
        <w:t>二、合同总价</w:t>
      </w:r>
    </w:p>
    <w:p w14:paraId="66AD3071">
      <w:pPr>
        <w:spacing w:line="240" w:lineRule="auto"/>
        <w:ind w:firstLine="480"/>
        <w:rPr>
          <w:rFonts w:hint="eastAsia" w:ascii="仿宋" w:hAnsi="仿宋" w:eastAsia="仿宋" w:cs="仿宋"/>
          <w:bCs/>
          <w:sz w:val="24"/>
        </w:rPr>
      </w:pPr>
      <w:r>
        <w:rPr>
          <w:rFonts w:hint="eastAsia" w:ascii="仿宋" w:hAnsi="仿宋" w:eastAsia="仿宋" w:cs="仿宋"/>
          <w:bCs/>
          <w:sz w:val="24"/>
        </w:rPr>
        <w:t>人民币小写：</w:t>
      </w:r>
      <w:r>
        <w:rPr>
          <w:rFonts w:hint="eastAsia" w:ascii="仿宋" w:hAnsi="仿宋" w:eastAsia="仿宋" w:cs="仿宋"/>
          <w:bCs/>
          <w:sz w:val="24"/>
          <w:u w:val="single"/>
        </w:rPr>
        <w:t>￥  元</w:t>
      </w:r>
    </w:p>
    <w:p w14:paraId="358B0FE0">
      <w:pPr>
        <w:spacing w:line="240" w:lineRule="auto"/>
        <w:ind w:firstLine="480"/>
        <w:rPr>
          <w:rFonts w:hint="eastAsia" w:ascii="仿宋" w:hAnsi="仿宋" w:eastAsia="仿宋" w:cs="仿宋"/>
          <w:bCs/>
          <w:sz w:val="24"/>
          <w:u w:val="single"/>
        </w:rPr>
      </w:pPr>
      <w:r>
        <w:rPr>
          <w:rFonts w:hint="eastAsia" w:ascii="仿宋" w:hAnsi="仿宋" w:eastAsia="仿宋" w:cs="仿宋"/>
          <w:bCs/>
          <w:sz w:val="24"/>
        </w:rPr>
        <w:t>大写：</w:t>
      </w:r>
      <w:r>
        <w:rPr>
          <w:rFonts w:hint="eastAsia" w:ascii="仿宋" w:hAnsi="仿宋" w:eastAsia="仿宋" w:cs="仿宋"/>
          <w:bCs/>
          <w:sz w:val="24"/>
          <w:u w:val="single"/>
        </w:rPr>
        <w:t xml:space="preserve">   元整 </w:t>
      </w:r>
    </w:p>
    <w:p w14:paraId="6A98CD1D">
      <w:pPr>
        <w:spacing w:line="240" w:lineRule="auto"/>
        <w:ind w:firstLine="480"/>
        <w:rPr>
          <w:rFonts w:hint="eastAsia" w:ascii="仿宋" w:hAnsi="仿宋" w:eastAsia="仿宋" w:cs="仿宋"/>
          <w:bCs/>
          <w:sz w:val="24"/>
        </w:rPr>
      </w:pPr>
      <w:r>
        <w:rPr>
          <w:rFonts w:hint="eastAsia" w:ascii="黑体" w:hAnsi="黑体" w:eastAsia="黑体" w:cs="黑体"/>
          <w:bCs/>
          <w:sz w:val="24"/>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77D394AD">
      <w:pPr>
        <w:spacing w:line="240" w:lineRule="auto"/>
        <w:ind w:firstLine="480"/>
        <w:rPr>
          <w:rFonts w:hint="eastAsia" w:ascii="楷体" w:hAnsi="楷体" w:eastAsia="楷体" w:cs="楷体"/>
          <w:bCs/>
          <w:sz w:val="24"/>
        </w:rPr>
      </w:pPr>
      <w:r>
        <w:rPr>
          <w:rFonts w:hint="eastAsia" w:ascii="楷体" w:hAnsi="楷体" w:eastAsia="楷体" w:cs="楷体"/>
          <w:bCs/>
          <w:sz w:val="24"/>
        </w:rPr>
        <w:t>三、甲、乙双方的权利和义务</w:t>
      </w:r>
    </w:p>
    <w:p w14:paraId="13A08CD5">
      <w:pPr>
        <w:spacing w:line="240" w:lineRule="auto"/>
        <w:ind w:firstLine="480"/>
        <w:rPr>
          <w:rFonts w:hint="eastAsia" w:ascii="仿宋" w:hAnsi="仿宋" w:eastAsia="仿宋" w:cs="仿宋"/>
          <w:bCs/>
          <w:sz w:val="24"/>
        </w:rPr>
      </w:pPr>
      <w:r>
        <w:rPr>
          <w:rFonts w:hint="eastAsia" w:ascii="仿宋" w:hAnsi="仿宋" w:eastAsia="仿宋" w:cs="仿宋"/>
          <w:bCs/>
          <w:sz w:val="24"/>
        </w:rPr>
        <w:t>（一）甲方的权利和义务</w:t>
      </w:r>
    </w:p>
    <w:p w14:paraId="4D2D7635">
      <w:pPr>
        <w:autoSpaceDE w:val="0"/>
        <w:autoSpaceDN w:val="0"/>
        <w:adjustRightInd w:val="0"/>
        <w:spacing w:line="240" w:lineRule="auto"/>
        <w:ind w:firstLine="480"/>
        <w:jc w:val="left"/>
        <w:rPr>
          <w:rFonts w:hint="eastAsia" w:ascii="仿宋" w:hAnsi="仿宋" w:eastAsia="仿宋" w:cs="仿宋"/>
          <w:bCs/>
          <w:sz w:val="24"/>
          <w:highlight w:val="yellow"/>
        </w:rPr>
      </w:pPr>
      <w:r>
        <w:rPr>
          <w:rFonts w:hint="eastAsia" w:ascii="仿宋" w:hAnsi="仿宋" w:eastAsia="仿宋" w:cs="仿宋"/>
          <w:bCs/>
          <w:sz w:val="24"/>
        </w:rPr>
        <w:t>1.甲方按本合同约定享有要求乙方提供货物及项目实施服务的权利。因提供的货物涉及国外供货进口产品，乙方委托甲方与乙方选定的货物进口外贸代理公司订立本合同中所列国外供货进口产品的《进口产品受托代理协议书》。甲方用户单位（云南大学</w:t>
      </w:r>
      <w:r>
        <w:rPr>
          <w:rFonts w:hint="eastAsia" w:ascii="仿宋" w:hAnsi="仿宋" w:eastAsia="仿宋" w:cs="仿宋"/>
          <w:bCs/>
          <w:sz w:val="24"/>
          <w:u w:val="single"/>
        </w:rPr>
        <w:t xml:space="preserve">     </w:t>
      </w:r>
      <w:r>
        <w:rPr>
          <w:rFonts w:hint="eastAsia" w:ascii="仿宋" w:hAnsi="仿宋" w:eastAsia="仿宋" w:cs="仿宋"/>
          <w:bCs/>
          <w:sz w:val="24"/>
        </w:rPr>
        <w:t>）有权对乙方提供的货物及项目实施服务进行监督。甲方用户单位联系人：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7E40466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2.甲方负责向乙方提供本合同货物及项目实施服务所必需的场地和环境。</w:t>
      </w:r>
    </w:p>
    <w:p w14:paraId="32EAE31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3.甲方负责组织成立验收组对乙方提供的本合同货物及项目实施服务进行验收并签署验收报告。</w:t>
      </w:r>
    </w:p>
    <w:p w14:paraId="1AD051D7">
      <w:pPr>
        <w:spacing w:line="240" w:lineRule="auto"/>
        <w:ind w:firstLine="480"/>
        <w:rPr>
          <w:rFonts w:hint="eastAsia" w:ascii="仿宋" w:hAnsi="仿宋" w:eastAsia="仿宋" w:cs="仿宋"/>
          <w:bCs/>
          <w:sz w:val="24"/>
        </w:rPr>
      </w:pPr>
      <w:r>
        <w:rPr>
          <w:rFonts w:hint="eastAsia" w:ascii="仿宋" w:hAnsi="仿宋" w:eastAsia="仿宋" w:cs="仿宋"/>
          <w:bCs/>
          <w:sz w:val="24"/>
        </w:rPr>
        <w:t>4.甲方按照本合同的约定向乙方或乙方选定的外贸代理公司（即以上同甲方订立《进口产品受托代理协议书》的公司）支付合同款项。</w:t>
      </w:r>
    </w:p>
    <w:p w14:paraId="29ACAEE4">
      <w:pPr>
        <w:spacing w:line="240" w:lineRule="auto"/>
        <w:ind w:firstLine="480"/>
        <w:rPr>
          <w:rFonts w:hint="eastAsia" w:ascii="仿宋" w:hAnsi="仿宋" w:eastAsia="仿宋" w:cs="仿宋"/>
          <w:bCs/>
          <w:sz w:val="24"/>
        </w:rPr>
      </w:pPr>
      <w:r>
        <w:rPr>
          <w:rFonts w:hint="eastAsia" w:ascii="仿宋" w:hAnsi="仿宋" w:eastAsia="仿宋" w:cs="仿宋"/>
          <w:bCs/>
          <w:sz w:val="24"/>
        </w:rPr>
        <w:t>（二）乙方的权利和义务</w:t>
      </w:r>
    </w:p>
    <w:p w14:paraId="2B4854B2">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1.乙方按本合同约定享有向甲方收取货款或要求甲方向其选定的外贸代理公司支付货款的权利。</w:t>
      </w:r>
    </w:p>
    <w:p w14:paraId="707F803E">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2</w:t>
      </w:r>
      <w:r>
        <w:rPr>
          <w:rFonts w:hint="eastAsia" w:ascii="仿宋" w:hAnsi="仿宋" w:eastAsia="仿宋" w:cs="仿宋"/>
          <w:bCs/>
          <w:sz w:val="24"/>
        </w:rPr>
        <w:t>.乙方保证按本合同约定提供合法的货物及项目实施服务，若涉及设备系统集成的，还应免费提供集成服务，并接受甲方及甲方用户单位的监督。</w:t>
      </w:r>
    </w:p>
    <w:p w14:paraId="704AFBD6">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3</w:t>
      </w:r>
      <w:r>
        <w:rPr>
          <w:rFonts w:hint="eastAsia" w:ascii="仿宋" w:hAnsi="仿宋" w:eastAsia="仿宋" w:cs="仿宋"/>
          <w:bCs/>
          <w:sz w:val="24"/>
        </w:rPr>
        <w:t>.乙方应严格遵守投标（响应）、技术澄清、谈判、中标所承诺的一切规定和条款。</w:t>
      </w:r>
    </w:p>
    <w:p w14:paraId="0B27293D">
      <w:pPr>
        <w:autoSpaceDE w:val="0"/>
        <w:autoSpaceDN w:val="0"/>
        <w:adjustRightInd w:val="0"/>
        <w:spacing w:line="240" w:lineRule="auto"/>
        <w:ind w:firstLine="480"/>
        <w:jc w:val="left"/>
        <w:rPr>
          <w:rFonts w:hint="eastAsia" w:ascii="仿宋" w:hAnsi="仿宋" w:eastAsia="仿宋" w:cs="仿宋"/>
          <w:bCs/>
          <w:sz w:val="24"/>
        </w:rPr>
      </w:pPr>
      <w:r>
        <w:rPr>
          <w:rFonts w:ascii="仿宋" w:hAnsi="仿宋" w:eastAsia="仿宋" w:cs="仿宋"/>
          <w:bCs/>
          <w:sz w:val="24"/>
        </w:rPr>
        <w:t>4</w:t>
      </w:r>
      <w:r>
        <w:rPr>
          <w:rFonts w:hint="eastAsia" w:ascii="仿宋" w:hAnsi="仿宋" w:eastAsia="仿宋" w:cs="仿宋"/>
          <w:bCs/>
          <w:sz w:val="24"/>
        </w:rPr>
        <w:t>.乙方应积极配合甲方共同进行货物和项目实施服务的验收，并提供相关资料；本合同终止时，应将全部档案资料移交给甲方。</w:t>
      </w:r>
    </w:p>
    <w:p w14:paraId="5E32777D">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5</w:t>
      </w:r>
      <w:r>
        <w:rPr>
          <w:rFonts w:hint="eastAsia" w:ascii="黑体" w:hAnsi="黑体" w:eastAsia="黑体" w:cs="黑体"/>
          <w:bCs/>
          <w:sz w:val="24"/>
        </w:rPr>
        <w:t>.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4CCA514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6</w:t>
      </w:r>
      <w:r>
        <w:rPr>
          <w:rFonts w:hint="eastAsia" w:ascii="黑体" w:hAnsi="黑体" w:eastAsia="黑体" w:cs="黑体"/>
          <w:bCs/>
          <w:sz w:val="24"/>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21A2C4E6">
      <w:pPr>
        <w:autoSpaceDE w:val="0"/>
        <w:autoSpaceDN w:val="0"/>
        <w:adjustRightInd w:val="0"/>
        <w:spacing w:line="240" w:lineRule="auto"/>
        <w:ind w:firstLine="480"/>
        <w:jc w:val="left"/>
        <w:rPr>
          <w:rFonts w:hint="eastAsia" w:ascii="黑体" w:hAnsi="黑体" w:eastAsia="黑体" w:cs="黑体"/>
          <w:bCs/>
          <w:sz w:val="24"/>
        </w:rPr>
      </w:pPr>
      <w:r>
        <w:rPr>
          <w:rFonts w:ascii="黑体" w:hAnsi="黑体" w:eastAsia="黑体" w:cs="黑体"/>
          <w:bCs/>
          <w:sz w:val="24"/>
        </w:rPr>
        <w:t>7</w:t>
      </w:r>
      <w:r>
        <w:rPr>
          <w:rFonts w:hint="eastAsia" w:ascii="黑体" w:hAnsi="黑体" w:eastAsia="黑体" w:cs="黑体"/>
          <w:bCs/>
          <w:sz w:val="24"/>
        </w:rPr>
        <w:t>.乙方承担本项目实施过程中的全部安全责任，包括但不限于施工人员的人身安全和财产安全责任。</w:t>
      </w:r>
    </w:p>
    <w:p w14:paraId="20173C80">
      <w:pPr>
        <w:autoSpaceDE w:val="0"/>
        <w:autoSpaceDN w:val="0"/>
        <w:adjustRightInd w:val="0"/>
        <w:spacing w:line="240" w:lineRule="auto"/>
        <w:ind w:firstLine="480"/>
        <w:jc w:val="left"/>
        <w:rPr>
          <w:rFonts w:hint="eastAsia" w:ascii="仿宋" w:hAnsi="仿宋" w:eastAsia="仿宋" w:cs="仿宋"/>
          <w:bCs/>
          <w:sz w:val="24"/>
        </w:rPr>
      </w:pPr>
      <w:r>
        <w:rPr>
          <w:rFonts w:ascii="黑体" w:hAnsi="黑体" w:eastAsia="黑体" w:cs="黑体"/>
          <w:bCs/>
          <w:sz w:val="24"/>
        </w:rPr>
        <w:t>8</w:t>
      </w:r>
      <w:r>
        <w:rPr>
          <w:rFonts w:hint="eastAsia" w:ascii="黑体" w:hAnsi="黑体" w:eastAsia="黑体" w:cs="黑体"/>
          <w:bCs/>
          <w:sz w:val="24"/>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1D185D04">
      <w:pPr>
        <w:spacing w:line="240" w:lineRule="auto"/>
        <w:ind w:firstLine="480"/>
        <w:rPr>
          <w:rFonts w:hint="eastAsia" w:ascii="楷体" w:hAnsi="楷体" w:eastAsia="楷体" w:cs="楷体"/>
          <w:bCs/>
          <w:sz w:val="24"/>
        </w:rPr>
      </w:pPr>
      <w:r>
        <w:rPr>
          <w:rFonts w:hint="eastAsia" w:ascii="楷体" w:hAnsi="楷体" w:eastAsia="楷体" w:cs="楷体"/>
          <w:bCs/>
          <w:sz w:val="24"/>
        </w:rPr>
        <w:t>四、售后服务标准及要求</w:t>
      </w:r>
    </w:p>
    <w:p w14:paraId="3AC9205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本合同执行过程中，乙方应为甲方提供免费培训服务（培训内容、时间与地点以采购文件为准），直到甲方必要的使用人员能正常使用为止，并指派专人负责与甲方联系售后服务事宜，为甲方提供及时有效的技术支持及服务。</w:t>
      </w:r>
    </w:p>
    <w:p w14:paraId="76E7C06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2.售后服务联系地址和联系电话的变更，乙方应在第一时间及时书面通知甲方和甲方使用单位。</w:t>
      </w:r>
    </w:p>
    <w:p w14:paraId="15A7A31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3.乙方本项目售后服务联系人：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szCs w:val="32"/>
          <w:u w:val="single"/>
        </w:rPr>
        <w:t xml:space="preserve">      </w:t>
      </w:r>
      <w:r>
        <w:rPr>
          <w:rFonts w:hint="eastAsia" w:ascii="仿宋" w:hAnsi="仿宋" w:eastAsia="仿宋" w:cs="仿宋"/>
          <w:bCs/>
          <w:sz w:val="24"/>
          <w:szCs w:val="32"/>
        </w:rPr>
        <w:t>。</w:t>
      </w:r>
    </w:p>
    <w:p w14:paraId="3DEFB32E">
      <w:pPr>
        <w:spacing w:line="240" w:lineRule="auto"/>
        <w:ind w:firstLine="480"/>
        <w:rPr>
          <w:rFonts w:hint="eastAsia" w:ascii="仿宋" w:hAnsi="仿宋" w:eastAsia="仿宋" w:cs="仿宋"/>
          <w:bCs/>
          <w:sz w:val="24"/>
        </w:rPr>
      </w:pPr>
      <w:r>
        <w:rPr>
          <w:rFonts w:hint="eastAsia" w:ascii="仿宋" w:hAnsi="仿宋" w:eastAsia="仿宋" w:cs="仿宋"/>
          <w:bCs/>
          <w:sz w:val="24"/>
        </w:rPr>
        <w:t>4.乙方在本地的售后服务联系地址：</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6EB52A67">
      <w:pPr>
        <w:pStyle w:val="11"/>
        <w:spacing w:line="240" w:lineRule="auto"/>
        <w:ind w:firstLine="480"/>
        <w:rPr>
          <w:rFonts w:hint="eastAsia" w:ascii="仿宋" w:hAnsi="仿宋" w:eastAsia="仿宋" w:cs="仿宋"/>
          <w:bCs/>
          <w:sz w:val="24"/>
          <w:szCs w:val="24"/>
        </w:rPr>
      </w:pPr>
      <w:r>
        <w:rPr>
          <w:rFonts w:hint="eastAsia" w:ascii="仿宋" w:hAnsi="仿宋" w:eastAsia="仿宋" w:cs="仿宋"/>
          <w:bCs/>
          <w:sz w:val="24"/>
          <w:szCs w:val="24"/>
        </w:rPr>
        <w:t>5.乙方迁址或者变更联系人及联系方式的，应于变更后3日内书面通知甲方。否则，因联系方式的错误致使甲方无法联系而造成的不利后果均由乙方承担。</w:t>
      </w:r>
    </w:p>
    <w:p w14:paraId="5613BBB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6.货物验收合格后，在质量保证期内，所有货物保修服务方式均为乙方上门保修，即由乙方派员到货物使用现场维修，由此产生的一切费用均由乙方承担。</w:t>
      </w:r>
    </w:p>
    <w:p w14:paraId="14B3841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7.乙方应按照国家有关法律法规规章和“三包”规定，以及本合同或采购文件所约定的服务承诺提供服务。</w:t>
      </w:r>
    </w:p>
    <w:p w14:paraId="584FA5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8.质量保证期：</w:t>
      </w:r>
      <w:r>
        <w:rPr>
          <w:rFonts w:hint="eastAsia" w:ascii="仿宋" w:hAnsi="仿宋" w:eastAsia="仿宋" w:cs="仿宋"/>
          <w:bCs/>
          <w:sz w:val="24"/>
          <w:u w:val="single"/>
        </w:rPr>
        <w:t xml:space="preserve">         </w:t>
      </w:r>
      <w:r>
        <w:rPr>
          <w:rFonts w:hint="eastAsia" w:ascii="仿宋" w:hAnsi="仿宋" w:eastAsia="仿宋" w:cs="仿宋"/>
          <w:bCs/>
          <w:sz w:val="24"/>
        </w:rPr>
        <w:t>（若标的本身的质保期限大于该质量保证期，则执行标的本身的质保期限）。</w:t>
      </w:r>
    </w:p>
    <w:p w14:paraId="46E154EA">
      <w:pPr>
        <w:pStyle w:val="11"/>
        <w:spacing w:line="240" w:lineRule="auto"/>
        <w:ind w:firstLine="480"/>
        <w:rPr>
          <w:rFonts w:hint="eastAsia" w:ascii="仿宋" w:hAnsi="仿宋" w:eastAsia="仿宋" w:cs="仿宋"/>
          <w:bCs/>
        </w:rPr>
      </w:pPr>
      <w:r>
        <w:rPr>
          <w:rFonts w:hint="eastAsia" w:ascii="仿宋" w:hAnsi="仿宋" w:eastAsia="仿宋" w:cs="仿宋"/>
          <w:bCs/>
          <w:sz w:val="24"/>
        </w:rPr>
        <w:t>9.</w:t>
      </w:r>
      <w:r>
        <w:rPr>
          <w:rFonts w:hint="eastAsia" w:ascii="黑体" w:hAnsi="黑体" w:eastAsia="黑体" w:cs="黑体"/>
          <w:bCs/>
          <w:sz w:val="24"/>
        </w:rPr>
        <w:t>质保期内，如设备或零部件因非人为因素岀现故障而造成短期停用时，则质保期和免费维修期相应顺延。如停用时间累计超过30天，则质保期重新计算。</w:t>
      </w:r>
    </w:p>
    <w:p w14:paraId="06501EB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10.质量保证期后的货物维护由双方协商再定。</w:t>
      </w:r>
    </w:p>
    <w:p w14:paraId="7AE6FD29">
      <w:pPr>
        <w:spacing w:line="240" w:lineRule="auto"/>
        <w:ind w:firstLine="480"/>
        <w:rPr>
          <w:rFonts w:hint="eastAsia" w:ascii="楷体" w:hAnsi="楷体" w:eastAsia="楷体" w:cs="楷体"/>
          <w:bCs/>
          <w:sz w:val="24"/>
        </w:rPr>
      </w:pPr>
      <w:r>
        <w:rPr>
          <w:rFonts w:hint="eastAsia" w:ascii="楷体" w:hAnsi="楷体" w:eastAsia="楷体" w:cs="楷体"/>
          <w:bCs/>
          <w:sz w:val="24"/>
        </w:rPr>
        <w:t>五、包装要求及验收标准</w:t>
      </w:r>
    </w:p>
    <w:p w14:paraId="1E7EDDB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（一）包装要求</w:t>
      </w:r>
    </w:p>
    <w:p w14:paraId="0C1A891A">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617F1B3F">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（二）项目验收</w:t>
      </w:r>
    </w:p>
    <w:p w14:paraId="28EEA394">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1.乙方交付的货物应当完全符合本合同以及采购文件所规定的货物、数量和规格要求。乙方提供的货物不符合采购文件和合同规定的，甲方有权拒收货物，由此引起的风险及责任，由乙方承担。</w:t>
      </w:r>
    </w:p>
    <w:p w14:paraId="77FE442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2.货物的到货验收包括：型号、规格、数量。</w:t>
      </w:r>
    </w:p>
    <w:p w14:paraId="4E0956E0">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66E9FA5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4.乙方对货物或系统进行安装调试、试运行。试运行结束后，根据云南大学相关管理规定开展验收工作。采购文件对验收期限另有规定的，从其约定。</w:t>
      </w:r>
    </w:p>
    <w:p w14:paraId="56AA8A6C">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5.货物和系统调试验收的标准：按行业通行标准、厂方出厂标准、谈判文件要求和乙方文件的承诺，且不低于国家相关标准。若有样品，则须同时不低于样品标准及响应时的承诺。</w:t>
      </w:r>
    </w:p>
    <w:p w14:paraId="03CD3CD9">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6.验收时须提供质保期满后备品、备件、服务价格清单。</w:t>
      </w:r>
    </w:p>
    <w:p w14:paraId="0B751C4B">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7.采购文件中另有规定的，从其规定。</w:t>
      </w:r>
    </w:p>
    <w:p w14:paraId="7E50CACF">
      <w:pPr>
        <w:spacing w:line="240" w:lineRule="auto"/>
        <w:ind w:firstLine="480"/>
        <w:rPr>
          <w:rFonts w:hint="eastAsia" w:ascii="楷体" w:hAnsi="楷体" w:eastAsia="楷体" w:cs="楷体"/>
          <w:bCs/>
          <w:sz w:val="24"/>
        </w:rPr>
      </w:pPr>
      <w:r>
        <w:rPr>
          <w:rFonts w:hint="eastAsia" w:ascii="楷体" w:hAnsi="楷体" w:eastAsia="楷体" w:cs="楷体"/>
          <w:bCs/>
          <w:sz w:val="24"/>
        </w:rPr>
        <w:t>六、因</w:t>
      </w:r>
      <w:r>
        <w:rPr>
          <w:rFonts w:hint="eastAsia" w:ascii="楷体" w:hAnsi="楷体" w:eastAsia="楷体"/>
          <w:sz w:val="24"/>
        </w:rPr>
        <w:t>本合同涉及国外供货进口产品，乙方委托甲方与外贸代理公司（名称：    ）订立《进口产品受托代理协议书》，甲方根据约定将国外供货进口产品货款支付至该外贸代理公司即视为对乙方的付款；同时，乙方应与该外贸代理公司共同履行向甲方的合同义务。</w:t>
      </w:r>
    </w:p>
    <w:p w14:paraId="08E51D08">
      <w:pPr>
        <w:spacing w:line="240" w:lineRule="auto"/>
        <w:ind w:firstLine="480"/>
        <w:rPr>
          <w:rFonts w:hint="eastAsia" w:ascii="楷体" w:hAnsi="楷体" w:eastAsia="楷体" w:cs="楷体"/>
          <w:bCs/>
          <w:sz w:val="24"/>
        </w:rPr>
      </w:pPr>
      <w:r>
        <w:rPr>
          <w:rFonts w:hint="eastAsia" w:ascii="楷体" w:hAnsi="楷体" w:eastAsia="楷体" w:cs="楷体"/>
          <w:bCs/>
          <w:sz w:val="24"/>
        </w:rPr>
        <w:t>七、合同价款结算</w:t>
      </w:r>
    </w:p>
    <w:p w14:paraId="6C9439A1">
      <w:pPr>
        <w:spacing w:line="240" w:lineRule="auto"/>
        <w:ind w:firstLine="480"/>
        <w:rPr>
          <w:rFonts w:hint="eastAsia" w:ascii="仿宋" w:hAnsi="仿宋" w:eastAsia="仿宋" w:cs="仿宋"/>
          <w:bCs/>
          <w:sz w:val="24"/>
        </w:rPr>
      </w:pPr>
      <w:r>
        <w:rPr>
          <w:rFonts w:hint="eastAsia" w:ascii="仿宋" w:hAnsi="仿宋" w:eastAsia="仿宋" w:cs="仿宋"/>
          <w:bCs/>
          <w:sz w:val="24"/>
        </w:rPr>
        <w:t>（一）履约保证</w:t>
      </w:r>
    </w:p>
    <w:p w14:paraId="6C69F808">
      <w:pPr>
        <w:spacing w:line="240" w:lineRule="auto"/>
        <w:ind w:firstLine="480"/>
        <w:rPr>
          <w:rFonts w:hint="eastAsia" w:ascii="仿宋" w:hAnsi="仿宋" w:eastAsia="仿宋" w:cs="仿宋"/>
          <w:bCs/>
          <w:sz w:val="24"/>
        </w:rPr>
      </w:pPr>
      <w:r>
        <w:rPr>
          <w:rFonts w:hint="eastAsia" w:ascii="仿宋" w:hAnsi="仿宋" w:eastAsia="仿宋" w:cs="仿宋"/>
          <w:bCs/>
          <w:sz w:val="24"/>
        </w:rPr>
        <w:t>1.本合同签订后10个工作日内，乙方应向甲方缴纳合同总金额5%的履约保证金，缴纳履约保证金后才能办理货款支付手续。</w:t>
      </w:r>
    </w:p>
    <w:p w14:paraId="64B5817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履约保证金需缴纳至以下账户：</w:t>
      </w:r>
    </w:p>
    <w:p w14:paraId="402B8080">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户名：云南大学</w:t>
      </w:r>
    </w:p>
    <w:p w14:paraId="66E29849">
      <w:pPr>
        <w:pStyle w:val="11"/>
        <w:spacing w:line="240" w:lineRule="auto"/>
        <w:ind w:firstLine="480"/>
        <w:rPr>
          <w:rFonts w:hint="eastAsia" w:ascii="仿宋" w:hAnsi="仿宋" w:eastAsia="仿宋" w:cs="仿宋"/>
          <w:sz w:val="24"/>
          <w:szCs w:val="24"/>
        </w:rPr>
      </w:pPr>
      <w:r>
        <w:rPr>
          <w:rFonts w:hint="eastAsia" w:ascii="仿宋" w:hAnsi="仿宋" w:eastAsia="仿宋" w:cs="仿宋"/>
          <w:sz w:val="24"/>
          <w:szCs w:val="24"/>
        </w:rPr>
        <w:t>开户行：交通银行昆明护国支行</w:t>
      </w:r>
    </w:p>
    <w:p w14:paraId="14E2B723">
      <w:pPr>
        <w:spacing w:line="240" w:lineRule="auto"/>
        <w:ind w:firstLine="480"/>
        <w:rPr>
          <w:rFonts w:hint="eastAsia" w:ascii="仿宋" w:hAnsi="仿宋" w:eastAsia="仿宋" w:cs="仿宋"/>
          <w:sz w:val="24"/>
          <w:szCs w:val="24"/>
        </w:rPr>
      </w:pPr>
      <w:r>
        <w:rPr>
          <w:rFonts w:hint="eastAsia" w:ascii="仿宋" w:hAnsi="仿宋" w:eastAsia="仿宋" w:cs="仿宋"/>
          <w:sz w:val="24"/>
          <w:szCs w:val="24"/>
        </w:rPr>
        <w:t>账号：531078126010149120198</w:t>
      </w:r>
    </w:p>
    <w:p w14:paraId="0631FE1E">
      <w:pPr>
        <w:spacing w:line="240" w:lineRule="auto"/>
        <w:ind w:firstLine="480"/>
        <w:rPr>
          <w:rFonts w:hint="eastAsia" w:ascii="仿宋" w:hAnsi="仿宋" w:eastAsia="仿宋" w:cs="仿宋"/>
          <w:bCs/>
          <w:sz w:val="24"/>
        </w:rPr>
      </w:pPr>
      <w:r>
        <w:rPr>
          <w:rFonts w:hint="eastAsia" w:ascii="仿宋" w:hAnsi="仿宋" w:eastAsia="仿宋" w:cs="仿宋"/>
          <w:bCs/>
          <w:sz w:val="24"/>
        </w:rPr>
        <w:t>2.自乙方缴纳履约保证金满一年后，乙方若无违约责任，甲方无息退还乙方的履约保证金。</w:t>
      </w:r>
    </w:p>
    <w:p w14:paraId="482C7CFB">
      <w:pPr>
        <w:spacing w:line="240" w:lineRule="auto"/>
        <w:ind w:firstLine="480"/>
        <w:rPr>
          <w:rFonts w:hint="eastAsia" w:ascii="仿宋" w:hAnsi="仿宋" w:eastAsia="仿宋" w:cs="仿宋"/>
          <w:bCs/>
          <w:sz w:val="24"/>
        </w:rPr>
      </w:pPr>
      <w:r>
        <w:rPr>
          <w:rFonts w:hint="eastAsia" w:ascii="仿宋" w:hAnsi="仿宋" w:eastAsia="仿宋" w:cs="仿宋"/>
          <w:bCs/>
          <w:sz w:val="24"/>
        </w:rPr>
        <w:t>（二）本合同价款的支付办法</w:t>
      </w:r>
    </w:p>
    <w:p w14:paraId="239AC3CC">
      <w:pPr>
        <w:spacing w:line="240" w:lineRule="auto"/>
        <w:ind w:firstLine="480"/>
        <w:rPr>
          <w:rFonts w:hint="eastAsia" w:ascii="仿宋" w:hAnsi="仿宋" w:eastAsia="仿宋"/>
          <w:sz w:val="24"/>
        </w:rPr>
      </w:pPr>
      <w:r>
        <w:rPr>
          <w:rFonts w:hint="eastAsia" w:ascii="仿宋" w:hAnsi="仿宋" w:eastAsia="仿宋"/>
          <w:sz w:val="24"/>
        </w:rPr>
        <w:t>1.本合同第一条“合同标的及要求”第（二）款“供货要求”第1.1项“国外供货进口产品”，甲方与乙方委托的外贸代理公司（名称：     ）订立《进口产品受托代理协议书》，外贸代理公司按照《进口产品受托代理协议书》要求向甲方完成报关单、交货等符合规定的外贸单据材料交付，全部产品经甲方终验合格且甲方收到外贸代理公司开具的等额正式发票后30日内，甲方向外贸代理公司支付该部分全部合同价款。</w:t>
      </w:r>
    </w:p>
    <w:p w14:paraId="208A5188">
      <w:pPr>
        <w:pStyle w:val="11"/>
        <w:spacing w:line="240" w:lineRule="auto"/>
        <w:ind w:firstLine="480"/>
        <w:rPr>
          <w:rFonts w:hint="eastAsia" w:ascii="仿宋" w:hAnsi="仿宋" w:eastAsia="仿宋"/>
          <w:sz w:val="24"/>
        </w:rPr>
      </w:pPr>
      <w:r>
        <w:rPr>
          <w:rFonts w:hint="eastAsia" w:ascii="仿宋" w:hAnsi="仿宋" w:eastAsia="仿宋"/>
          <w:sz w:val="24"/>
        </w:rPr>
        <w:t>（或本合同第一条“合同标的及要求”第（二）款“供货要求”第1.1项“国外供货进口产品”，甲方与乙方委托的外贸代理公司（名称：     ）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4FD1991">
      <w:pPr>
        <w:spacing w:line="240" w:lineRule="auto"/>
        <w:ind w:firstLine="480"/>
        <w:rPr>
          <w:rFonts w:hint="eastAsia" w:ascii="仿宋" w:hAnsi="仿宋" w:eastAsia="仿宋"/>
          <w:sz w:val="24"/>
        </w:rPr>
      </w:pPr>
      <w:r>
        <w:rPr>
          <w:rFonts w:hint="eastAsia" w:ascii="仿宋" w:hAnsi="仿宋" w:eastAsia="仿宋"/>
          <w:sz w:val="24"/>
        </w:rPr>
        <w:t>乙方指定的外贸代理公司银行账户信息如下：</w:t>
      </w:r>
    </w:p>
    <w:p w14:paraId="2AC41DD2">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08BB3CD1">
      <w:pPr>
        <w:spacing w:line="240" w:lineRule="auto"/>
        <w:ind w:firstLine="480"/>
        <w:rPr>
          <w:rFonts w:hint="eastAsia" w:ascii="仿宋" w:hAnsi="仿宋" w:eastAsia="仿宋"/>
          <w:sz w:val="24"/>
        </w:rPr>
      </w:pPr>
      <w:r>
        <w:rPr>
          <w:rFonts w:hint="eastAsia" w:ascii="仿宋" w:hAnsi="仿宋" w:eastAsia="仿宋"/>
          <w:sz w:val="24"/>
        </w:rPr>
        <w:t>开户银行：</w:t>
      </w:r>
    </w:p>
    <w:p w14:paraId="56E77AD1">
      <w:pPr>
        <w:spacing w:line="240" w:lineRule="auto"/>
        <w:ind w:firstLine="480"/>
        <w:rPr>
          <w:rFonts w:hint="eastAsia" w:ascii="仿宋" w:hAnsi="仿宋" w:eastAsia="仿宋"/>
          <w:sz w:val="24"/>
        </w:rPr>
      </w:pPr>
      <w:r>
        <w:rPr>
          <w:rFonts w:hint="eastAsia" w:ascii="仿宋" w:hAnsi="仿宋" w:eastAsia="仿宋"/>
          <w:sz w:val="24"/>
        </w:rPr>
        <w:t>银行账号：</w:t>
      </w:r>
    </w:p>
    <w:p w14:paraId="4BECF34B">
      <w:pPr>
        <w:spacing w:line="240" w:lineRule="auto"/>
        <w:ind w:firstLine="480"/>
        <w:rPr>
          <w:rFonts w:hint="eastAsia" w:ascii="仿宋" w:hAnsi="仿宋" w:eastAsia="仿宋"/>
          <w:sz w:val="24"/>
        </w:rPr>
      </w:pPr>
      <w:r>
        <w:rPr>
          <w:rFonts w:hint="eastAsia" w:ascii="仿宋" w:hAnsi="仿宋" w:eastAsia="仿宋"/>
          <w:sz w:val="24"/>
        </w:rPr>
        <w:t>2.本合同第一条“合同标的及要求”第（二）款“供货要求”第1.2项“国内供货进口产品”和第1.3项“国产产品”，全部产品经甲方终验合格且收到乙方开具的等额正式发票后30日内，甲方向乙方支付该部分全部合同价款。</w:t>
      </w:r>
    </w:p>
    <w:p w14:paraId="38F5D988">
      <w:pPr>
        <w:spacing w:line="240" w:lineRule="auto"/>
        <w:ind w:firstLine="480"/>
        <w:rPr>
          <w:rFonts w:hint="eastAsia" w:ascii="仿宋" w:hAnsi="仿宋" w:eastAsia="仿宋"/>
          <w:sz w:val="24"/>
        </w:rPr>
      </w:pPr>
      <w:r>
        <w:rPr>
          <w:rFonts w:hint="eastAsia" w:ascii="仿宋" w:hAnsi="仿宋" w:eastAsia="仿宋"/>
          <w:sz w:val="24"/>
        </w:rPr>
        <w:t>乙方指定银行账户信息如下：</w:t>
      </w:r>
    </w:p>
    <w:p w14:paraId="791BD319">
      <w:pPr>
        <w:spacing w:line="240" w:lineRule="auto"/>
        <w:ind w:firstLine="480"/>
        <w:rPr>
          <w:rFonts w:hint="eastAsia" w:ascii="仿宋" w:hAnsi="仿宋" w:eastAsia="仿宋"/>
          <w:sz w:val="24"/>
        </w:rPr>
      </w:pPr>
      <w:r>
        <w:rPr>
          <w:rFonts w:hint="eastAsia" w:ascii="仿宋" w:hAnsi="仿宋" w:eastAsia="仿宋"/>
          <w:sz w:val="24"/>
        </w:rPr>
        <w:t xml:space="preserve">开户名： </w:t>
      </w:r>
    </w:p>
    <w:p w14:paraId="63D7A3C6">
      <w:pPr>
        <w:spacing w:line="240" w:lineRule="auto"/>
        <w:ind w:firstLine="480"/>
        <w:rPr>
          <w:rFonts w:hint="eastAsia" w:ascii="仿宋" w:hAnsi="仿宋" w:eastAsia="仿宋"/>
          <w:sz w:val="24"/>
        </w:rPr>
      </w:pPr>
      <w:r>
        <w:rPr>
          <w:rFonts w:hint="eastAsia" w:ascii="仿宋" w:hAnsi="仿宋" w:eastAsia="仿宋"/>
          <w:sz w:val="24"/>
        </w:rPr>
        <w:t>开户银行：</w:t>
      </w:r>
    </w:p>
    <w:p w14:paraId="28B26F0B">
      <w:pPr>
        <w:spacing w:line="240" w:lineRule="auto"/>
        <w:ind w:firstLine="480"/>
        <w:rPr>
          <w:rFonts w:hint="eastAsia" w:ascii="仿宋" w:hAnsi="仿宋" w:eastAsia="仿宋"/>
          <w:sz w:val="24"/>
        </w:rPr>
      </w:pPr>
      <w:r>
        <w:rPr>
          <w:rFonts w:hint="eastAsia" w:ascii="仿宋" w:hAnsi="仿宋" w:eastAsia="仿宋"/>
          <w:sz w:val="24"/>
        </w:rPr>
        <w:t>银行账号：</w:t>
      </w:r>
    </w:p>
    <w:p w14:paraId="01A31795">
      <w:pPr>
        <w:spacing w:line="240" w:lineRule="auto"/>
        <w:ind w:firstLine="480"/>
        <w:rPr>
          <w:rFonts w:hint="eastAsia" w:ascii="仿宋" w:hAnsi="仿宋" w:eastAsia="仿宋"/>
          <w:sz w:val="24"/>
        </w:rPr>
      </w:pPr>
      <w:r>
        <w:rPr>
          <w:rFonts w:hint="eastAsia" w:ascii="仿宋" w:hAnsi="仿宋" w:eastAsia="仿宋"/>
          <w:sz w:val="24"/>
        </w:rPr>
        <w:t>3.本项目如符合国家政策，属于进口产品免税条件的，甲方具有协助办理减免进口环节税的条件。</w:t>
      </w:r>
    </w:p>
    <w:p w14:paraId="7A4034E5">
      <w:pPr>
        <w:spacing w:line="240" w:lineRule="auto"/>
        <w:ind w:firstLine="480"/>
        <w:rPr>
          <w:rFonts w:hint="eastAsia" w:ascii="仿宋" w:hAnsi="仿宋" w:eastAsia="仿宋"/>
          <w:sz w:val="24"/>
        </w:rPr>
      </w:pPr>
      <w:r>
        <w:rPr>
          <w:rFonts w:hint="eastAsia" w:ascii="黑体" w:hAnsi="黑体" w:eastAsia="黑体" w:cs="黑体"/>
          <w:bCs/>
          <w:sz w:val="24"/>
        </w:rPr>
        <w:t>4.若乙方存在违约行为，按本合同约定应向甲方支付违约金的，则扣除乙方应付违约金后的金额作为合同货款最终结算金额。</w:t>
      </w:r>
    </w:p>
    <w:p w14:paraId="4D3791BC">
      <w:pPr>
        <w:spacing w:line="240" w:lineRule="auto"/>
        <w:ind w:firstLine="480"/>
        <w:rPr>
          <w:rFonts w:hint="eastAsia" w:ascii="楷体" w:hAnsi="楷体" w:eastAsia="楷体" w:cs="楷体"/>
          <w:bCs/>
          <w:sz w:val="24"/>
        </w:rPr>
      </w:pPr>
      <w:r>
        <w:rPr>
          <w:rFonts w:hint="eastAsia" w:ascii="楷体" w:hAnsi="楷体" w:eastAsia="楷体" w:cs="楷体"/>
          <w:bCs/>
          <w:sz w:val="24"/>
        </w:rPr>
        <w:t>八、合同的变更必须经甲、乙双方协商一致，并按照相关的变更程序加以书面确认后方可进行。</w:t>
      </w:r>
    </w:p>
    <w:p w14:paraId="44757726">
      <w:pPr>
        <w:spacing w:line="240" w:lineRule="auto"/>
        <w:ind w:firstLine="480"/>
        <w:rPr>
          <w:rFonts w:hint="eastAsia" w:ascii="楷体" w:hAnsi="楷体" w:eastAsia="楷体" w:cs="楷体"/>
          <w:bCs/>
          <w:sz w:val="24"/>
        </w:rPr>
      </w:pPr>
      <w:r>
        <w:rPr>
          <w:rFonts w:hint="eastAsia" w:ascii="楷体" w:hAnsi="楷体" w:eastAsia="楷体" w:cs="楷体"/>
          <w:bCs/>
          <w:sz w:val="24"/>
        </w:rPr>
        <w:t>九、违约责任</w:t>
      </w:r>
    </w:p>
    <w:p w14:paraId="43444B1D">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2F0A2BA5">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2.乙方逾期交付货物的，每逾期1天，乙方应向甲方支付逾期交货部分货款总额的5‰的违约金；乙方支付迟延交货违约金并不免除乙方继续履行交货的义务。如乙方逾期交货达30天以上的（含本数），乙方应向甲方支付合同货款30%的违约金，同时甲方有权选择解除合同，解除合同的通知自到达乙方时生效。</w:t>
      </w:r>
    </w:p>
    <w:p w14:paraId="138FCE8A">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0A53542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645490C7">
      <w:pPr>
        <w:autoSpaceDE w:val="0"/>
        <w:autoSpaceDN w:val="0"/>
        <w:adjustRightInd w:val="0"/>
        <w:spacing w:line="240" w:lineRule="auto"/>
        <w:ind w:firstLine="480"/>
        <w:jc w:val="left"/>
        <w:rPr>
          <w:rFonts w:hint="eastAsia" w:ascii="黑体" w:hAnsi="黑体" w:eastAsia="黑体" w:cs="黑体"/>
          <w:bCs/>
          <w:sz w:val="24"/>
        </w:rPr>
      </w:pPr>
      <w:r>
        <w:rPr>
          <w:rFonts w:hint="eastAsia" w:ascii="黑体" w:hAnsi="黑体" w:eastAsia="黑体" w:cs="黑体"/>
          <w:bCs/>
          <w:sz w:val="24"/>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25AAC501">
      <w:pPr>
        <w:spacing w:line="240" w:lineRule="auto"/>
        <w:ind w:firstLine="480"/>
        <w:rPr>
          <w:rFonts w:hint="eastAsia" w:ascii="黑体" w:hAnsi="黑体" w:eastAsia="黑体" w:cs="黑体"/>
          <w:bCs/>
          <w:sz w:val="24"/>
        </w:rPr>
      </w:pPr>
      <w:r>
        <w:rPr>
          <w:rFonts w:hint="eastAsia" w:ascii="黑体" w:hAnsi="黑体" w:eastAsia="黑体" w:cs="黑体"/>
          <w:bCs/>
          <w:sz w:val="24"/>
        </w:rPr>
        <w:t>6.质保期内若乙方未能实现售后服务承诺，学校除追究其违约责任外，还可以将相关情况上报上级主管部门。</w:t>
      </w:r>
    </w:p>
    <w:p w14:paraId="4A066633">
      <w:pPr>
        <w:autoSpaceDE w:val="0"/>
        <w:autoSpaceDN w:val="0"/>
        <w:adjustRightInd w:val="0"/>
        <w:spacing w:line="240" w:lineRule="auto"/>
        <w:ind w:firstLine="480"/>
        <w:jc w:val="left"/>
        <w:rPr>
          <w:rFonts w:hint="eastAsia" w:ascii="仿宋" w:hAnsi="仿宋" w:eastAsia="仿宋" w:cs="仿宋"/>
          <w:bCs/>
          <w:sz w:val="24"/>
        </w:rPr>
      </w:pPr>
      <w:r>
        <w:rPr>
          <w:rFonts w:hint="eastAsia" w:ascii="仿宋" w:hAnsi="仿宋" w:eastAsia="仿宋" w:cs="仿宋"/>
          <w:bCs/>
          <w:sz w:val="24"/>
        </w:rPr>
        <w:t>7.甲乙双方中的任何一方还有其他违约行为的，违约一方应赔偿守约一方的损失。</w:t>
      </w:r>
    </w:p>
    <w:p w14:paraId="750F0653">
      <w:pPr>
        <w:spacing w:line="240" w:lineRule="auto"/>
        <w:ind w:firstLine="480"/>
        <w:rPr>
          <w:rFonts w:hint="eastAsia" w:ascii="黑体" w:hAnsi="黑体" w:eastAsia="黑体" w:cs="黑体"/>
          <w:bCs/>
          <w:sz w:val="24"/>
        </w:rPr>
      </w:pPr>
      <w:r>
        <w:rPr>
          <w:rFonts w:hint="eastAsia" w:ascii="黑体" w:hAnsi="黑体" w:eastAsia="黑体" w:cs="黑体"/>
          <w:bCs/>
          <w:sz w:val="24"/>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7DE02049">
      <w:pPr>
        <w:spacing w:line="240" w:lineRule="auto"/>
        <w:ind w:firstLine="480"/>
        <w:rPr>
          <w:rFonts w:hint="eastAsia" w:ascii="黑体" w:hAnsi="黑体" w:eastAsia="黑体" w:cs="黑体"/>
          <w:bCs/>
          <w:sz w:val="24"/>
        </w:rPr>
      </w:pPr>
      <w:r>
        <w:rPr>
          <w:rFonts w:hint="eastAsia" w:ascii="黑体" w:hAnsi="黑体" w:eastAsia="黑体" w:cs="黑体"/>
          <w:bCs/>
          <w:sz w:val="24"/>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56F6894B">
      <w:pPr>
        <w:spacing w:line="240" w:lineRule="auto"/>
        <w:ind w:firstLine="480"/>
        <w:rPr>
          <w:rFonts w:hint="eastAsia" w:ascii="楷体" w:hAnsi="楷体" w:eastAsia="楷体" w:cs="楷体"/>
          <w:bCs/>
          <w:sz w:val="24"/>
        </w:rPr>
      </w:pPr>
      <w:r>
        <w:rPr>
          <w:rFonts w:hint="eastAsia" w:ascii="楷体" w:hAnsi="楷体" w:eastAsia="楷体" w:cs="楷体"/>
          <w:bCs/>
          <w:sz w:val="24"/>
        </w:rPr>
        <w:t>十、甲方有权拒付合同价以外的任何费用；乙方有权拒绝合同整体范围以外的不合理条件。</w:t>
      </w:r>
    </w:p>
    <w:p w14:paraId="77388241">
      <w:pPr>
        <w:spacing w:line="240" w:lineRule="auto"/>
        <w:ind w:firstLine="480"/>
        <w:rPr>
          <w:rFonts w:hint="eastAsia" w:ascii="黑体" w:hAnsi="黑体" w:eastAsia="黑体" w:cs="黑体"/>
          <w:bCs/>
          <w:sz w:val="24"/>
        </w:rPr>
      </w:pPr>
      <w:r>
        <w:rPr>
          <w:rFonts w:hint="eastAsia" w:ascii="黑体" w:hAnsi="黑体" w:eastAsia="黑体" w:cs="黑体"/>
          <w:bCs/>
          <w:sz w:val="24"/>
        </w:rPr>
        <w:t>十一、除《中华人民共和国政府采购法》第49条、第50条第二款规定的情形外，本合同一经签订，甲、乙双方不得擅自变更、中止或终止合同。乙方不得擅自部分或全部转让其应履行的合同义务。</w:t>
      </w:r>
    </w:p>
    <w:p w14:paraId="745E6665">
      <w:pPr>
        <w:spacing w:line="240" w:lineRule="auto"/>
        <w:ind w:firstLine="480"/>
        <w:rPr>
          <w:rFonts w:hint="eastAsia" w:ascii="楷体" w:hAnsi="楷体" w:eastAsia="楷体" w:cs="楷体"/>
          <w:bCs/>
          <w:sz w:val="24"/>
        </w:rPr>
      </w:pPr>
      <w:r>
        <w:rPr>
          <w:rFonts w:hint="eastAsia" w:ascii="楷体" w:hAnsi="楷体" w:eastAsia="楷体" w:cs="楷体"/>
          <w:bCs/>
          <w:sz w:val="24"/>
        </w:rPr>
        <w:t>十二、经甲、乙双方协商一致，可以就本合同中的相关事宜签订补充协议，但不得违反相关法律法规规定。</w:t>
      </w:r>
    </w:p>
    <w:p w14:paraId="3C0C3364">
      <w:pPr>
        <w:spacing w:line="240" w:lineRule="auto"/>
        <w:ind w:firstLine="480"/>
        <w:rPr>
          <w:rFonts w:hint="eastAsia" w:ascii="楷体" w:hAnsi="楷体" w:eastAsia="楷体" w:cs="楷体"/>
          <w:bCs/>
          <w:sz w:val="24"/>
        </w:rPr>
      </w:pPr>
      <w:r>
        <w:rPr>
          <w:rFonts w:hint="eastAsia" w:ascii="楷体" w:hAnsi="楷体" w:eastAsia="楷体" w:cs="楷体"/>
          <w:bCs/>
          <w:sz w:val="24"/>
        </w:rPr>
        <w:t>十三、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1E83F137">
      <w:pPr>
        <w:spacing w:line="240" w:lineRule="auto"/>
        <w:ind w:firstLine="480"/>
        <w:rPr>
          <w:rFonts w:hint="eastAsia" w:ascii="楷体" w:hAnsi="楷体" w:eastAsia="楷体" w:cs="楷体"/>
          <w:bCs/>
          <w:sz w:val="24"/>
        </w:rPr>
      </w:pPr>
      <w:r>
        <w:rPr>
          <w:rFonts w:hint="eastAsia" w:ascii="楷体" w:hAnsi="楷体" w:eastAsia="楷体" w:cs="楷体"/>
          <w:bCs/>
          <w:sz w:val="24"/>
        </w:rPr>
        <w:t>十四、本合同其他未尽事宜，按《中华人民共和国民法典》有关规定处理。</w:t>
      </w:r>
    </w:p>
    <w:p w14:paraId="2E9F5FB0">
      <w:pPr>
        <w:pStyle w:val="11"/>
        <w:spacing w:line="240" w:lineRule="auto"/>
        <w:ind w:firstLine="480"/>
        <w:rPr>
          <w:rFonts w:hint="eastAsia"/>
        </w:rPr>
      </w:pPr>
      <w:r>
        <w:rPr>
          <w:rFonts w:hint="eastAsia" w:ascii="黑体" w:hAnsi="黑体" w:eastAsia="黑体" w:cs="黑体"/>
          <w:bCs/>
          <w:sz w:val="24"/>
        </w:rPr>
        <w:t>★  十五、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1E4C7E72">
      <w:pPr>
        <w:spacing w:line="240" w:lineRule="auto"/>
        <w:ind w:firstLine="480"/>
        <w:rPr>
          <w:rFonts w:hint="eastAsia" w:ascii="楷体" w:hAnsi="楷体" w:eastAsia="楷体" w:cs="楷体"/>
          <w:bCs/>
          <w:sz w:val="24"/>
        </w:rPr>
      </w:pPr>
      <w:r>
        <w:rPr>
          <w:rFonts w:hint="eastAsia" w:ascii="楷体" w:hAnsi="楷体" w:eastAsia="楷体" w:cs="楷体"/>
          <w:bCs/>
          <w:sz w:val="24"/>
        </w:rPr>
        <w:t>十六、本合同一式八份，甲方七份（含用于结算支付的一份），乙方一份。</w:t>
      </w:r>
    </w:p>
    <w:p w14:paraId="23E971AA">
      <w:pPr>
        <w:spacing w:line="240" w:lineRule="auto"/>
        <w:ind w:firstLine="480"/>
        <w:rPr>
          <w:rFonts w:hint="eastAsia" w:ascii="楷体" w:hAnsi="楷体" w:eastAsia="楷体" w:cs="楷体"/>
          <w:bCs/>
          <w:sz w:val="24"/>
        </w:rPr>
      </w:pPr>
      <w:r>
        <w:rPr>
          <w:rFonts w:hint="eastAsia" w:ascii="楷体" w:hAnsi="楷体" w:eastAsia="楷体" w:cs="楷体"/>
          <w:bCs/>
          <w:sz w:val="24"/>
        </w:rPr>
        <w:t>十七、本合同自双方法定代表人或授权代表人签字并加盖公章之日起生效。</w:t>
      </w:r>
    </w:p>
    <w:p w14:paraId="2CD0E142">
      <w:pPr>
        <w:spacing w:line="240" w:lineRule="auto"/>
        <w:ind w:firstLine="480"/>
        <w:rPr>
          <w:rFonts w:hint="eastAsia" w:ascii="楷体" w:hAnsi="楷体" w:eastAsia="楷体" w:cs="楷体"/>
          <w:bCs/>
          <w:sz w:val="24"/>
        </w:rPr>
      </w:pPr>
      <w:r>
        <w:rPr>
          <w:rFonts w:hint="eastAsia" w:ascii="楷体" w:hAnsi="楷体" w:eastAsia="楷体" w:cs="楷体"/>
          <w:bCs/>
          <w:sz w:val="24"/>
        </w:rPr>
        <w:t>十八、本合同不可分割之部分及解释顺序：</w:t>
      </w:r>
    </w:p>
    <w:p w14:paraId="0DD3AFBC">
      <w:pPr>
        <w:spacing w:line="240" w:lineRule="auto"/>
        <w:ind w:firstLine="480"/>
        <w:rPr>
          <w:rFonts w:hint="eastAsia" w:ascii="仿宋" w:hAnsi="仿宋" w:eastAsia="仿宋" w:cs="仿宋"/>
          <w:bCs/>
          <w:sz w:val="24"/>
        </w:rPr>
      </w:pPr>
      <w:r>
        <w:rPr>
          <w:rFonts w:hint="eastAsia" w:ascii="仿宋" w:hAnsi="仿宋" w:eastAsia="仿宋" w:cs="仿宋"/>
          <w:bCs/>
          <w:sz w:val="24"/>
        </w:rPr>
        <w:t>1.合同及附件。</w:t>
      </w:r>
    </w:p>
    <w:p w14:paraId="6B14D278">
      <w:pPr>
        <w:spacing w:line="240" w:lineRule="auto"/>
        <w:ind w:firstLine="480"/>
        <w:rPr>
          <w:rFonts w:hint="eastAsia" w:ascii="仿宋" w:hAnsi="仿宋" w:eastAsia="仿宋" w:cs="仿宋"/>
          <w:bCs/>
          <w:sz w:val="24"/>
        </w:rPr>
      </w:pPr>
      <w:r>
        <w:rPr>
          <w:rFonts w:hint="eastAsia" w:ascii="仿宋" w:hAnsi="仿宋" w:eastAsia="仿宋" w:cs="仿宋"/>
          <w:bCs/>
          <w:sz w:val="24"/>
        </w:rPr>
        <w:t>2.乙方委托外贸公司的授权书。</w:t>
      </w:r>
    </w:p>
    <w:p w14:paraId="0B15B440">
      <w:pPr>
        <w:spacing w:line="240" w:lineRule="auto"/>
        <w:ind w:firstLine="480"/>
        <w:rPr>
          <w:rFonts w:hint="eastAsia" w:ascii="仿宋" w:hAnsi="仿宋" w:eastAsia="仿宋" w:cs="仿宋"/>
          <w:bCs/>
          <w:sz w:val="24"/>
        </w:rPr>
      </w:pPr>
      <w:r>
        <w:rPr>
          <w:rFonts w:hint="eastAsia" w:ascii="仿宋" w:hAnsi="仿宋" w:eastAsia="仿宋" w:cs="仿宋"/>
          <w:bCs/>
          <w:sz w:val="24"/>
        </w:rPr>
        <w:t>3.服务承诺。</w:t>
      </w:r>
    </w:p>
    <w:p w14:paraId="1C522047">
      <w:pPr>
        <w:spacing w:line="240" w:lineRule="auto"/>
        <w:ind w:firstLine="480"/>
        <w:rPr>
          <w:rFonts w:hint="eastAsia" w:ascii="仿宋" w:hAnsi="仿宋" w:eastAsia="仿宋" w:cs="仿宋"/>
          <w:bCs/>
          <w:sz w:val="24"/>
        </w:rPr>
      </w:pPr>
      <w:r>
        <w:rPr>
          <w:rFonts w:hint="eastAsia" w:ascii="仿宋" w:hAnsi="仿宋" w:eastAsia="仿宋" w:cs="仿宋"/>
          <w:bCs/>
          <w:sz w:val="24"/>
        </w:rPr>
        <w:t>4.中标通知书。</w:t>
      </w:r>
    </w:p>
    <w:p w14:paraId="48EB8DD6">
      <w:pPr>
        <w:spacing w:line="240" w:lineRule="auto"/>
        <w:ind w:firstLine="480"/>
        <w:rPr>
          <w:rFonts w:hint="eastAsia" w:ascii="仿宋" w:hAnsi="仿宋" w:eastAsia="仿宋" w:cs="仿宋"/>
          <w:bCs/>
          <w:sz w:val="24"/>
        </w:rPr>
      </w:pPr>
      <w:r>
        <w:rPr>
          <w:rFonts w:hint="eastAsia" w:ascii="仿宋" w:hAnsi="仿宋" w:eastAsia="仿宋" w:cs="仿宋"/>
          <w:bCs/>
          <w:sz w:val="24"/>
        </w:rPr>
        <w:t>5.投标文件及澄清。</w:t>
      </w:r>
    </w:p>
    <w:p w14:paraId="51EDDEB5">
      <w:pPr>
        <w:spacing w:line="240" w:lineRule="auto"/>
        <w:ind w:firstLine="480"/>
        <w:rPr>
          <w:rFonts w:hint="eastAsia" w:ascii="仿宋" w:hAnsi="仿宋" w:eastAsia="仿宋" w:cs="仿宋"/>
          <w:bCs/>
          <w:sz w:val="24"/>
        </w:rPr>
      </w:pPr>
      <w:r>
        <w:rPr>
          <w:rFonts w:hint="eastAsia" w:ascii="仿宋" w:hAnsi="仿宋" w:eastAsia="仿宋" w:cs="仿宋"/>
          <w:bCs/>
          <w:sz w:val="24"/>
        </w:rPr>
        <w:t>6.招标文件。</w:t>
      </w:r>
    </w:p>
    <w:p w14:paraId="50F1CAD7">
      <w:pPr>
        <w:spacing w:line="240" w:lineRule="auto"/>
        <w:ind w:firstLine="480"/>
        <w:rPr>
          <w:rFonts w:hint="eastAsia" w:ascii="仿宋" w:hAnsi="仿宋" w:eastAsia="仿宋" w:cs="仿宋"/>
          <w:bCs/>
          <w:sz w:val="24"/>
        </w:rPr>
      </w:pPr>
      <w:r>
        <w:rPr>
          <w:rFonts w:hint="eastAsia" w:ascii="仿宋" w:hAnsi="仿宋" w:eastAsia="仿宋" w:cs="仿宋"/>
          <w:bCs/>
          <w:sz w:val="24"/>
        </w:rPr>
        <w:t>7.外贸委托代理协议。</w:t>
      </w:r>
    </w:p>
    <w:p w14:paraId="2937DFB0">
      <w:pPr>
        <w:spacing w:line="240" w:lineRule="auto"/>
        <w:ind w:firstLine="480"/>
        <w:rPr>
          <w:rFonts w:hint="eastAsia" w:ascii="仿宋" w:hAnsi="仿宋" w:eastAsia="仿宋" w:cs="仿宋"/>
          <w:bCs/>
          <w:sz w:val="24"/>
        </w:rPr>
      </w:pPr>
      <w:r>
        <w:rPr>
          <w:rFonts w:hint="eastAsia" w:ascii="仿宋" w:hAnsi="仿宋" w:eastAsia="仿宋" w:cs="仿宋"/>
          <w:bCs/>
          <w:sz w:val="24"/>
        </w:rPr>
        <w:t>8.外贸合同。</w:t>
      </w:r>
    </w:p>
    <w:p w14:paraId="3B39802A">
      <w:pPr>
        <w:spacing w:line="240" w:lineRule="auto"/>
        <w:ind w:firstLine="480"/>
        <w:rPr>
          <w:rFonts w:hint="eastAsia" w:ascii="仿宋" w:hAnsi="仿宋" w:eastAsia="仿宋" w:cs="仿宋"/>
          <w:bCs/>
          <w:sz w:val="24"/>
        </w:rPr>
      </w:pPr>
      <w:r>
        <w:rPr>
          <w:rFonts w:hint="eastAsia" w:ascii="仿宋" w:hAnsi="仿宋" w:eastAsia="仿宋" w:cs="仿宋"/>
          <w:bCs/>
          <w:sz w:val="24"/>
        </w:rPr>
        <w:t>9.甲、乙双方商定的其他文件。</w:t>
      </w:r>
    </w:p>
    <w:p w14:paraId="464A07CF">
      <w:pPr>
        <w:spacing w:line="240" w:lineRule="auto"/>
        <w:ind w:firstLine="480"/>
        <w:rPr>
          <w:rFonts w:hint="eastAsia" w:ascii="楷体" w:hAnsi="楷体" w:eastAsia="楷体" w:cs="楷体"/>
          <w:bCs/>
          <w:sz w:val="24"/>
        </w:rPr>
      </w:pPr>
      <w:r>
        <w:rPr>
          <w:rFonts w:hint="eastAsia" w:ascii="楷体" w:hAnsi="楷体" w:eastAsia="楷体" w:cs="楷体"/>
          <w:bCs/>
          <w:sz w:val="24"/>
        </w:rPr>
        <w:t>十九、合同签订地点：</w:t>
      </w:r>
      <w:r>
        <w:rPr>
          <w:rFonts w:hint="eastAsia" w:ascii="楷体" w:hAnsi="楷体" w:eastAsia="楷体" w:cs="楷体"/>
          <w:bCs/>
          <w:sz w:val="24"/>
          <w:u w:val="single"/>
        </w:rPr>
        <w:t>云南省昆明市</w:t>
      </w:r>
      <w:r>
        <w:rPr>
          <w:rFonts w:hint="eastAsia" w:ascii="楷体" w:hAnsi="楷体" w:eastAsia="楷体" w:cs="楷体"/>
          <w:bCs/>
          <w:sz w:val="24"/>
        </w:rPr>
        <w:t>。</w:t>
      </w:r>
    </w:p>
    <w:p w14:paraId="5A83520D">
      <w:pPr>
        <w:spacing w:line="240" w:lineRule="auto"/>
        <w:ind w:firstLine="480"/>
        <w:outlineLvl w:val="0"/>
        <w:rPr>
          <w:rFonts w:hint="eastAsia" w:ascii="楷体" w:hAnsi="楷体" w:eastAsia="楷体" w:cs="楷体"/>
          <w:bCs/>
          <w:sz w:val="24"/>
        </w:rPr>
      </w:pPr>
      <w:r>
        <w:rPr>
          <w:rFonts w:hint="eastAsia" w:ascii="楷体" w:hAnsi="楷体" w:eastAsia="楷体" w:cs="楷体"/>
          <w:bCs/>
          <w:sz w:val="24"/>
        </w:rPr>
        <w:t>二十、附件（有）</w:t>
      </w:r>
    </w:p>
    <w:p w14:paraId="67B3B671">
      <w:pPr>
        <w:widowControl/>
        <w:spacing w:line="240" w:lineRule="auto"/>
        <w:ind w:firstLine="480"/>
        <w:jc w:val="left"/>
        <w:rPr>
          <w:rFonts w:hint="eastAsia" w:ascii="仿宋" w:hAnsi="仿宋" w:eastAsia="仿宋" w:cs="仿宋"/>
          <w:bCs/>
          <w:sz w:val="24"/>
        </w:rPr>
      </w:pPr>
      <w:r>
        <w:rPr>
          <w:rFonts w:hint="eastAsia" w:ascii="仿宋" w:hAnsi="仿宋" w:eastAsia="仿宋" w:cs="仿宋"/>
          <w:bCs/>
          <w:sz w:val="24"/>
        </w:rPr>
        <w:t>附件1.货物详细技术参数</w:t>
      </w:r>
    </w:p>
    <w:p w14:paraId="02FFEADE">
      <w:pPr>
        <w:spacing w:line="240" w:lineRule="auto"/>
        <w:ind w:firstLine="480"/>
        <w:rPr>
          <w:rFonts w:hint="eastAsia"/>
        </w:rPr>
      </w:pPr>
      <w:r>
        <w:rPr>
          <w:rFonts w:hint="eastAsia" w:ascii="仿宋" w:hAnsi="仿宋" w:eastAsia="仿宋" w:cs="仿宋"/>
          <w:bCs/>
          <w:sz w:val="24"/>
        </w:rPr>
        <w:t>附件2.售后服务承诺</w:t>
      </w:r>
    </w:p>
    <w:p w14:paraId="6AB29B77">
      <w:pPr>
        <w:spacing w:line="240" w:lineRule="auto"/>
        <w:ind w:firstLine="420"/>
        <w:rPr>
          <w:rFonts w:hint="eastAsia"/>
        </w:rPr>
      </w:pPr>
    </w:p>
    <w:p w14:paraId="5453FD01">
      <w:pPr>
        <w:spacing w:line="240" w:lineRule="auto"/>
        <w:ind w:firstLine="480"/>
        <w:jc w:val="left"/>
        <w:rPr>
          <w:rFonts w:hint="eastAsia" w:ascii="仿宋" w:hAnsi="仿宋" w:eastAsia="仿宋"/>
          <w:bCs/>
          <w:sz w:val="24"/>
        </w:rPr>
      </w:pPr>
      <w:r>
        <w:rPr>
          <w:rFonts w:hint="eastAsia" w:ascii="仿宋" w:hAnsi="仿宋" w:eastAsia="仿宋"/>
          <w:bCs/>
          <w:sz w:val="24"/>
        </w:rPr>
        <w:br w:type="page"/>
      </w:r>
    </w:p>
    <w:p w14:paraId="6C99E01D">
      <w:pPr>
        <w:spacing w:line="440" w:lineRule="exact"/>
        <w:ind w:firstLine="480"/>
        <w:jc w:val="center"/>
        <w:rPr>
          <w:rFonts w:hint="eastAsia" w:ascii="仿宋" w:hAnsi="仿宋" w:eastAsia="仿宋" w:cs="仿宋"/>
          <w:bCs/>
          <w:sz w:val="24"/>
        </w:rPr>
      </w:pPr>
      <w:r>
        <w:rPr>
          <w:rFonts w:hint="eastAsia" w:ascii="仿宋" w:hAnsi="仿宋" w:eastAsia="仿宋" w:cs="仿宋"/>
          <w:bCs/>
          <w:sz w:val="24"/>
        </w:rPr>
        <w:t>（以下无正文）</w:t>
      </w:r>
    </w:p>
    <w:p w14:paraId="621512B3">
      <w:pPr>
        <w:spacing w:line="200" w:lineRule="atLeast"/>
        <w:ind w:firstLine="480"/>
        <w:jc w:val="center"/>
        <w:rPr>
          <w:rFonts w:hint="eastAsia" w:ascii="仿宋" w:hAnsi="仿宋" w:eastAsia="仿宋" w:cs="仿宋"/>
          <w:bCs/>
          <w:sz w:val="24"/>
        </w:rPr>
      </w:pPr>
    </w:p>
    <w:p w14:paraId="45FD06DD">
      <w:pPr>
        <w:spacing w:line="200" w:lineRule="atLeast"/>
        <w:ind w:firstLine="480"/>
        <w:jc w:val="center"/>
        <w:rPr>
          <w:rFonts w:hint="eastAsia" w:ascii="仿宋" w:hAnsi="仿宋" w:eastAsia="仿宋" w:cs="仿宋"/>
          <w:bCs/>
          <w:sz w:val="24"/>
        </w:rPr>
      </w:pPr>
    </w:p>
    <w:p w14:paraId="7AE3CAD0">
      <w:pPr>
        <w:ind w:firstLine="480"/>
        <w:rPr>
          <w:rFonts w:hint="eastAsia" w:ascii="仿宋" w:hAnsi="仿宋" w:eastAsia="仿宋" w:cs="仿宋"/>
          <w:bCs/>
          <w:sz w:val="24"/>
        </w:rPr>
      </w:pPr>
      <w:r>
        <w:rPr>
          <w:rFonts w:hint="eastAsia" w:ascii="仿宋" w:hAnsi="仿宋" w:eastAsia="仿宋" w:cs="仿宋"/>
          <w:bCs/>
          <w:sz w:val="24"/>
        </w:rPr>
        <w:t>采购方（甲方）：云南大学</w:t>
      </w:r>
    </w:p>
    <w:p w14:paraId="10C74524">
      <w:pPr>
        <w:ind w:firstLine="480"/>
        <w:rPr>
          <w:rFonts w:hint="eastAsia" w:ascii="仿宋" w:hAnsi="仿宋" w:eastAsia="仿宋" w:cs="仿宋"/>
          <w:bCs/>
          <w:sz w:val="24"/>
        </w:rPr>
      </w:pPr>
    </w:p>
    <w:p w14:paraId="56895CBD">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项目（技术）负责人：</w:t>
      </w:r>
    </w:p>
    <w:p w14:paraId="0A80D03D">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2EAAD074">
      <w:pPr>
        <w:tabs>
          <w:tab w:val="left" w:pos="5529"/>
        </w:tabs>
        <w:ind w:firstLine="480"/>
        <w:rPr>
          <w:rFonts w:hint="eastAsia" w:ascii="仿宋" w:hAnsi="仿宋" w:eastAsia="仿宋" w:cs="仿宋"/>
          <w:bCs/>
          <w:sz w:val="24"/>
        </w:rPr>
      </w:pPr>
      <w:r>
        <w:rPr>
          <w:rFonts w:hint="eastAsia" w:ascii="仿宋" w:hAnsi="仿宋" w:eastAsia="仿宋" w:cs="仿宋"/>
          <w:bCs/>
          <w:sz w:val="24"/>
        </w:rPr>
        <w:t>电话：0871-65032850</w:t>
      </w:r>
      <w:r>
        <w:rPr>
          <w:rFonts w:hint="eastAsia" w:ascii="仿宋" w:hAnsi="仿宋" w:eastAsia="仿宋" w:cs="仿宋"/>
          <w:bCs/>
          <w:sz w:val="24"/>
        </w:rPr>
        <w:tab/>
      </w:r>
      <w:r>
        <w:rPr>
          <w:rFonts w:hint="eastAsia" w:ascii="仿宋" w:hAnsi="仿宋" w:eastAsia="仿宋" w:cs="仿宋"/>
          <w:bCs/>
          <w:sz w:val="24"/>
        </w:rPr>
        <w:t>传真：0871-65032850</w:t>
      </w:r>
    </w:p>
    <w:p w14:paraId="0482CC7D">
      <w:pPr>
        <w:tabs>
          <w:tab w:val="left" w:pos="5529"/>
        </w:tabs>
        <w:ind w:firstLine="480"/>
        <w:rPr>
          <w:rFonts w:hint="eastAsia" w:ascii="仿宋" w:hAnsi="仿宋" w:eastAsia="仿宋" w:cs="仿宋"/>
          <w:bCs/>
          <w:sz w:val="24"/>
        </w:rPr>
      </w:pPr>
      <w:r>
        <w:rPr>
          <w:rFonts w:hint="eastAsia" w:ascii="仿宋" w:hAnsi="仿宋" w:eastAsia="仿宋" w:cs="仿宋"/>
          <w:bCs/>
          <w:sz w:val="24"/>
        </w:rPr>
        <w:t>地址：昆明市翠湖北路2号</w:t>
      </w:r>
      <w:r>
        <w:rPr>
          <w:rFonts w:hint="eastAsia" w:ascii="仿宋" w:hAnsi="仿宋" w:eastAsia="仿宋" w:cs="仿宋"/>
          <w:bCs/>
          <w:sz w:val="24"/>
        </w:rPr>
        <w:tab/>
      </w:r>
      <w:r>
        <w:rPr>
          <w:rFonts w:hint="eastAsia" w:ascii="仿宋" w:hAnsi="仿宋" w:eastAsia="仿宋" w:cs="仿宋"/>
          <w:bCs/>
          <w:sz w:val="24"/>
        </w:rPr>
        <w:t>邮编：650091</w:t>
      </w:r>
    </w:p>
    <w:p w14:paraId="5F8A3713">
      <w:pPr>
        <w:tabs>
          <w:tab w:val="left" w:pos="5529"/>
        </w:tabs>
        <w:ind w:firstLine="480"/>
        <w:rPr>
          <w:rFonts w:hint="eastAsia" w:ascii="仿宋" w:hAnsi="仿宋" w:eastAsia="仿宋" w:cs="仿宋"/>
          <w:bCs/>
          <w:sz w:val="24"/>
        </w:rPr>
      </w:pPr>
    </w:p>
    <w:p w14:paraId="1668F6F6">
      <w:pPr>
        <w:tabs>
          <w:tab w:val="left" w:pos="5529"/>
        </w:tabs>
        <w:ind w:firstLine="480"/>
        <w:rPr>
          <w:rFonts w:hint="eastAsia" w:ascii="仿宋" w:hAnsi="仿宋" w:eastAsia="仿宋" w:cs="仿宋"/>
          <w:bCs/>
          <w:sz w:val="24"/>
        </w:rPr>
      </w:pPr>
      <w:r>
        <w:rPr>
          <w:rFonts w:hint="eastAsia" w:ascii="仿宋" w:hAnsi="仿宋" w:eastAsia="仿宋" w:cs="仿宋"/>
          <w:bCs/>
          <w:sz w:val="24"/>
        </w:rPr>
        <w:tab/>
      </w:r>
    </w:p>
    <w:p w14:paraId="661F9094">
      <w:pPr>
        <w:ind w:firstLine="480"/>
        <w:rPr>
          <w:rFonts w:hint="eastAsia" w:ascii="仿宋" w:hAnsi="仿宋" w:eastAsia="仿宋" w:cs="仿宋"/>
          <w:bCs/>
          <w:sz w:val="24"/>
        </w:rPr>
      </w:pPr>
      <w:r>
        <w:rPr>
          <w:rFonts w:hint="eastAsia" w:ascii="仿宋" w:hAnsi="仿宋" w:eastAsia="仿宋" w:cs="仿宋"/>
          <w:bCs/>
          <w:sz w:val="24"/>
        </w:rPr>
        <w:t xml:space="preserve">供货方（乙方）： </w:t>
      </w:r>
    </w:p>
    <w:p w14:paraId="78127699">
      <w:pPr>
        <w:tabs>
          <w:tab w:val="left" w:pos="5529"/>
        </w:tabs>
        <w:ind w:firstLine="480"/>
        <w:rPr>
          <w:rFonts w:hint="eastAsia" w:ascii="仿宋" w:hAnsi="仿宋" w:eastAsia="仿宋" w:cs="仿宋"/>
          <w:bCs/>
          <w:sz w:val="24"/>
        </w:rPr>
      </w:pPr>
    </w:p>
    <w:p w14:paraId="4D518CA6">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经办人：</w:t>
      </w:r>
    </w:p>
    <w:p w14:paraId="48120DEC">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1828E5F8">
      <w:pPr>
        <w:tabs>
          <w:tab w:val="left" w:pos="5535"/>
        </w:tabs>
        <w:ind w:firstLine="480"/>
        <w:rPr>
          <w:rFonts w:hint="eastAsia" w:ascii="仿宋" w:hAnsi="仿宋" w:eastAsia="仿宋" w:cs="仿宋"/>
          <w:bCs/>
          <w:sz w:val="24"/>
        </w:rPr>
      </w:pPr>
      <w:r>
        <w:rPr>
          <w:rFonts w:hint="eastAsia" w:ascii="仿宋" w:hAnsi="仿宋" w:eastAsia="仿宋" w:cs="仿宋"/>
          <w:bCs/>
          <w:sz w:val="24"/>
        </w:rPr>
        <w:t xml:space="preserve">电话： </w:t>
      </w:r>
      <w:r>
        <w:rPr>
          <w:rFonts w:hint="eastAsia" w:ascii="仿宋" w:hAnsi="仿宋" w:eastAsia="仿宋" w:cs="仿宋"/>
          <w:bCs/>
          <w:sz w:val="24"/>
        </w:rPr>
        <w:tab/>
      </w:r>
      <w:r>
        <w:rPr>
          <w:rFonts w:hint="eastAsia" w:ascii="仿宋" w:hAnsi="仿宋" w:eastAsia="仿宋" w:cs="仿宋"/>
          <w:bCs/>
          <w:sz w:val="24"/>
        </w:rPr>
        <w:t>传真：</w:t>
      </w:r>
    </w:p>
    <w:p w14:paraId="5528062F">
      <w:pPr>
        <w:tabs>
          <w:tab w:val="left" w:pos="5529"/>
        </w:tabs>
        <w:ind w:firstLine="480"/>
        <w:rPr>
          <w:rFonts w:hint="eastAsia" w:ascii="仿宋" w:hAnsi="仿宋" w:eastAsia="仿宋" w:cs="仿宋"/>
          <w:bCs/>
          <w:sz w:val="24"/>
        </w:rPr>
      </w:pPr>
      <w:r>
        <w:rPr>
          <w:rFonts w:hint="eastAsia" w:ascii="仿宋" w:hAnsi="仿宋" w:eastAsia="仿宋" w:cs="仿宋"/>
          <w:bCs/>
          <w:sz w:val="24"/>
        </w:rPr>
        <w:t xml:space="preserve">地址： </w:t>
      </w:r>
    </w:p>
    <w:p w14:paraId="342EA4B5">
      <w:pPr>
        <w:tabs>
          <w:tab w:val="left" w:pos="5529"/>
        </w:tabs>
        <w:ind w:firstLine="480"/>
        <w:rPr>
          <w:rFonts w:hint="eastAsia" w:ascii="仿宋" w:hAnsi="仿宋" w:eastAsia="仿宋" w:cs="仿宋"/>
          <w:bCs/>
          <w:sz w:val="24"/>
        </w:rPr>
      </w:pPr>
      <w:r>
        <w:rPr>
          <w:rFonts w:hint="eastAsia" w:ascii="仿宋" w:hAnsi="仿宋" w:eastAsia="仿宋" w:cs="仿宋"/>
          <w:bCs/>
          <w:sz w:val="24"/>
        </w:rPr>
        <w:t>邮编：</w:t>
      </w:r>
    </w:p>
    <w:p w14:paraId="2F89F920">
      <w:pPr>
        <w:ind w:firstLine="535" w:firstLineChars="255"/>
        <w:rPr>
          <w:rFonts w:hint="eastAsia" w:ascii="仿宋" w:hAnsi="仿宋" w:eastAsia="仿宋" w:cs="仿宋"/>
          <w:szCs w:val="21"/>
        </w:rPr>
      </w:pPr>
    </w:p>
    <w:p w14:paraId="7326F32D">
      <w:pPr>
        <w:widowControl/>
        <w:ind w:firstLine="482"/>
        <w:jc w:val="left"/>
        <w:rPr>
          <w:rFonts w:hint="eastAsia" w:ascii="仿宋" w:hAnsi="仿宋" w:eastAsia="仿宋" w:cs="仿宋"/>
          <w:b/>
          <w:sz w:val="24"/>
        </w:rPr>
      </w:pPr>
    </w:p>
    <w:p w14:paraId="0ED72689">
      <w:pPr>
        <w:ind w:firstLine="480"/>
        <w:rPr>
          <w:rFonts w:hint="eastAsia" w:ascii="仿宋" w:hAnsi="仿宋" w:eastAsia="仿宋" w:cs="仿宋"/>
          <w:sz w:val="24"/>
        </w:rPr>
      </w:pPr>
      <w:r>
        <w:rPr>
          <w:rFonts w:hint="eastAsia" w:ascii="仿宋" w:hAnsi="仿宋" w:eastAsia="仿宋" w:cs="仿宋"/>
          <w:sz w:val="24"/>
        </w:rPr>
        <w:br w:type="page"/>
      </w:r>
    </w:p>
    <w:p w14:paraId="4DF133D8">
      <w:pPr>
        <w:ind w:firstLine="480"/>
        <w:rPr>
          <w:rFonts w:hint="eastAsia" w:ascii="仿宋" w:hAnsi="仿宋" w:eastAsia="仿宋"/>
          <w:sz w:val="24"/>
        </w:rPr>
      </w:pPr>
      <w:r>
        <w:rPr>
          <w:rFonts w:hint="eastAsia" w:ascii="仿宋" w:hAnsi="仿宋" w:eastAsia="仿宋"/>
          <w:sz w:val="24"/>
        </w:rPr>
        <w:t>附件一 货物详细技术参数</w:t>
      </w:r>
    </w:p>
    <w:p w14:paraId="57EB5E9D">
      <w:pPr>
        <w:pStyle w:val="11"/>
        <w:ind w:firstLine="480"/>
        <w:rPr>
          <w:rFonts w:hint="eastAsia" w:ascii="仿宋" w:hAnsi="仿宋" w:eastAsia="仿宋"/>
          <w:sz w:val="24"/>
        </w:rPr>
      </w:pPr>
      <w:r>
        <w:rPr>
          <w:rFonts w:hint="eastAsia" w:ascii="仿宋" w:hAnsi="仿宋" w:eastAsia="仿宋"/>
          <w:sz w:val="24"/>
        </w:rPr>
        <w:t>附件二 售后服务承诺</w:t>
      </w:r>
    </w:p>
    <w:p w14:paraId="7C17A174">
      <w:pPr>
        <w:pStyle w:val="11"/>
        <w:ind w:firstLine="480"/>
        <w:rPr>
          <w:rFonts w:hint="eastAsia" w:ascii="仿宋" w:hAnsi="仿宋" w:eastAsia="仿宋"/>
          <w:sz w:val="24"/>
        </w:rPr>
        <w:sectPr>
          <w:headerReference r:id="rId17" w:type="default"/>
          <w:footerReference r:id="rId18" w:type="default"/>
          <w:pgSz w:w="11906" w:h="16838"/>
          <w:pgMar w:top="1418" w:right="1418" w:bottom="1417" w:left="1418" w:header="850" w:footer="964" w:gutter="0"/>
          <w:cols w:space="720" w:num="1"/>
          <w:docGrid w:type="linesAndChars" w:linePitch="331" w:charSpace="0"/>
        </w:sectPr>
      </w:pPr>
      <w:r>
        <w:rPr>
          <w:rFonts w:hint="eastAsia" w:ascii="仿宋" w:hAnsi="仿宋" w:eastAsia="仿宋"/>
          <w:sz w:val="24"/>
        </w:rPr>
        <w:t>乙方售后服务承诺如下：</w:t>
      </w:r>
    </w:p>
    <w:p w14:paraId="086E4E3B">
      <w:pPr>
        <w:pStyle w:val="2"/>
        <w:spacing w:before="165"/>
        <w:rPr>
          <w:rFonts w:ascii="Times New Roman" w:hAnsi="Times New Roman" w:cs="Times New Roman"/>
        </w:rPr>
      </w:pPr>
      <w:r>
        <w:rPr>
          <w:rFonts w:ascii="Times New Roman" w:hAnsi="Times New Roman" w:cs="Times New Roman"/>
        </w:rPr>
        <w:t>第四章 投标文件格式</w:t>
      </w:r>
      <w:bookmarkEnd w:id="710"/>
      <w:bookmarkEnd w:id="711"/>
      <w:bookmarkEnd w:id="712"/>
    </w:p>
    <w:p w14:paraId="0F185E01">
      <w:pPr>
        <w:widowControl/>
        <w:ind w:firstLine="0" w:firstLineChars="0"/>
        <w:jc w:val="center"/>
        <w:rPr>
          <w:rFonts w:hint="eastAsia" w:ascii="宋体" w:hAnsi="宋体" w:cs="宋体"/>
          <w:b/>
          <w:bCs/>
          <w:szCs w:val="21"/>
        </w:rPr>
      </w:pPr>
      <w:bookmarkStart w:id="717" w:name="OLE_LINK376"/>
      <w:bookmarkStart w:id="718" w:name="OLE_LINK373"/>
      <w:r>
        <w:rPr>
          <w:rFonts w:hint="eastAsia" w:ascii="宋体" w:hAnsi="宋体" w:cs="宋体"/>
          <w:b/>
          <w:bCs/>
          <w:szCs w:val="21"/>
          <w:lang w:bidi="ar"/>
        </w:rPr>
        <w:t>投标人编制文件须知</w:t>
      </w:r>
    </w:p>
    <w:bookmarkEnd w:id="717"/>
    <w:p w14:paraId="1B9ABAF2">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0110BD07">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 xml:space="preserve">。未标记▲号的格式文件和招标文件未提供格式的内容，可由投标人自行编写。 </w:t>
      </w:r>
    </w:p>
    <w:p w14:paraId="1C775F47">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8"/>
    </w:p>
    <w:p w14:paraId="370C2EC2">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2912F676">
      <w:pPr>
        <w:ind w:firstLine="0" w:firstLineChars="0"/>
        <w:rPr>
          <w:rFonts w:hint="eastAsia"/>
        </w:rPr>
      </w:pPr>
    </w:p>
    <w:p w14:paraId="4A1D1EB6">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73DC67AB">
      <w:pPr>
        <w:pStyle w:val="3"/>
        <w:spacing w:before="0" w:beforeLines="0"/>
        <w:jc w:val="center"/>
        <w:rPr>
          <w:rFonts w:ascii="Times New Roman" w:hAnsi="Times New Roman" w:cs="Times New Roman"/>
        </w:rPr>
      </w:pPr>
      <w:bookmarkStart w:id="719" w:name="_Toc36116087"/>
      <w:bookmarkStart w:id="720" w:name="_Toc49935356"/>
      <w:bookmarkStart w:id="721" w:name="_Toc68090078"/>
      <w:bookmarkStart w:id="722" w:name="_Toc31707"/>
      <w:bookmarkStart w:id="723" w:name="OLE_LINK96"/>
      <w:bookmarkStart w:id="724" w:name="OLE_LINK123"/>
      <w:bookmarkStart w:id="725" w:name="_Toc5364"/>
      <w:bookmarkStart w:id="726" w:name="_Toc272421896"/>
      <w:bookmarkStart w:id="727" w:name="OLE_LINK18"/>
      <w:bookmarkStart w:id="728" w:name="_Toc205017032"/>
      <w:bookmarkStart w:id="729" w:name="_Toc36116104"/>
      <w:bookmarkStart w:id="730" w:name="_Toc8604"/>
      <w:bookmarkStart w:id="731" w:name="OLE_LINK124"/>
      <w:r>
        <w:rPr>
          <w:rFonts w:hint="eastAsia" w:ascii="Times New Roman" w:hAnsi="Times New Roman" w:cs="Times New Roman"/>
        </w:rPr>
        <w:t>一、</w:t>
      </w:r>
      <w:r>
        <w:rPr>
          <w:rFonts w:ascii="Times New Roman" w:hAnsi="Times New Roman" w:cs="Times New Roman"/>
        </w:rPr>
        <w:t>资格</w:t>
      </w:r>
      <w:bookmarkEnd w:id="719"/>
      <w:bookmarkEnd w:id="720"/>
      <w:bookmarkEnd w:id="721"/>
      <w:bookmarkEnd w:id="722"/>
      <w:bookmarkStart w:id="732" w:name="_Toc51288985"/>
      <w:bookmarkStart w:id="733" w:name="_Toc213141104"/>
      <w:bookmarkStart w:id="734" w:name="_Toc272421900"/>
      <w:bookmarkStart w:id="735" w:name="_Toc26783956"/>
      <w:bookmarkStart w:id="736" w:name="_Toc68090079"/>
      <w:bookmarkStart w:id="737" w:name="_Toc49935357"/>
      <w:r>
        <w:rPr>
          <w:rFonts w:ascii="Times New Roman" w:hAnsi="Times New Roman" w:cs="Times New Roman"/>
          <w:bCs w:val="0"/>
          <w:szCs w:val="28"/>
        </w:rPr>
        <w:t>证明文件部分</w:t>
      </w:r>
    </w:p>
    <w:bookmarkEnd w:id="732"/>
    <w:bookmarkEnd w:id="733"/>
    <w:bookmarkEnd w:id="734"/>
    <w:p w14:paraId="505A6220">
      <w:pPr>
        <w:pStyle w:val="4"/>
        <w:spacing w:before="0" w:beforeLines="0"/>
        <w:ind w:firstLine="0" w:firstLineChars="0"/>
        <w:jc w:val="center"/>
        <w:rPr>
          <w:rFonts w:ascii="Times New Roman" w:hAnsi="Times New Roman" w:cs="Times New Roman"/>
          <w:b w:val="0"/>
          <w:bCs w:val="0"/>
          <w:sz w:val="28"/>
          <w:szCs w:val="28"/>
        </w:rPr>
      </w:pPr>
      <w:bookmarkStart w:id="738" w:name="OLE_LINK189"/>
      <w:bookmarkStart w:id="739"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8"/>
      <w:r>
        <w:rPr>
          <w:rFonts w:ascii="Times New Roman" w:hAnsi="Times New Roman" w:cs="Times New Roman"/>
          <w:b w:val="0"/>
          <w:bCs w:val="0"/>
          <w:sz w:val="28"/>
          <w:szCs w:val="28"/>
        </w:rPr>
        <w:t>材料</w:t>
      </w:r>
      <w:bookmarkEnd w:id="735"/>
      <w:bookmarkEnd w:id="736"/>
      <w:bookmarkEnd w:id="737"/>
      <w:bookmarkEnd w:id="739"/>
    </w:p>
    <w:p w14:paraId="6A999BEC">
      <w:pPr>
        <w:ind w:firstLine="422"/>
        <w:rPr>
          <w:rFonts w:hint="eastAsia" w:ascii="宋体" w:hAnsi="宋体" w:cs="宋体"/>
          <w:b/>
          <w:szCs w:val="21"/>
        </w:rPr>
      </w:pPr>
      <w:bookmarkStart w:id="740" w:name="OLE_LINK54"/>
      <w:r>
        <w:rPr>
          <w:rFonts w:hint="eastAsia" w:ascii="宋体" w:hAnsi="宋体" w:cs="宋体"/>
          <w:b/>
          <w:bCs/>
          <w:szCs w:val="21"/>
        </w:rPr>
        <w:t>投标人提供的资格证明</w:t>
      </w:r>
      <w:r>
        <w:rPr>
          <w:rFonts w:hint="eastAsia" w:ascii="宋体" w:hAnsi="宋体" w:cs="宋体"/>
          <w:szCs w:val="21"/>
        </w:rPr>
        <w:t>材料应满</w:t>
      </w:r>
      <w:bookmarkStart w:id="741" w:name="OLE_LINK374"/>
      <w:r>
        <w:rPr>
          <w:rFonts w:hint="eastAsia" w:ascii="宋体" w:hAnsi="宋体" w:cs="宋体"/>
          <w:szCs w:val="21"/>
        </w:rPr>
        <w:t>足本项目招标公告中对申</w:t>
      </w:r>
      <w:bookmarkEnd w:id="741"/>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3"/>
      <w:bookmarkEnd w:id="740"/>
      <w:bookmarkStart w:id="742" w:name="OLE_LINK342"/>
      <w:r>
        <w:rPr>
          <w:rFonts w:hint="eastAsia" w:ascii="宋体" w:hAnsi="宋体" w:cs="宋体"/>
          <w:b/>
          <w:szCs w:val="21"/>
        </w:rPr>
        <w:t>。</w:t>
      </w:r>
      <w:bookmarkEnd w:id="742"/>
    </w:p>
    <w:p w14:paraId="62D25EA0">
      <w:pPr>
        <w:ind w:firstLine="562"/>
        <w:rPr>
          <w:rFonts w:hint="eastAsia" w:hAnsi="宋体"/>
          <w:b/>
          <w:sz w:val="28"/>
          <w:szCs w:val="28"/>
        </w:rPr>
      </w:pPr>
      <w:r>
        <w:rPr>
          <w:rFonts w:hint="eastAsia" w:hAnsi="宋体"/>
          <w:b/>
          <w:sz w:val="28"/>
          <w:szCs w:val="28"/>
        </w:rPr>
        <w:br w:type="page"/>
      </w:r>
    </w:p>
    <w:p w14:paraId="611486DA">
      <w:pPr>
        <w:widowControl/>
        <w:ind w:firstLine="0" w:firstLineChars="0"/>
        <w:jc w:val="left"/>
        <w:rPr>
          <w:rFonts w:hint="eastAsia" w:hAnsi="宋体"/>
          <w:b/>
          <w:sz w:val="28"/>
          <w:szCs w:val="28"/>
        </w:rPr>
      </w:pPr>
      <w:r>
        <w:rPr>
          <w:rFonts w:hint="eastAsia" w:hAnsi="宋体"/>
          <w:b/>
          <w:sz w:val="28"/>
          <w:szCs w:val="28"/>
        </w:rPr>
        <w:t>格式1：</w:t>
      </w:r>
    </w:p>
    <w:p w14:paraId="4A1752ED">
      <w:pPr>
        <w:widowControl/>
        <w:ind w:firstLine="422"/>
        <w:jc w:val="left"/>
        <w:rPr>
          <w:rFonts w:hint="eastAsia" w:ascii="宋体" w:hAnsi="宋体" w:cs="宋体"/>
          <w:b/>
          <w:szCs w:val="21"/>
        </w:rPr>
      </w:pPr>
      <w:r>
        <w:rPr>
          <w:rFonts w:hint="eastAsia" w:ascii="宋体" w:hAnsi="宋体" w:cs="宋体"/>
          <w:b/>
          <w:szCs w:val="21"/>
        </w:rPr>
        <w:t>具有独立承担民事责任的能力：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05A0B1E">
      <w:pPr>
        <w:ind w:firstLine="562"/>
        <w:rPr>
          <w:rFonts w:hint="eastAsia" w:hAnsi="宋体"/>
          <w:b/>
          <w:sz w:val="28"/>
          <w:szCs w:val="28"/>
        </w:rPr>
      </w:pPr>
      <w:r>
        <w:rPr>
          <w:rFonts w:hint="eastAsia" w:hAnsi="宋体"/>
          <w:b/>
          <w:sz w:val="28"/>
          <w:szCs w:val="28"/>
        </w:rPr>
        <w:br w:type="page"/>
      </w:r>
    </w:p>
    <w:p w14:paraId="1238015A">
      <w:pPr>
        <w:widowControl/>
        <w:ind w:firstLine="0" w:firstLineChars="0"/>
        <w:jc w:val="left"/>
        <w:rPr>
          <w:rFonts w:hint="eastAsia" w:hAnsi="宋体"/>
          <w:b/>
          <w:sz w:val="28"/>
          <w:szCs w:val="28"/>
        </w:rPr>
      </w:pPr>
      <w:r>
        <w:rPr>
          <w:rFonts w:hint="eastAsia" w:hAnsi="宋体"/>
          <w:b/>
          <w:sz w:val="28"/>
          <w:szCs w:val="28"/>
        </w:rPr>
        <w:t>格式2：</w:t>
      </w:r>
    </w:p>
    <w:p w14:paraId="2108C9AA">
      <w:pPr>
        <w:ind w:firstLine="422"/>
        <w:rPr>
          <w:rFonts w:hint="eastAsia" w:ascii="宋体" w:hAnsi="宋体" w:cs="宋体"/>
          <w:b/>
          <w:bCs/>
          <w:szCs w:val="21"/>
        </w:rPr>
      </w:pPr>
      <w:r>
        <w:rPr>
          <w:rFonts w:hint="eastAsia" w:ascii="宋体" w:hAnsi="宋体" w:cs="宋体"/>
          <w:b/>
          <w:bCs/>
          <w:szCs w:val="21"/>
        </w:rPr>
        <w:t>具有良好的商业信誉和健全的财务会计制度</w:t>
      </w:r>
    </w:p>
    <w:p w14:paraId="3BEB7F8C">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F17D769">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061FD824">
      <w:pPr>
        <w:ind w:firstLine="562"/>
        <w:rPr>
          <w:rFonts w:hint="eastAsia" w:hAnsi="宋体"/>
          <w:b/>
          <w:sz w:val="28"/>
          <w:szCs w:val="28"/>
        </w:rPr>
      </w:pPr>
      <w:r>
        <w:rPr>
          <w:rFonts w:hint="eastAsia" w:hAnsi="宋体"/>
          <w:b/>
          <w:sz w:val="28"/>
          <w:szCs w:val="28"/>
        </w:rPr>
        <w:br w:type="page"/>
      </w:r>
    </w:p>
    <w:p w14:paraId="094237F7">
      <w:pPr>
        <w:widowControl/>
        <w:ind w:firstLine="0" w:firstLineChars="0"/>
        <w:jc w:val="left"/>
        <w:rPr>
          <w:rFonts w:hint="eastAsia" w:hAnsi="宋体"/>
          <w:b/>
          <w:sz w:val="28"/>
          <w:szCs w:val="28"/>
        </w:rPr>
      </w:pPr>
      <w:r>
        <w:rPr>
          <w:rFonts w:hint="eastAsia" w:hAnsi="宋体"/>
          <w:b/>
          <w:sz w:val="28"/>
          <w:szCs w:val="28"/>
        </w:rPr>
        <w:t>格式3：</w:t>
      </w:r>
    </w:p>
    <w:p w14:paraId="679142D7">
      <w:pPr>
        <w:widowControl/>
        <w:ind w:firstLine="422"/>
        <w:jc w:val="left"/>
        <w:rPr>
          <w:rFonts w:hint="eastAsia" w:ascii="宋体" w:hAnsi="宋体" w:cs="宋体"/>
          <w:b/>
          <w:szCs w:val="21"/>
        </w:rPr>
      </w:pPr>
      <w:r>
        <w:rPr>
          <w:rFonts w:hint="eastAsia" w:ascii="宋体" w:hAnsi="宋体" w:cs="宋体"/>
          <w:b/>
          <w:szCs w:val="21"/>
        </w:rPr>
        <w:t>投标人须具有履行合同所必需的设备和专业技术能力（提供说明承诺或其他证明材料）；</w:t>
      </w:r>
    </w:p>
    <w:p w14:paraId="7A39E885">
      <w:pPr>
        <w:ind w:firstLine="562"/>
        <w:rPr>
          <w:rFonts w:hint="eastAsia" w:hAnsi="宋体"/>
          <w:b/>
          <w:sz w:val="28"/>
          <w:szCs w:val="28"/>
        </w:rPr>
      </w:pPr>
      <w:r>
        <w:rPr>
          <w:rFonts w:hint="eastAsia" w:hAnsi="宋体"/>
          <w:b/>
          <w:sz w:val="28"/>
          <w:szCs w:val="28"/>
        </w:rPr>
        <w:br w:type="page"/>
      </w:r>
    </w:p>
    <w:p w14:paraId="3F62E493">
      <w:pPr>
        <w:widowControl/>
        <w:ind w:firstLine="0" w:firstLineChars="0"/>
        <w:jc w:val="left"/>
        <w:rPr>
          <w:rFonts w:hint="eastAsia" w:hAnsi="宋体"/>
          <w:b/>
          <w:sz w:val="28"/>
          <w:szCs w:val="28"/>
        </w:rPr>
      </w:pPr>
      <w:r>
        <w:rPr>
          <w:rFonts w:hint="eastAsia" w:hAnsi="宋体"/>
          <w:b/>
          <w:sz w:val="28"/>
          <w:szCs w:val="28"/>
        </w:rPr>
        <w:t>格式4：</w:t>
      </w:r>
    </w:p>
    <w:p w14:paraId="62757A6C">
      <w:pPr>
        <w:ind w:firstLine="422"/>
        <w:rPr>
          <w:rFonts w:hint="eastAsia" w:ascii="宋体" w:hAnsi="宋体" w:cs="宋体"/>
          <w:szCs w:val="21"/>
        </w:rPr>
      </w:pPr>
      <w:r>
        <w:rPr>
          <w:rFonts w:hint="eastAsia" w:ascii="宋体" w:hAnsi="宋体" w:cs="宋体"/>
          <w:b/>
          <w:bCs/>
          <w:szCs w:val="21"/>
        </w:rPr>
        <w:t>投标人须具有依法缴纳税收和社会保障资金的良好记录：</w:t>
      </w:r>
    </w:p>
    <w:p w14:paraId="1131F595">
      <w:pPr>
        <w:ind w:firstLine="420"/>
        <w:rPr>
          <w:rFonts w:hint="eastAsia" w:ascii="宋体" w:hAnsi="宋体" w:cs="宋体"/>
          <w:szCs w:val="21"/>
        </w:rPr>
      </w:pPr>
      <w:r>
        <w:rPr>
          <w:rFonts w:hint="eastAsia" w:ascii="宋体" w:hAnsi="宋体" w:cs="宋体"/>
          <w:szCs w:val="21"/>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1F2A7E17">
      <w:pPr>
        <w:ind w:firstLine="420"/>
        <w:rPr>
          <w:rFonts w:hint="eastAsia" w:ascii="宋体" w:hAnsi="宋体" w:cs="宋体"/>
          <w:szCs w:val="21"/>
        </w:rPr>
      </w:pPr>
      <w:r>
        <w:rPr>
          <w:rFonts w:hint="eastAsia" w:ascii="宋体" w:hAnsi="宋体" w:cs="宋体"/>
          <w:szCs w:val="21"/>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41BE7BCF">
      <w:pPr>
        <w:ind w:firstLine="562"/>
        <w:rPr>
          <w:rFonts w:hint="eastAsia" w:hAnsi="宋体"/>
          <w:b/>
          <w:sz w:val="28"/>
          <w:szCs w:val="28"/>
        </w:rPr>
      </w:pPr>
      <w:r>
        <w:rPr>
          <w:rFonts w:hint="eastAsia" w:hAnsi="宋体"/>
          <w:b/>
          <w:sz w:val="28"/>
          <w:szCs w:val="28"/>
        </w:rPr>
        <w:br w:type="page"/>
      </w:r>
    </w:p>
    <w:p w14:paraId="6BDBCF3F">
      <w:pPr>
        <w:widowControl/>
        <w:ind w:firstLine="0" w:firstLineChars="0"/>
        <w:jc w:val="left"/>
        <w:rPr>
          <w:rFonts w:hint="eastAsia" w:hAnsi="宋体"/>
          <w:b/>
          <w:sz w:val="28"/>
          <w:szCs w:val="28"/>
        </w:rPr>
      </w:pPr>
      <w:r>
        <w:rPr>
          <w:rFonts w:hint="eastAsia" w:hAnsi="宋体"/>
          <w:b/>
          <w:sz w:val="28"/>
          <w:szCs w:val="28"/>
        </w:rPr>
        <w:t>格式5：</w:t>
      </w:r>
    </w:p>
    <w:p w14:paraId="1A4C65DC">
      <w:pPr>
        <w:widowControl/>
        <w:ind w:firstLine="422"/>
        <w:jc w:val="left"/>
        <w:rPr>
          <w:rFonts w:hint="eastAsia" w:ascii="宋体" w:hAnsi="宋体" w:cs="宋体"/>
          <w:b/>
          <w:szCs w:val="21"/>
        </w:rPr>
      </w:pPr>
      <w:r>
        <w:rPr>
          <w:rFonts w:hint="eastAsia" w:ascii="宋体" w:hAnsi="宋体" w:cs="宋体"/>
          <w:b/>
          <w:szCs w:val="21"/>
        </w:rPr>
        <w:t>参加政府采购活动前三年内，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16E65DF7">
      <w:pPr>
        <w:ind w:firstLine="562"/>
        <w:rPr>
          <w:rFonts w:hint="eastAsia" w:hAnsi="宋体"/>
          <w:b/>
          <w:sz w:val="28"/>
          <w:szCs w:val="28"/>
        </w:rPr>
      </w:pPr>
      <w:r>
        <w:rPr>
          <w:rFonts w:hint="eastAsia" w:hAnsi="宋体"/>
          <w:b/>
          <w:sz w:val="28"/>
          <w:szCs w:val="28"/>
        </w:rPr>
        <w:br w:type="page"/>
      </w:r>
    </w:p>
    <w:p w14:paraId="43CF7106">
      <w:pPr>
        <w:widowControl/>
        <w:ind w:firstLine="0" w:firstLineChars="0"/>
        <w:jc w:val="left"/>
        <w:rPr>
          <w:rFonts w:hint="eastAsia" w:hAnsi="宋体"/>
          <w:b/>
          <w:sz w:val="28"/>
          <w:szCs w:val="28"/>
        </w:rPr>
      </w:pPr>
      <w:r>
        <w:rPr>
          <w:rFonts w:hint="eastAsia" w:hAnsi="宋体"/>
          <w:b/>
          <w:sz w:val="28"/>
          <w:szCs w:val="28"/>
        </w:rPr>
        <w:t>格式6：</w:t>
      </w:r>
    </w:p>
    <w:p w14:paraId="578AF425">
      <w:pPr>
        <w:ind w:firstLine="422"/>
        <w:rPr>
          <w:rFonts w:hint="eastAsia" w:ascii="宋体" w:hAnsi="宋体" w:cs="宋体"/>
          <w:b/>
          <w:szCs w:val="21"/>
        </w:rPr>
      </w:pPr>
      <w:r>
        <w:rPr>
          <w:rFonts w:hint="eastAsia" w:ascii="宋体" w:hAnsi="宋体" w:cs="宋体"/>
          <w:b/>
          <w:szCs w:val="21"/>
        </w:rPr>
        <w:t>单位负责人为同一人或者存在直接控股、管理关系的不同投标人，不得参加同一合同项下的政府采购活动。</w:t>
      </w:r>
    </w:p>
    <w:p w14:paraId="1481C54C">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5F70A919">
      <w:pPr>
        <w:ind w:firstLine="0" w:firstLineChars="0"/>
        <w:rPr>
          <w:rFonts w:hint="eastAsia" w:ascii="宋体" w:hAnsi="宋体" w:cs="宋体"/>
          <w:szCs w:val="21"/>
        </w:rPr>
      </w:pPr>
      <w:r>
        <w:rPr>
          <w:rFonts w:hint="eastAsia" w:ascii="宋体" w:hAnsi="宋体" w:cs="宋体"/>
          <w:szCs w:val="21"/>
        </w:rPr>
        <w:t>我方郑重声明如下：</w:t>
      </w:r>
    </w:p>
    <w:p w14:paraId="447B84E9">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7CCD96C5">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05BEEF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2F88664A">
            <w:pPr>
              <w:ind w:firstLine="0" w:firstLineChars="0"/>
              <w:jc w:val="center"/>
              <w:rPr>
                <w:rFonts w:hint="eastAsia"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5EB4746F">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7C142012">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01C942FB">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15F72036">
            <w:pPr>
              <w:ind w:firstLine="0" w:firstLineChars="0"/>
              <w:jc w:val="center"/>
              <w:rPr>
                <w:rFonts w:hint="eastAsia" w:ascii="宋体" w:hAnsi="宋体" w:cs="宋体"/>
                <w:szCs w:val="21"/>
              </w:rPr>
            </w:pPr>
            <w:r>
              <w:rPr>
                <w:rFonts w:hint="eastAsia" w:ascii="宋体" w:hAnsi="宋体" w:cs="宋体"/>
                <w:szCs w:val="21"/>
              </w:rPr>
              <w:t>单位地址</w:t>
            </w:r>
          </w:p>
        </w:tc>
      </w:tr>
      <w:tr w14:paraId="40E99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6A2B26B4">
            <w:pPr>
              <w:ind w:firstLine="420"/>
              <w:rPr>
                <w:rFonts w:hint="eastAsia" w:ascii="宋体" w:hAnsi="宋体" w:cs="宋体"/>
                <w:szCs w:val="21"/>
              </w:rPr>
            </w:pPr>
          </w:p>
        </w:tc>
        <w:tc>
          <w:tcPr>
            <w:tcW w:w="1053" w:type="pct"/>
            <w:tcBorders>
              <w:tl2br w:val="nil"/>
              <w:tr2bl w:val="nil"/>
            </w:tcBorders>
          </w:tcPr>
          <w:p w14:paraId="35050F9B">
            <w:pPr>
              <w:ind w:firstLine="420"/>
              <w:rPr>
                <w:rFonts w:hint="eastAsia" w:ascii="宋体" w:hAnsi="宋体" w:cs="宋体"/>
                <w:szCs w:val="21"/>
              </w:rPr>
            </w:pPr>
          </w:p>
        </w:tc>
        <w:tc>
          <w:tcPr>
            <w:tcW w:w="897" w:type="pct"/>
            <w:tcBorders>
              <w:tl2br w:val="nil"/>
              <w:tr2bl w:val="nil"/>
            </w:tcBorders>
          </w:tcPr>
          <w:p w14:paraId="591DE404">
            <w:pPr>
              <w:ind w:firstLine="420"/>
              <w:rPr>
                <w:rFonts w:hint="eastAsia" w:ascii="宋体" w:hAnsi="宋体" w:cs="宋体"/>
                <w:szCs w:val="21"/>
              </w:rPr>
            </w:pPr>
          </w:p>
        </w:tc>
        <w:tc>
          <w:tcPr>
            <w:tcW w:w="927" w:type="pct"/>
            <w:tcBorders>
              <w:tl2br w:val="nil"/>
              <w:tr2bl w:val="nil"/>
            </w:tcBorders>
          </w:tcPr>
          <w:p w14:paraId="5A056842">
            <w:pPr>
              <w:ind w:firstLine="420"/>
              <w:rPr>
                <w:rFonts w:hint="eastAsia" w:ascii="宋体" w:hAnsi="宋体" w:cs="宋体"/>
                <w:szCs w:val="21"/>
              </w:rPr>
            </w:pPr>
          </w:p>
        </w:tc>
        <w:tc>
          <w:tcPr>
            <w:tcW w:w="663" w:type="pct"/>
            <w:tcBorders>
              <w:tl2br w:val="nil"/>
              <w:tr2bl w:val="nil"/>
            </w:tcBorders>
          </w:tcPr>
          <w:p w14:paraId="4345AD45">
            <w:pPr>
              <w:ind w:firstLine="420"/>
              <w:rPr>
                <w:rFonts w:hint="eastAsia" w:ascii="宋体" w:hAnsi="宋体" w:cs="宋体"/>
                <w:szCs w:val="21"/>
              </w:rPr>
            </w:pPr>
          </w:p>
        </w:tc>
      </w:tr>
      <w:tr w14:paraId="7A3F0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3CBD7487">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4BCBAA25">
            <w:pPr>
              <w:ind w:firstLine="420"/>
              <w:rPr>
                <w:rFonts w:hint="eastAsia" w:ascii="宋体" w:hAnsi="宋体" w:cs="宋体"/>
                <w:szCs w:val="21"/>
              </w:rPr>
            </w:pPr>
          </w:p>
        </w:tc>
        <w:tc>
          <w:tcPr>
            <w:tcW w:w="897" w:type="pct"/>
            <w:tcBorders>
              <w:tl2br w:val="nil"/>
              <w:tr2bl w:val="nil"/>
            </w:tcBorders>
          </w:tcPr>
          <w:p w14:paraId="4678E2DF">
            <w:pPr>
              <w:ind w:firstLine="420"/>
              <w:rPr>
                <w:rFonts w:hint="eastAsia" w:ascii="宋体" w:hAnsi="宋体" w:cs="宋体"/>
                <w:szCs w:val="21"/>
              </w:rPr>
            </w:pPr>
          </w:p>
        </w:tc>
        <w:tc>
          <w:tcPr>
            <w:tcW w:w="927" w:type="pct"/>
            <w:tcBorders>
              <w:tl2br w:val="nil"/>
              <w:tr2bl w:val="nil"/>
            </w:tcBorders>
          </w:tcPr>
          <w:p w14:paraId="37559A23">
            <w:pPr>
              <w:ind w:firstLine="420"/>
              <w:rPr>
                <w:rFonts w:hint="eastAsia" w:ascii="宋体" w:hAnsi="宋体" w:cs="宋体"/>
                <w:szCs w:val="21"/>
              </w:rPr>
            </w:pPr>
          </w:p>
        </w:tc>
        <w:tc>
          <w:tcPr>
            <w:tcW w:w="663" w:type="pct"/>
            <w:tcBorders>
              <w:tl2br w:val="nil"/>
              <w:tr2bl w:val="nil"/>
            </w:tcBorders>
          </w:tcPr>
          <w:p w14:paraId="5C7B7146">
            <w:pPr>
              <w:ind w:firstLine="420"/>
              <w:rPr>
                <w:rFonts w:hint="eastAsia" w:ascii="宋体" w:hAnsi="宋体" w:cs="宋体"/>
                <w:szCs w:val="21"/>
              </w:rPr>
            </w:pPr>
          </w:p>
        </w:tc>
      </w:tr>
      <w:tr w14:paraId="4DAE39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2A0A6DD9">
            <w:pPr>
              <w:ind w:firstLine="420"/>
              <w:rPr>
                <w:rFonts w:hint="eastAsia" w:ascii="宋体" w:hAnsi="宋体" w:cs="宋体"/>
                <w:szCs w:val="21"/>
              </w:rPr>
            </w:pPr>
          </w:p>
        </w:tc>
      </w:tr>
      <w:tr w14:paraId="7F8B8A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7952AEAB">
            <w:pPr>
              <w:ind w:firstLine="0" w:firstLineChars="0"/>
              <w:jc w:val="center"/>
              <w:rPr>
                <w:rFonts w:hint="eastAsia"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73998F4A">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4A551906">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151E9618">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28CFA162">
            <w:pPr>
              <w:ind w:firstLine="0" w:firstLineChars="0"/>
              <w:jc w:val="center"/>
              <w:rPr>
                <w:rFonts w:hint="eastAsia" w:ascii="宋体" w:hAnsi="宋体" w:cs="宋体"/>
                <w:szCs w:val="21"/>
              </w:rPr>
            </w:pPr>
            <w:r>
              <w:rPr>
                <w:rFonts w:hint="eastAsia" w:ascii="宋体" w:hAnsi="宋体" w:cs="宋体"/>
                <w:szCs w:val="21"/>
              </w:rPr>
              <w:t>单位地址</w:t>
            </w:r>
          </w:p>
        </w:tc>
      </w:tr>
      <w:tr w14:paraId="705BD2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2EFEEBC4">
            <w:pPr>
              <w:ind w:firstLine="420"/>
              <w:rPr>
                <w:rFonts w:hint="eastAsia" w:ascii="宋体" w:hAnsi="宋体" w:cs="宋体"/>
                <w:szCs w:val="21"/>
              </w:rPr>
            </w:pPr>
          </w:p>
        </w:tc>
        <w:tc>
          <w:tcPr>
            <w:tcW w:w="1053" w:type="pct"/>
            <w:tcBorders>
              <w:tl2br w:val="nil"/>
              <w:tr2bl w:val="nil"/>
            </w:tcBorders>
          </w:tcPr>
          <w:p w14:paraId="2ADB3A40">
            <w:pPr>
              <w:ind w:firstLine="420"/>
              <w:rPr>
                <w:rFonts w:hint="eastAsia" w:ascii="宋体" w:hAnsi="宋体" w:cs="宋体"/>
                <w:szCs w:val="21"/>
              </w:rPr>
            </w:pPr>
          </w:p>
        </w:tc>
        <w:tc>
          <w:tcPr>
            <w:tcW w:w="897" w:type="pct"/>
            <w:tcBorders>
              <w:tl2br w:val="nil"/>
              <w:tr2bl w:val="nil"/>
            </w:tcBorders>
          </w:tcPr>
          <w:p w14:paraId="2A571EAB">
            <w:pPr>
              <w:ind w:firstLine="420"/>
              <w:rPr>
                <w:rFonts w:hint="eastAsia" w:ascii="宋体" w:hAnsi="宋体" w:cs="宋体"/>
                <w:szCs w:val="21"/>
              </w:rPr>
            </w:pPr>
          </w:p>
        </w:tc>
        <w:tc>
          <w:tcPr>
            <w:tcW w:w="927" w:type="pct"/>
            <w:tcBorders>
              <w:tl2br w:val="nil"/>
              <w:tr2bl w:val="nil"/>
            </w:tcBorders>
          </w:tcPr>
          <w:p w14:paraId="3AF4D494">
            <w:pPr>
              <w:ind w:firstLine="420"/>
              <w:rPr>
                <w:rFonts w:hint="eastAsia" w:ascii="宋体" w:hAnsi="宋体" w:cs="宋体"/>
                <w:szCs w:val="21"/>
              </w:rPr>
            </w:pPr>
          </w:p>
        </w:tc>
        <w:tc>
          <w:tcPr>
            <w:tcW w:w="663" w:type="pct"/>
            <w:tcBorders>
              <w:tl2br w:val="nil"/>
              <w:tr2bl w:val="nil"/>
            </w:tcBorders>
          </w:tcPr>
          <w:p w14:paraId="62F52380">
            <w:pPr>
              <w:ind w:firstLine="420"/>
              <w:rPr>
                <w:rFonts w:hint="eastAsia" w:ascii="宋体" w:hAnsi="宋体" w:cs="宋体"/>
                <w:szCs w:val="21"/>
              </w:rPr>
            </w:pPr>
          </w:p>
        </w:tc>
      </w:tr>
      <w:tr w14:paraId="075A0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368ACDCD">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62DA8AA4">
            <w:pPr>
              <w:ind w:firstLine="420"/>
              <w:rPr>
                <w:rFonts w:hint="eastAsia" w:ascii="宋体" w:hAnsi="宋体" w:cs="宋体"/>
                <w:szCs w:val="21"/>
              </w:rPr>
            </w:pPr>
          </w:p>
        </w:tc>
        <w:tc>
          <w:tcPr>
            <w:tcW w:w="897" w:type="pct"/>
            <w:tcBorders>
              <w:tl2br w:val="nil"/>
              <w:tr2bl w:val="nil"/>
            </w:tcBorders>
          </w:tcPr>
          <w:p w14:paraId="5A373218">
            <w:pPr>
              <w:ind w:firstLine="420"/>
              <w:rPr>
                <w:rFonts w:hint="eastAsia" w:ascii="宋体" w:hAnsi="宋体" w:cs="宋体"/>
                <w:szCs w:val="21"/>
              </w:rPr>
            </w:pPr>
          </w:p>
        </w:tc>
        <w:tc>
          <w:tcPr>
            <w:tcW w:w="927" w:type="pct"/>
            <w:tcBorders>
              <w:tl2br w:val="nil"/>
              <w:tr2bl w:val="nil"/>
            </w:tcBorders>
          </w:tcPr>
          <w:p w14:paraId="1361A9C7">
            <w:pPr>
              <w:ind w:firstLine="420"/>
              <w:rPr>
                <w:rFonts w:hint="eastAsia" w:ascii="宋体" w:hAnsi="宋体" w:cs="宋体"/>
                <w:szCs w:val="21"/>
              </w:rPr>
            </w:pPr>
          </w:p>
        </w:tc>
        <w:tc>
          <w:tcPr>
            <w:tcW w:w="663" w:type="pct"/>
            <w:tcBorders>
              <w:tl2br w:val="nil"/>
              <w:tr2bl w:val="nil"/>
            </w:tcBorders>
          </w:tcPr>
          <w:p w14:paraId="08631E42">
            <w:pPr>
              <w:ind w:firstLine="420"/>
              <w:rPr>
                <w:rFonts w:hint="eastAsia" w:ascii="宋体" w:hAnsi="宋体" w:cs="宋体"/>
                <w:szCs w:val="21"/>
              </w:rPr>
            </w:pPr>
          </w:p>
        </w:tc>
      </w:tr>
    </w:tbl>
    <w:p w14:paraId="5CCEDBD7">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7302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7F9EEA71">
            <w:pPr>
              <w:ind w:firstLine="0" w:firstLineChars="0"/>
              <w:jc w:val="center"/>
              <w:rPr>
                <w:rFonts w:hint="eastAsia"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17622FB5">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158A2D07">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0ECBB3C7">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7F9699BA">
            <w:pPr>
              <w:ind w:firstLine="0" w:firstLineChars="0"/>
              <w:jc w:val="center"/>
              <w:rPr>
                <w:rFonts w:hint="eastAsia" w:ascii="宋体" w:hAnsi="宋体" w:cs="宋体"/>
                <w:szCs w:val="21"/>
              </w:rPr>
            </w:pPr>
            <w:r>
              <w:rPr>
                <w:rFonts w:hint="eastAsia" w:ascii="宋体" w:hAnsi="宋体" w:cs="宋体"/>
                <w:szCs w:val="21"/>
              </w:rPr>
              <w:t>单位地址</w:t>
            </w:r>
          </w:p>
        </w:tc>
      </w:tr>
      <w:tr w14:paraId="6BF33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4ADA4756">
            <w:pPr>
              <w:ind w:firstLine="420"/>
              <w:rPr>
                <w:rFonts w:hint="eastAsia" w:ascii="宋体" w:hAnsi="宋体" w:cs="宋体"/>
                <w:szCs w:val="21"/>
              </w:rPr>
            </w:pPr>
          </w:p>
        </w:tc>
        <w:tc>
          <w:tcPr>
            <w:tcW w:w="1046" w:type="pct"/>
            <w:tcBorders>
              <w:tl2br w:val="nil"/>
              <w:tr2bl w:val="nil"/>
            </w:tcBorders>
          </w:tcPr>
          <w:p w14:paraId="7156AEF7">
            <w:pPr>
              <w:ind w:firstLine="420"/>
              <w:rPr>
                <w:rFonts w:hint="eastAsia" w:ascii="宋体" w:hAnsi="宋体" w:cs="宋体"/>
                <w:szCs w:val="21"/>
              </w:rPr>
            </w:pPr>
          </w:p>
        </w:tc>
        <w:tc>
          <w:tcPr>
            <w:tcW w:w="918" w:type="pct"/>
            <w:tcBorders>
              <w:tl2br w:val="nil"/>
              <w:tr2bl w:val="nil"/>
            </w:tcBorders>
          </w:tcPr>
          <w:p w14:paraId="0D8D3E85">
            <w:pPr>
              <w:ind w:firstLine="420"/>
              <w:rPr>
                <w:rFonts w:hint="eastAsia" w:ascii="宋体" w:hAnsi="宋体" w:cs="宋体"/>
                <w:szCs w:val="21"/>
              </w:rPr>
            </w:pPr>
          </w:p>
        </w:tc>
        <w:tc>
          <w:tcPr>
            <w:tcW w:w="894" w:type="pct"/>
            <w:tcBorders>
              <w:tl2br w:val="nil"/>
              <w:tr2bl w:val="nil"/>
            </w:tcBorders>
          </w:tcPr>
          <w:p w14:paraId="1596A7CE">
            <w:pPr>
              <w:ind w:firstLine="420"/>
              <w:rPr>
                <w:rFonts w:hint="eastAsia" w:ascii="宋体" w:hAnsi="宋体" w:cs="宋体"/>
                <w:szCs w:val="21"/>
              </w:rPr>
            </w:pPr>
          </w:p>
        </w:tc>
        <w:tc>
          <w:tcPr>
            <w:tcW w:w="671" w:type="pct"/>
            <w:tcBorders>
              <w:tl2br w:val="nil"/>
              <w:tr2bl w:val="nil"/>
            </w:tcBorders>
          </w:tcPr>
          <w:p w14:paraId="0FEA35E5">
            <w:pPr>
              <w:ind w:firstLine="420"/>
              <w:rPr>
                <w:rFonts w:hint="eastAsia" w:ascii="宋体" w:hAnsi="宋体" w:cs="宋体"/>
                <w:szCs w:val="21"/>
              </w:rPr>
            </w:pPr>
          </w:p>
        </w:tc>
      </w:tr>
      <w:tr w14:paraId="2EF065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6D86A04F">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1ECF3D3A">
            <w:pPr>
              <w:ind w:firstLine="420"/>
              <w:rPr>
                <w:rFonts w:hint="eastAsia" w:ascii="宋体" w:hAnsi="宋体" w:cs="宋体"/>
                <w:szCs w:val="21"/>
              </w:rPr>
            </w:pPr>
          </w:p>
        </w:tc>
        <w:tc>
          <w:tcPr>
            <w:tcW w:w="918" w:type="pct"/>
            <w:tcBorders>
              <w:tl2br w:val="nil"/>
              <w:tr2bl w:val="nil"/>
            </w:tcBorders>
          </w:tcPr>
          <w:p w14:paraId="434FD920">
            <w:pPr>
              <w:ind w:firstLine="420"/>
              <w:rPr>
                <w:rFonts w:hint="eastAsia" w:ascii="宋体" w:hAnsi="宋体" w:cs="宋体"/>
                <w:szCs w:val="21"/>
              </w:rPr>
            </w:pPr>
          </w:p>
        </w:tc>
        <w:tc>
          <w:tcPr>
            <w:tcW w:w="894" w:type="pct"/>
            <w:tcBorders>
              <w:tl2br w:val="nil"/>
              <w:tr2bl w:val="nil"/>
            </w:tcBorders>
          </w:tcPr>
          <w:p w14:paraId="0F5A599B">
            <w:pPr>
              <w:ind w:firstLine="420"/>
              <w:rPr>
                <w:rFonts w:hint="eastAsia" w:ascii="宋体" w:hAnsi="宋体" w:cs="宋体"/>
                <w:szCs w:val="21"/>
              </w:rPr>
            </w:pPr>
          </w:p>
        </w:tc>
        <w:tc>
          <w:tcPr>
            <w:tcW w:w="671" w:type="pct"/>
            <w:tcBorders>
              <w:tl2br w:val="nil"/>
              <w:tr2bl w:val="nil"/>
            </w:tcBorders>
          </w:tcPr>
          <w:p w14:paraId="095C46C0">
            <w:pPr>
              <w:ind w:firstLine="420"/>
              <w:rPr>
                <w:rFonts w:hint="eastAsia" w:ascii="宋体" w:hAnsi="宋体" w:cs="宋体"/>
                <w:szCs w:val="21"/>
              </w:rPr>
            </w:pPr>
          </w:p>
        </w:tc>
      </w:tr>
    </w:tbl>
    <w:p w14:paraId="208F12E9">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2E98EF6A">
      <w:pPr>
        <w:widowControl/>
        <w:ind w:firstLine="0" w:firstLineChars="0"/>
        <w:jc w:val="left"/>
        <w:rPr>
          <w:rFonts w:hint="eastAsia" w:hAnsi="宋体"/>
          <w:b/>
          <w:sz w:val="28"/>
          <w:szCs w:val="28"/>
        </w:rPr>
      </w:pPr>
      <w:r>
        <w:rPr>
          <w:rFonts w:hint="eastAsia" w:hAnsi="宋体"/>
          <w:b/>
          <w:sz w:val="28"/>
          <w:szCs w:val="28"/>
        </w:rPr>
        <w:t>格式7：</w:t>
      </w:r>
    </w:p>
    <w:p w14:paraId="56844BA4">
      <w:pPr>
        <w:ind w:firstLine="422"/>
        <w:rPr>
          <w:rFonts w:hint="eastAsia" w:ascii="宋体" w:hAnsi="宋体" w:cs="宋体"/>
          <w:b/>
          <w:bCs/>
          <w:szCs w:val="21"/>
        </w:rPr>
      </w:pPr>
      <w:r>
        <w:rPr>
          <w:rFonts w:hint="eastAsia" w:ascii="宋体" w:hAnsi="宋体" w:cs="宋体"/>
          <w:b/>
          <w:bCs/>
          <w:szCs w:val="21"/>
        </w:rPr>
        <w:t xml:space="preserve">本项目的特定资格要求：若投标人不是投标产品制造商的，且所投产品为进口产品的，投标人必须具有下列授权文件之一： </w:t>
      </w:r>
    </w:p>
    <w:p w14:paraId="1FEECD2E">
      <w:pPr>
        <w:ind w:firstLine="422"/>
        <w:rPr>
          <w:rFonts w:hint="eastAsia" w:ascii="宋体" w:hAnsi="宋体" w:cs="宋体"/>
          <w:b/>
          <w:bCs/>
          <w:szCs w:val="21"/>
        </w:rPr>
      </w:pPr>
      <w:r>
        <w:rPr>
          <w:rFonts w:hint="eastAsia" w:ascii="宋体" w:hAnsi="宋体" w:cs="宋体"/>
          <w:b/>
          <w:bCs/>
          <w:szCs w:val="21"/>
        </w:rPr>
        <w:t xml:space="preserve">a.制造商出具的授权函； </w:t>
      </w:r>
    </w:p>
    <w:p w14:paraId="2DBC97DC">
      <w:pPr>
        <w:ind w:firstLine="422"/>
        <w:rPr>
          <w:rFonts w:hint="eastAsia" w:ascii="宋体" w:hAnsi="宋体" w:cs="宋体"/>
          <w:b/>
          <w:bCs/>
          <w:szCs w:val="21"/>
        </w:rPr>
      </w:pPr>
      <w:r>
        <w:rPr>
          <w:rFonts w:hint="eastAsia" w:ascii="宋体" w:hAnsi="宋体" w:cs="宋体"/>
          <w:b/>
          <w:bCs/>
          <w:szCs w:val="21"/>
        </w:rPr>
        <w:t xml:space="preserve">b.进口设备制造商的国内子公司出具的授权函； </w:t>
      </w:r>
    </w:p>
    <w:p w14:paraId="75F69F2D">
      <w:pPr>
        <w:ind w:firstLine="422"/>
        <w:rPr>
          <w:rFonts w:hint="eastAsia" w:ascii="宋体" w:hAnsi="宋体" w:cs="宋体"/>
          <w:b/>
          <w:bCs/>
          <w:szCs w:val="21"/>
        </w:rPr>
      </w:pPr>
      <w:r>
        <w:rPr>
          <w:rFonts w:hint="eastAsia" w:ascii="宋体" w:hAnsi="宋体" w:cs="宋体"/>
          <w:b/>
          <w:bCs/>
          <w:szCs w:val="21"/>
        </w:rPr>
        <w:t xml:space="preserve">c.制造商（含进口设备制造商国内子公司）对授权的区域代理商出具的授权函及该区域代理商出具的授权函； </w:t>
      </w:r>
    </w:p>
    <w:p w14:paraId="25B11A96">
      <w:pPr>
        <w:widowControl/>
        <w:ind w:firstLine="422"/>
        <w:jc w:val="left"/>
        <w:rPr>
          <w:rFonts w:hint="eastAsia" w:hAnsi="宋体"/>
          <w:b/>
          <w:sz w:val="28"/>
          <w:szCs w:val="28"/>
        </w:rPr>
      </w:pPr>
      <w:r>
        <w:rPr>
          <w:rFonts w:hint="eastAsia" w:ascii="宋体" w:hAnsi="宋体" w:cs="宋体"/>
          <w:b/>
          <w:bCs/>
          <w:szCs w:val="21"/>
        </w:rPr>
        <w:t>d.投标人取得的产品代理证书 (代理属于二级的，必须提供上一级别的授权证明材料，本项目不接受二级及以下代理)</w:t>
      </w:r>
    </w:p>
    <w:p w14:paraId="779B22D0">
      <w:pPr>
        <w:ind w:firstLine="420"/>
        <w:rPr>
          <w:rFonts w:hint="eastAsia" w:ascii="宋体" w:hAnsi="宋体" w:cs="宋体"/>
          <w:szCs w:val="21"/>
        </w:rPr>
        <w:sectPr>
          <w:pgSz w:w="11906" w:h="16838"/>
          <w:pgMar w:top="1418" w:right="1418" w:bottom="1417" w:left="1418" w:header="850" w:footer="964" w:gutter="0"/>
          <w:cols w:space="720" w:num="1"/>
          <w:docGrid w:type="linesAndChars" w:linePitch="331" w:charSpace="0"/>
        </w:sectPr>
      </w:pPr>
    </w:p>
    <w:p w14:paraId="42F114FD">
      <w:pPr>
        <w:widowControl/>
        <w:ind w:firstLine="0" w:firstLineChars="0"/>
        <w:jc w:val="center"/>
        <w:outlineLvl w:val="2"/>
        <w:rPr>
          <w:rFonts w:ascii="Times New Roman" w:hAnsi="Times New Roman" w:eastAsia="黑体" w:cs="Times New Roman"/>
          <w:sz w:val="28"/>
          <w:szCs w:val="28"/>
        </w:rPr>
      </w:pPr>
      <w:bookmarkStart w:id="743" w:name="OLE_LINK367"/>
      <w:bookmarkStart w:id="744" w:name="OLE_LINK257"/>
      <w:bookmarkStart w:id="745" w:name="OLE_LINK97"/>
      <w:bookmarkStart w:id="746" w:name="_Toc68090077"/>
      <w:bookmarkStart w:id="747" w:name="_Toc23663"/>
      <w:bookmarkStart w:id="748" w:name="_Toc49935360"/>
      <w:bookmarkStart w:id="749" w:name="_Toc68090080"/>
      <w:r>
        <w:rPr>
          <w:rFonts w:hint="eastAsia" w:ascii="Times New Roman" w:hAnsi="Times New Roman" w:eastAsia="黑体" w:cs="Times New Roman"/>
          <w:sz w:val="28"/>
          <w:szCs w:val="28"/>
        </w:rPr>
        <w:t>▲承</w:t>
      </w:r>
      <w:bookmarkStart w:id="750" w:name="OLE_LINK86"/>
      <w:r>
        <w:rPr>
          <w:rFonts w:hint="eastAsia" w:ascii="Times New Roman" w:hAnsi="Times New Roman" w:eastAsia="黑体" w:cs="Times New Roman"/>
          <w:sz w:val="28"/>
          <w:szCs w:val="28"/>
        </w:rPr>
        <w:t>诺书</w:t>
      </w:r>
      <w:bookmarkEnd w:id="750"/>
    </w:p>
    <w:p w14:paraId="2973CD61">
      <w:pPr>
        <w:widowControl/>
        <w:spacing w:line="480" w:lineRule="auto"/>
        <w:ind w:firstLine="0" w:firstLineChars="0"/>
        <w:jc w:val="left"/>
        <w:rPr>
          <w:rFonts w:hint="eastAsia" w:ascii="宋体" w:hAnsi="宋体" w:cs="宋体"/>
          <w:szCs w:val="21"/>
        </w:rPr>
      </w:pPr>
      <w:bookmarkStart w:id="751"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33F91887">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 xml:space="preserve">在参与本次项目3标段投标中，我单位承诺：  </w:t>
      </w:r>
    </w:p>
    <w:p w14:paraId="1BDA1963">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52" w:name="OLE_LINK190"/>
      <w:r>
        <w:rPr>
          <w:rFonts w:hint="eastAsia" w:ascii="宋体" w:hAnsi="宋体" w:cs="宋体"/>
          <w:color w:val="000000"/>
          <w:kern w:val="0"/>
          <w:szCs w:val="21"/>
          <w:lang w:bidi="ar"/>
        </w:rPr>
        <w:t>1）</w:t>
      </w:r>
      <w:bookmarkEnd w:id="752"/>
      <w:r>
        <w:rPr>
          <w:rFonts w:hint="eastAsia" w:ascii="宋体" w:hAnsi="宋体" w:cs="宋体"/>
          <w:color w:val="000000"/>
          <w:kern w:val="0"/>
          <w:szCs w:val="21"/>
          <w:lang w:bidi="ar"/>
        </w:rPr>
        <w:t xml:space="preserve">具有履行合同所必需的设备和专业技术能力； </w:t>
      </w:r>
    </w:p>
    <w:p w14:paraId="67A6F3D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5D0BBE66">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5EAAA8D9">
      <w:pPr>
        <w:spacing w:line="480" w:lineRule="auto"/>
        <w:ind w:firstLine="422"/>
        <w:jc w:val="left"/>
        <w:rPr>
          <w:rFonts w:hint="eastAsia" w:ascii="宋体" w:hAnsi="宋体" w:cs="宋体"/>
          <w:b/>
          <w:bCs/>
          <w:szCs w:val="21"/>
        </w:rPr>
      </w:pPr>
    </w:p>
    <w:p w14:paraId="31D1FD08">
      <w:pPr>
        <w:spacing w:line="480" w:lineRule="auto"/>
        <w:ind w:firstLine="422"/>
        <w:jc w:val="left"/>
        <w:rPr>
          <w:rFonts w:hint="eastAsia" w:ascii="宋体" w:hAnsi="宋体" w:cs="宋体"/>
          <w:b/>
          <w:bCs/>
          <w:szCs w:val="21"/>
        </w:rPr>
      </w:pPr>
    </w:p>
    <w:p w14:paraId="784A4750">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07653958">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1"/>
    <w:p w14:paraId="60D98A99">
      <w:pPr>
        <w:ind w:firstLine="422"/>
        <w:rPr>
          <w:rFonts w:ascii="Times New Roman" w:hAnsi="Times New Roman" w:cs="Times New Roman"/>
          <w:b/>
          <w:szCs w:val="21"/>
        </w:rPr>
      </w:pPr>
      <w:r>
        <w:rPr>
          <w:rFonts w:ascii="Times New Roman" w:hAnsi="Times New Roman" w:cs="Times New Roman"/>
          <w:b/>
          <w:szCs w:val="21"/>
        </w:rPr>
        <w:br w:type="page"/>
      </w:r>
    </w:p>
    <w:p w14:paraId="53BAC042">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3"/>
      <w:r>
        <w:rPr>
          <w:rFonts w:hint="eastAsia" w:ascii="Times New Roman" w:hAnsi="Times New Roman" w:cs="Times New Roman"/>
        </w:rPr>
        <w:t>、报价</w:t>
      </w:r>
      <w:r>
        <w:rPr>
          <w:rFonts w:ascii="Times New Roman" w:hAnsi="Times New Roman" w:cs="Times New Roman"/>
        </w:rPr>
        <w:t>文件部分</w:t>
      </w:r>
      <w:bookmarkEnd w:id="744"/>
      <w:bookmarkEnd w:id="745"/>
      <w:bookmarkEnd w:id="746"/>
      <w:bookmarkEnd w:id="747"/>
    </w:p>
    <w:p w14:paraId="2735045C">
      <w:pPr>
        <w:pStyle w:val="4"/>
        <w:spacing w:before="0" w:beforeLines="0"/>
        <w:ind w:firstLine="0" w:firstLineChars="0"/>
        <w:jc w:val="center"/>
        <w:rPr>
          <w:rFonts w:hint="eastAsia" w:ascii="黑体" w:hAnsi="黑体" w:cs="黑体"/>
          <w:b w:val="0"/>
          <w:bCs w:val="0"/>
          <w:sz w:val="28"/>
          <w:szCs w:val="28"/>
        </w:rPr>
      </w:pPr>
      <w:bookmarkStart w:id="753" w:name="_Toc31699"/>
      <w:bookmarkStart w:id="754" w:name="OLE_LINK100"/>
      <w:r>
        <w:rPr>
          <w:rFonts w:hint="eastAsia" w:ascii="Times New Roman" w:hAnsi="Times New Roman" w:cs="Times New Roman"/>
          <w:b w:val="0"/>
          <w:bCs w:val="0"/>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1A6E1F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17CDFF7">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3CA8CE0D">
            <w:pPr>
              <w:ind w:firstLine="0" w:firstLineChars="0"/>
              <w:jc w:val="left"/>
              <w:rPr>
                <w:rFonts w:ascii="Times New Roman" w:hAnsi="Times New Roman" w:cs="Times New Roman"/>
                <w:szCs w:val="21"/>
              </w:rPr>
            </w:pPr>
          </w:p>
        </w:tc>
      </w:tr>
      <w:tr w14:paraId="602B616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E727F8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4CD76331">
            <w:pPr>
              <w:ind w:firstLine="0" w:firstLineChars="0"/>
              <w:jc w:val="left"/>
              <w:rPr>
                <w:rFonts w:ascii="Times New Roman" w:hAnsi="Times New Roman" w:cs="Times New Roman"/>
                <w:szCs w:val="21"/>
              </w:rPr>
            </w:pPr>
            <w:r>
              <w:rPr>
                <w:rFonts w:ascii="Times New Roman" w:hAnsi="Times New Roman" w:cs="Times New Roman"/>
                <w:szCs w:val="21"/>
              </w:rPr>
              <w:t>小写：¥</w:t>
            </w:r>
          </w:p>
          <w:p w14:paraId="692AE414">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5B69D0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85EEEB0">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448B2AD3">
            <w:pPr>
              <w:ind w:firstLine="0" w:firstLineChars="0"/>
              <w:jc w:val="center"/>
              <w:rPr>
                <w:rFonts w:ascii="Times New Roman" w:hAnsi="Times New Roman" w:cs="Times New Roman"/>
                <w:szCs w:val="21"/>
              </w:rPr>
            </w:pPr>
          </w:p>
        </w:tc>
      </w:tr>
      <w:tr w14:paraId="00CE20C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EEFD54A">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309F0C28">
            <w:pPr>
              <w:ind w:firstLine="0" w:firstLineChars="0"/>
              <w:jc w:val="center"/>
              <w:rPr>
                <w:rFonts w:ascii="Times New Roman" w:hAnsi="Times New Roman" w:cs="Times New Roman"/>
                <w:szCs w:val="21"/>
              </w:rPr>
            </w:pPr>
          </w:p>
        </w:tc>
      </w:tr>
      <w:tr w14:paraId="596C3B2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584653F1">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F07E3C9">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520202DF">
            <w:pPr>
              <w:ind w:firstLine="0" w:firstLineChars="0"/>
              <w:jc w:val="center"/>
              <w:rPr>
                <w:rFonts w:ascii="Times New Roman" w:hAnsi="Times New Roman" w:cs="Times New Roman"/>
                <w:szCs w:val="21"/>
              </w:rPr>
            </w:pPr>
          </w:p>
        </w:tc>
      </w:tr>
    </w:tbl>
    <w:p w14:paraId="6EDCF1EB">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63A7F0C2">
      <w:pPr>
        <w:tabs>
          <w:tab w:val="left" w:pos="4860"/>
        </w:tabs>
        <w:ind w:right="1560" w:firstLine="0" w:firstLineChars="0"/>
        <w:jc w:val="left"/>
        <w:rPr>
          <w:rFonts w:ascii="Times New Roman" w:hAnsi="Times New Roman" w:cs="Times New Roman"/>
          <w:szCs w:val="20"/>
        </w:rPr>
      </w:pPr>
    </w:p>
    <w:p w14:paraId="36183258">
      <w:pPr>
        <w:pStyle w:val="25"/>
        <w:ind w:firstLine="420"/>
        <w:rPr>
          <w:rFonts w:hint="eastAsia"/>
        </w:rPr>
      </w:pPr>
    </w:p>
    <w:p w14:paraId="6D56DFC3">
      <w:pPr>
        <w:ind w:firstLine="2" w:firstLineChars="1"/>
        <w:rPr>
          <w:rFonts w:hint="eastAsia"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6C0B3039">
      <w:pPr>
        <w:ind w:firstLine="2" w:firstLineChars="1"/>
        <w:rPr>
          <w:rFonts w:hint="eastAsia" w:ascii="宋体" w:hAnsi="宋体"/>
          <w:b/>
          <w:szCs w:val="21"/>
          <w:u w:val="single"/>
        </w:rPr>
      </w:pPr>
      <w:r>
        <w:rPr>
          <w:rFonts w:hint="eastAsia" w:ascii="宋体" w:hAnsi="宋体"/>
          <w:b/>
          <w:szCs w:val="21"/>
        </w:rPr>
        <w:t>法定代表人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1CC4995D">
      <w:pPr>
        <w:ind w:firstLine="2" w:firstLineChars="1"/>
        <w:rPr>
          <w:rFonts w:ascii="Times New Roman" w:hAnsi="Times New Roman" w:cs="Times New Roman"/>
          <w:b/>
          <w:bCs/>
          <w:szCs w:val="21"/>
          <w:u w:val="single"/>
        </w:rPr>
      </w:pPr>
      <w:r>
        <w:rPr>
          <w:rFonts w:ascii="宋体" w:hAnsi="宋体"/>
          <w:b/>
          <w:szCs w:val="21"/>
        </w:rPr>
        <w:t>年月日</w:t>
      </w:r>
    </w:p>
    <w:p w14:paraId="4A89F546">
      <w:pPr>
        <w:ind w:firstLine="420"/>
        <w:rPr>
          <w:rFonts w:ascii="Times New Roman" w:hAnsi="Times New Roman" w:cs="Times New Roman"/>
        </w:rPr>
      </w:pPr>
      <w:r>
        <w:rPr>
          <w:rFonts w:ascii="Times New Roman" w:hAnsi="Times New Roman" w:cs="Times New Roman"/>
        </w:rPr>
        <w:br w:type="page"/>
      </w:r>
    </w:p>
    <w:p w14:paraId="29673EF5">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8"/>
      <w:bookmarkEnd w:id="749"/>
      <w:bookmarkEnd w:id="753"/>
    </w:p>
    <w:bookmarkEnd w:id="754"/>
    <w:p w14:paraId="25CABFC1">
      <w:pPr>
        <w:ind w:firstLine="562"/>
        <w:rPr>
          <w:rFonts w:hint="eastAsia" w:hAnsi="宋体"/>
          <w:b/>
          <w:sz w:val="28"/>
          <w:szCs w:val="28"/>
        </w:rPr>
      </w:pPr>
      <w:bookmarkStart w:id="755" w:name="_Toc26783977"/>
      <w:bookmarkStart w:id="756" w:name="_Toc68090098"/>
      <w:bookmarkStart w:id="757" w:name="_Toc44576639"/>
      <w:bookmarkStart w:id="758" w:name="_Toc25819"/>
      <w:bookmarkStart w:id="759" w:name="OLE_LINK156"/>
      <w:bookmarkStart w:id="760" w:name="_Toc51288987"/>
      <w:bookmarkStart w:id="761" w:name="_Toc26783960"/>
      <w:bookmarkStart w:id="762" w:name="_Toc49935361"/>
      <w:bookmarkStart w:id="763" w:name="_Toc3848"/>
      <w:bookmarkStart w:id="764" w:name="_Hlk519063903"/>
      <w:bookmarkStart w:id="765" w:name="_Toc272421901"/>
      <w:bookmarkStart w:id="766" w:name="_Toc68090081"/>
      <w:bookmarkStart w:id="767" w:name="_Toc213141106"/>
      <w:r>
        <w:rPr>
          <w:rFonts w:hint="eastAsia" w:hAnsi="宋体"/>
          <w:b/>
          <w:sz w:val="28"/>
          <w:szCs w:val="28"/>
        </w:rPr>
        <w:t>格式1：</w:t>
      </w:r>
    </w:p>
    <w:p w14:paraId="5F59291B">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5"/>
      <w:bookmarkEnd w:id="756"/>
      <w:bookmarkEnd w:id="757"/>
      <w:bookmarkEnd w:id="758"/>
    </w:p>
    <w:p w14:paraId="6D58132D">
      <w:pPr>
        <w:ind w:firstLine="420"/>
        <w:rPr>
          <w:rFonts w:hint="eastAsia" w:ascii="宋体" w:hAnsi="宋体" w:cs="宋体"/>
          <w:szCs w:val="21"/>
        </w:rPr>
      </w:pPr>
      <w:bookmarkStart w:id="768" w:name="OLE_LINK126"/>
      <w:bookmarkStart w:id="769" w:name="OLE_LINK197"/>
      <w:bookmarkStart w:id="770" w:name="OLE_LINK62"/>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第五章《采购需求》中的“二、技术要求中（三）采购标的需满足的质量、安全、技术规格、物理特性等要求”</w:t>
      </w:r>
      <w:r>
        <w:rPr>
          <w:rFonts w:hint="eastAsia" w:ascii="宋体" w:hAnsi="宋体" w:cs="宋体"/>
          <w:szCs w:val="21"/>
        </w:rPr>
        <w:t>认真填写该表。</w:t>
      </w:r>
    </w:p>
    <w:bookmarkEnd w:id="768"/>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2A1E9F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534CB9E2">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24BC7A60">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6E7163D6">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06A686D0">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66308A63">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6125A0AC">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BEA8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5BDD46C1">
            <w:pPr>
              <w:ind w:firstLine="0" w:firstLineChars="0"/>
              <w:jc w:val="center"/>
              <w:rPr>
                <w:rFonts w:hint="eastAsia" w:ascii="宋体" w:hAnsi="宋体" w:cs="宋体"/>
                <w:szCs w:val="21"/>
              </w:rPr>
            </w:pPr>
          </w:p>
        </w:tc>
        <w:tc>
          <w:tcPr>
            <w:tcW w:w="684" w:type="pct"/>
            <w:vAlign w:val="center"/>
          </w:tcPr>
          <w:p w14:paraId="504459C2">
            <w:pPr>
              <w:ind w:firstLine="0" w:firstLineChars="0"/>
              <w:jc w:val="center"/>
              <w:rPr>
                <w:rFonts w:hint="eastAsia" w:ascii="宋体" w:hAnsi="宋体" w:cs="宋体"/>
                <w:szCs w:val="21"/>
              </w:rPr>
            </w:pPr>
          </w:p>
        </w:tc>
        <w:tc>
          <w:tcPr>
            <w:tcW w:w="1354" w:type="pct"/>
            <w:vAlign w:val="center"/>
          </w:tcPr>
          <w:p w14:paraId="648BE498">
            <w:pPr>
              <w:ind w:firstLine="0" w:firstLineChars="0"/>
              <w:jc w:val="center"/>
              <w:rPr>
                <w:rFonts w:hint="eastAsia" w:ascii="宋体" w:hAnsi="宋体" w:cs="宋体"/>
                <w:szCs w:val="21"/>
              </w:rPr>
            </w:pPr>
          </w:p>
        </w:tc>
        <w:tc>
          <w:tcPr>
            <w:tcW w:w="1102" w:type="pct"/>
            <w:vAlign w:val="center"/>
          </w:tcPr>
          <w:p w14:paraId="238D9062">
            <w:pPr>
              <w:ind w:firstLine="0" w:firstLineChars="0"/>
              <w:jc w:val="center"/>
              <w:rPr>
                <w:rFonts w:hint="eastAsia" w:ascii="宋体" w:hAnsi="宋体" w:cs="宋体"/>
                <w:szCs w:val="21"/>
              </w:rPr>
            </w:pPr>
          </w:p>
        </w:tc>
        <w:tc>
          <w:tcPr>
            <w:tcW w:w="580" w:type="pct"/>
          </w:tcPr>
          <w:p w14:paraId="37233DBC">
            <w:pPr>
              <w:ind w:firstLine="0" w:firstLineChars="0"/>
              <w:jc w:val="center"/>
              <w:rPr>
                <w:rFonts w:hint="eastAsia" w:ascii="宋体" w:hAnsi="宋体" w:cs="宋体"/>
                <w:szCs w:val="21"/>
              </w:rPr>
            </w:pPr>
          </w:p>
        </w:tc>
        <w:tc>
          <w:tcPr>
            <w:tcW w:w="921" w:type="pct"/>
            <w:vAlign w:val="center"/>
          </w:tcPr>
          <w:p w14:paraId="210EB25C">
            <w:pPr>
              <w:ind w:firstLine="0" w:firstLineChars="0"/>
              <w:jc w:val="center"/>
              <w:rPr>
                <w:rFonts w:hint="eastAsia" w:ascii="宋体" w:hAnsi="宋体" w:cs="宋体"/>
                <w:szCs w:val="21"/>
              </w:rPr>
            </w:pPr>
          </w:p>
        </w:tc>
      </w:tr>
      <w:tr w14:paraId="55379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4C2E213C">
            <w:pPr>
              <w:ind w:firstLine="0" w:firstLineChars="0"/>
              <w:jc w:val="center"/>
              <w:rPr>
                <w:rFonts w:hint="eastAsia" w:ascii="宋体" w:hAnsi="宋体" w:cs="宋体"/>
                <w:szCs w:val="21"/>
              </w:rPr>
            </w:pPr>
          </w:p>
        </w:tc>
        <w:tc>
          <w:tcPr>
            <w:tcW w:w="684" w:type="pct"/>
            <w:vAlign w:val="center"/>
          </w:tcPr>
          <w:p w14:paraId="41DBDEEC">
            <w:pPr>
              <w:ind w:firstLine="0" w:firstLineChars="0"/>
              <w:jc w:val="center"/>
              <w:rPr>
                <w:rFonts w:hint="eastAsia" w:ascii="宋体" w:hAnsi="宋体" w:cs="宋体"/>
                <w:szCs w:val="21"/>
              </w:rPr>
            </w:pPr>
          </w:p>
        </w:tc>
        <w:tc>
          <w:tcPr>
            <w:tcW w:w="1354" w:type="pct"/>
            <w:vAlign w:val="center"/>
          </w:tcPr>
          <w:p w14:paraId="07361088">
            <w:pPr>
              <w:ind w:firstLine="0" w:firstLineChars="0"/>
              <w:jc w:val="center"/>
              <w:rPr>
                <w:rFonts w:hint="eastAsia" w:ascii="宋体" w:hAnsi="宋体" w:cs="宋体"/>
                <w:szCs w:val="21"/>
              </w:rPr>
            </w:pPr>
          </w:p>
        </w:tc>
        <w:tc>
          <w:tcPr>
            <w:tcW w:w="1102" w:type="pct"/>
            <w:vAlign w:val="center"/>
          </w:tcPr>
          <w:p w14:paraId="7824B8C3">
            <w:pPr>
              <w:ind w:firstLine="0" w:firstLineChars="0"/>
              <w:jc w:val="center"/>
              <w:rPr>
                <w:rFonts w:hint="eastAsia" w:ascii="宋体" w:hAnsi="宋体" w:cs="宋体"/>
                <w:szCs w:val="21"/>
              </w:rPr>
            </w:pPr>
          </w:p>
        </w:tc>
        <w:tc>
          <w:tcPr>
            <w:tcW w:w="580" w:type="pct"/>
          </w:tcPr>
          <w:p w14:paraId="1F700711">
            <w:pPr>
              <w:ind w:firstLine="0" w:firstLineChars="0"/>
              <w:jc w:val="center"/>
              <w:rPr>
                <w:rFonts w:hint="eastAsia" w:ascii="宋体" w:hAnsi="宋体" w:cs="宋体"/>
                <w:szCs w:val="21"/>
              </w:rPr>
            </w:pPr>
          </w:p>
        </w:tc>
        <w:tc>
          <w:tcPr>
            <w:tcW w:w="921" w:type="pct"/>
            <w:vAlign w:val="center"/>
          </w:tcPr>
          <w:p w14:paraId="655FC176">
            <w:pPr>
              <w:ind w:firstLine="0" w:firstLineChars="0"/>
              <w:jc w:val="center"/>
              <w:rPr>
                <w:rFonts w:hint="eastAsia" w:ascii="宋体" w:hAnsi="宋体" w:cs="宋体"/>
                <w:szCs w:val="21"/>
              </w:rPr>
            </w:pPr>
          </w:p>
        </w:tc>
      </w:tr>
    </w:tbl>
    <w:p w14:paraId="0B1436DE">
      <w:pPr>
        <w:ind w:firstLine="0" w:firstLineChars="0"/>
        <w:rPr>
          <w:rFonts w:hint="eastAsia" w:ascii="宋体" w:hAnsi="宋体" w:cs="宋体"/>
          <w:b/>
          <w:szCs w:val="21"/>
        </w:rPr>
      </w:pPr>
      <w:r>
        <w:rPr>
          <w:rFonts w:hint="eastAsia" w:ascii="宋体" w:hAnsi="宋体" w:cs="宋体"/>
          <w:b/>
          <w:szCs w:val="21"/>
        </w:rPr>
        <w:t>表格填写说明：</w:t>
      </w:r>
    </w:p>
    <w:bookmarkEnd w:id="759"/>
    <w:p w14:paraId="0E351710">
      <w:pPr>
        <w:ind w:firstLine="0" w:firstLineChars="0"/>
        <w:rPr>
          <w:rFonts w:hint="eastAsia" w:hAnsi="宋体"/>
          <w:szCs w:val="21"/>
          <w:highlight w:val="yellow"/>
        </w:rPr>
      </w:pPr>
      <w:bookmarkStart w:id="771" w:name="OLE_LINK36"/>
      <w:r>
        <w:rPr>
          <w:rFonts w:hint="eastAsia" w:hAnsi="宋体"/>
          <w:szCs w:val="21"/>
        </w:rPr>
        <w:t>注：</w:t>
      </w:r>
    </w:p>
    <w:p w14:paraId="42F7DF37">
      <w:pPr>
        <w:ind w:firstLine="420"/>
        <w:rPr>
          <w:rFonts w:hint="eastAsia" w:hAnsi="宋体"/>
          <w:bCs/>
          <w:szCs w:val="21"/>
        </w:rPr>
      </w:pPr>
      <w:r>
        <w:rPr>
          <w:rFonts w:hint="eastAsia" w:hAnsi="宋体"/>
          <w:szCs w:val="21"/>
        </w:rPr>
        <w:t>1.序号应对响应产品在</w:t>
      </w:r>
      <w:r>
        <w:rPr>
          <w:rFonts w:hint="eastAsia" w:hAnsi="宋体"/>
          <w:b/>
          <w:bCs/>
          <w:szCs w:val="21"/>
        </w:rPr>
        <w:t>第五章《采购需求》中二、技术要求——（三）采购标的需满足的质量、安全、技术规格、物理特性等要求中</w:t>
      </w:r>
      <w:r>
        <w:rPr>
          <w:rFonts w:hint="eastAsia" w:hAnsi="宋体"/>
          <w:bCs/>
          <w:szCs w:val="21"/>
        </w:rPr>
        <w:t>的序号。</w:t>
      </w:r>
    </w:p>
    <w:p w14:paraId="3FB55E35">
      <w:pPr>
        <w:ind w:firstLine="420"/>
        <w:rPr>
          <w:rFonts w:hint="eastAsia"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第五章《采购需求》中二、技术要求——（三）采购标的需满足的质量、安全、技术规格、物理特性等要求中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规格偏离表外，投标文件中提供最新的证明材料。</w:t>
      </w:r>
    </w:p>
    <w:p w14:paraId="2B2ECDDC">
      <w:pPr>
        <w:ind w:firstLine="420"/>
        <w:rPr>
          <w:rFonts w:hint="eastAsia" w:hAnsi="宋体"/>
          <w:bCs/>
          <w:szCs w:val="21"/>
        </w:rPr>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798FB91B">
      <w:pPr>
        <w:ind w:firstLine="422"/>
        <w:rPr>
          <w:rFonts w:hint="eastAsia" w:hAnsi="宋体"/>
          <w:b/>
          <w:szCs w:val="21"/>
        </w:rPr>
      </w:pPr>
      <w:r>
        <w:rPr>
          <w:rFonts w:hint="eastAsia" w:hAnsi="宋体"/>
          <w:b/>
          <w:szCs w:val="21"/>
        </w:rPr>
        <w:t>4.第五章《采购需求》中二、技术要求——（三）采购标的需满足的质量、安全、技术规格、物理特性等要求中“技术参数及性能要求”下划线“</w:t>
      </w:r>
      <w:r>
        <w:rPr>
          <w:rFonts w:hint="eastAsia" w:hAnsi="宋体"/>
          <w:b/>
          <w:szCs w:val="21"/>
          <w:u w:val="single"/>
        </w:rPr>
        <w:t xml:space="preserve">       </w:t>
      </w:r>
      <w:r>
        <w:rPr>
          <w:rFonts w:hint="eastAsia" w:hAnsi="宋体"/>
          <w:b/>
          <w:szCs w:val="21"/>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p w14:paraId="229BE0FA">
      <w:pPr>
        <w:ind w:firstLine="422"/>
        <w:rPr>
          <w:rFonts w:hint="eastAsia" w:ascii="宋体" w:hAnsi="宋体" w:cs="宋体"/>
          <w:b/>
          <w:bCs/>
          <w:szCs w:val="21"/>
        </w:rPr>
      </w:pPr>
      <w:r>
        <w:rPr>
          <w:rFonts w:hint="eastAsia" w:ascii="宋体" w:hAnsi="宋体" w:cs="宋体"/>
          <w:b/>
          <w:bCs/>
          <w:szCs w:val="21"/>
        </w:rPr>
        <w:br w:type="page"/>
      </w:r>
    </w:p>
    <w:bookmarkEnd w:id="769"/>
    <w:bookmarkEnd w:id="770"/>
    <w:bookmarkEnd w:id="771"/>
    <w:p w14:paraId="2333B85F">
      <w:pPr>
        <w:ind w:firstLine="562"/>
        <w:rPr>
          <w:rFonts w:hint="eastAsia" w:hAnsi="宋体"/>
          <w:b/>
          <w:sz w:val="28"/>
          <w:szCs w:val="28"/>
        </w:rPr>
      </w:pPr>
      <w:bookmarkStart w:id="772" w:name="_Toc68090099"/>
      <w:bookmarkStart w:id="773" w:name="_Toc9178"/>
      <w:bookmarkStart w:id="774" w:name="_Toc49935378"/>
      <w:bookmarkStart w:id="775" w:name="_Toc26783978"/>
      <w:bookmarkStart w:id="776" w:name="OLE_LINK157"/>
      <w:r>
        <w:rPr>
          <w:rFonts w:hint="eastAsia" w:hAnsi="宋体"/>
          <w:b/>
          <w:sz w:val="28"/>
          <w:szCs w:val="28"/>
        </w:rPr>
        <w:t>格式2：</w:t>
      </w:r>
    </w:p>
    <w:p w14:paraId="06DA08EF">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2"/>
      <w:bookmarkEnd w:id="773"/>
      <w:bookmarkEnd w:id="774"/>
      <w:bookmarkEnd w:id="775"/>
    </w:p>
    <w:p w14:paraId="5138E9C5">
      <w:pPr>
        <w:ind w:firstLine="420"/>
        <w:rPr>
          <w:rFonts w:hint="eastAsia"/>
        </w:rPr>
      </w:pPr>
      <w:bookmarkStart w:id="777" w:name="_Hlk478971614"/>
      <w:r>
        <w:rPr>
          <w:rFonts w:hint="eastAsia"/>
        </w:rPr>
        <w:t>1、第五章《采购需求》中二、技术要求——（三）采购标的需满足的质量、安全、技术规格、物理特性等要求中“技术参数及性能要求”下划线“</w:t>
      </w:r>
      <w:r>
        <w:rPr>
          <w:rFonts w:hint="eastAsia"/>
          <w:u w:val="single"/>
        </w:rPr>
        <w:t xml:space="preserve">       </w:t>
      </w:r>
      <w:r>
        <w:rPr>
          <w:rFonts w:hint="eastAsia"/>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r>
        <w:rPr>
          <w:rFonts w:hint="eastAsia" w:ascii="宋体" w:hAnsi="宋体" w:cs="宋体"/>
          <w:bCs/>
          <w:szCs w:val="21"/>
        </w:rPr>
        <w:t>）</w:t>
      </w:r>
    </w:p>
    <w:p w14:paraId="13ECCE52">
      <w:pPr>
        <w:ind w:firstLine="420"/>
        <w:rPr>
          <w:rFonts w:hint="eastAsia"/>
        </w:rPr>
      </w:pPr>
      <w:r>
        <w:rPr>
          <w:rFonts w:hint="eastAsia"/>
        </w:rPr>
        <w:br w:type="page"/>
      </w:r>
      <w:bookmarkEnd w:id="777"/>
      <w:bookmarkStart w:id="778" w:name="_Toc78985528"/>
      <w:bookmarkStart w:id="779" w:name="_Toc68090103"/>
    </w:p>
    <w:p w14:paraId="727105DE">
      <w:pPr>
        <w:ind w:firstLine="0" w:firstLineChars="0"/>
        <w:jc w:val="center"/>
        <w:outlineLvl w:val="2"/>
        <w:rPr>
          <w:rFonts w:ascii="Times New Roman" w:hAnsi="Times New Roman" w:eastAsia="黑体" w:cs="Times New Roman"/>
          <w:sz w:val="30"/>
          <w:szCs w:val="30"/>
        </w:rPr>
      </w:pPr>
      <w:bookmarkStart w:id="780" w:name="OLE_LINK198"/>
      <w:r>
        <w:rPr>
          <w:rFonts w:ascii="Times New Roman" w:hAnsi="Times New Roman" w:eastAsia="黑体" w:cs="Times New Roman"/>
          <w:sz w:val="30"/>
          <w:szCs w:val="30"/>
        </w:rPr>
        <w:t>其</w:t>
      </w:r>
      <w:bookmarkStart w:id="781" w:name="OLE_LINK225"/>
      <w:r>
        <w:rPr>
          <w:rFonts w:ascii="Times New Roman" w:hAnsi="Times New Roman" w:eastAsia="黑体" w:cs="Times New Roman"/>
          <w:sz w:val="30"/>
          <w:szCs w:val="30"/>
        </w:rPr>
        <w:t>它技术资</w:t>
      </w:r>
      <w:bookmarkEnd w:id="781"/>
      <w:r>
        <w:rPr>
          <w:rFonts w:ascii="Times New Roman" w:hAnsi="Times New Roman" w:eastAsia="黑体" w:cs="Times New Roman"/>
          <w:sz w:val="30"/>
          <w:szCs w:val="30"/>
        </w:rPr>
        <w:t>料</w:t>
      </w:r>
      <w:bookmarkEnd w:id="778"/>
      <w:bookmarkEnd w:id="779"/>
    </w:p>
    <w:bookmarkEnd w:id="780"/>
    <w:p w14:paraId="547ED1F0">
      <w:pPr>
        <w:ind w:firstLine="422"/>
        <w:rPr>
          <w:rFonts w:hint="eastAsia" w:ascii="宋体" w:hAnsi="宋体" w:cs="宋体"/>
          <w:b/>
          <w:bCs/>
          <w:szCs w:val="21"/>
        </w:rPr>
      </w:pPr>
      <w:bookmarkStart w:id="782" w:name="_Hlk478978464"/>
      <w:bookmarkStart w:id="783" w:name="OLE_LINK205"/>
      <w:r>
        <w:rPr>
          <w:rFonts w:hint="eastAsia" w:ascii="宋体" w:hAnsi="宋体" w:cs="宋体"/>
          <w:b/>
          <w:bCs/>
          <w:szCs w:val="21"/>
        </w:rPr>
        <w:t>以下内容根据项目技术部分评分内容进行编制：</w:t>
      </w:r>
    </w:p>
    <w:p w14:paraId="100043B5">
      <w:pPr>
        <w:ind w:firstLine="422"/>
        <w:rPr>
          <w:rFonts w:hint="eastAsia" w:ascii="宋体" w:hAnsi="宋体" w:cs="宋体"/>
          <w:b/>
          <w:bCs/>
          <w:szCs w:val="21"/>
        </w:rPr>
      </w:pPr>
      <w:bookmarkStart w:id="784" w:name="OLE_LINK200"/>
      <w:r>
        <w:rPr>
          <w:rFonts w:hint="eastAsia" w:ascii="宋体" w:hAnsi="宋体" w:cs="宋体"/>
          <w:b/>
          <w:bCs/>
          <w:szCs w:val="21"/>
        </w:rPr>
        <w:br w:type="page"/>
      </w:r>
    </w:p>
    <w:p w14:paraId="44719AEF">
      <w:pPr>
        <w:ind w:firstLine="0" w:firstLineChars="0"/>
        <w:jc w:val="center"/>
        <w:rPr>
          <w:rFonts w:hint="eastAsia" w:ascii="宋体" w:hAnsi="宋体" w:cs="宋体"/>
          <w:b/>
          <w:bCs/>
          <w:sz w:val="28"/>
          <w:szCs w:val="28"/>
        </w:rPr>
      </w:pPr>
      <w:r>
        <w:rPr>
          <w:rFonts w:hint="eastAsia" w:ascii="宋体" w:hAnsi="宋体" w:cs="宋体"/>
          <w:b/>
          <w:bCs/>
          <w:sz w:val="28"/>
          <w:szCs w:val="28"/>
        </w:rPr>
        <w:t>（1）项目实施方案</w:t>
      </w:r>
      <w:bookmarkEnd w:id="784"/>
    </w:p>
    <w:p w14:paraId="62772873">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82"/>
    <w:bookmarkEnd w:id="783"/>
    <w:p w14:paraId="7266C879">
      <w:pPr>
        <w:ind w:firstLine="440"/>
        <w:jc w:val="left"/>
        <w:rPr>
          <w:rFonts w:hint="eastAsia" w:ascii="宋体" w:hAnsi="宋体" w:cs="宋体"/>
          <w:sz w:val="22"/>
          <w:szCs w:val="21"/>
        </w:rPr>
      </w:pPr>
      <w:r>
        <w:rPr>
          <w:rFonts w:hint="eastAsia" w:ascii="宋体" w:hAnsi="宋体" w:cs="宋体"/>
          <w:sz w:val="22"/>
          <w:szCs w:val="21"/>
        </w:rPr>
        <w:t>包括但不限于：产品的运输、移交、安装调试、验收等各方面的工作计划安排</w:t>
      </w:r>
    </w:p>
    <w:p w14:paraId="5EB39C31">
      <w:pPr>
        <w:ind w:firstLine="440"/>
        <w:jc w:val="left"/>
        <w:rPr>
          <w:rFonts w:hint="eastAsia"/>
        </w:rPr>
      </w:pPr>
      <w:r>
        <w:rPr>
          <w:rFonts w:hint="eastAsia" w:ascii="宋体" w:hAnsi="宋体" w:cs="宋体"/>
          <w:sz w:val="22"/>
          <w:szCs w:val="21"/>
        </w:rPr>
        <w:t>......</w:t>
      </w:r>
    </w:p>
    <w:p w14:paraId="278DCF97">
      <w:pPr>
        <w:ind w:firstLine="0" w:firstLineChars="0"/>
        <w:rPr>
          <w:rFonts w:ascii="Times New Roman" w:hAnsi="Times New Roman" w:cs="Times New Roman"/>
          <w:color w:val="FF0000"/>
          <w:szCs w:val="21"/>
        </w:rPr>
      </w:pPr>
    </w:p>
    <w:p w14:paraId="1445FBE9">
      <w:pPr>
        <w:ind w:firstLine="0" w:firstLineChars="0"/>
        <w:rPr>
          <w:rFonts w:ascii="Times New Roman" w:hAnsi="Times New Roman" w:cs="Times New Roman"/>
          <w:color w:val="FF0000"/>
          <w:szCs w:val="21"/>
        </w:rPr>
      </w:pPr>
    </w:p>
    <w:p w14:paraId="3996B618">
      <w:pPr>
        <w:ind w:firstLine="0" w:firstLineChars="0"/>
        <w:rPr>
          <w:rFonts w:ascii="Times New Roman" w:hAnsi="Times New Roman" w:eastAsia="黑体" w:cs="Times New Roman"/>
          <w:color w:val="FF0000"/>
          <w:sz w:val="30"/>
          <w:szCs w:val="30"/>
        </w:rPr>
      </w:pPr>
      <w:bookmarkStart w:id="785" w:name="_Toc49935380"/>
      <w:bookmarkStart w:id="786" w:name="_Toc26783980"/>
    </w:p>
    <w:p w14:paraId="30984A92">
      <w:pPr>
        <w:ind w:firstLine="0" w:firstLineChars="0"/>
        <w:rPr>
          <w:rFonts w:ascii="Times New Roman" w:hAnsi="Times New Roman" w:eastAsia="黑体" w:cs="Times New Roman"/>
          <w:color w:val="FF0000"/>
          <w:sz w:val="30"/>
          <w:szCs w:val="30"/>
        </w:rPr>
      </w:pPr>
    </w:p>
    <w:bookmarkEnd w:id="776"/>
    <w:bookmarkEnd w:id="785"/>
    <w:bookmarkEnd w:id="786"/>
    <w:p w14:paraId="5CE61C0C">
      <w:pPr>
        <w:ind w:firstLine="420"/>
        <w:rPr>
          <w:rFonts w:ascii="Times New Roman" w:hAnsi="Times New Roman" w:cs="Times New Roman"/>
        </w:rPr>
      </w:pPr>
      <w:r>
        <w:rPr>
          <w:rFonts w:ascii="Times New Roman" w:hAnsi="Times New Roman" w:cs="Times New Roman"/>
        </w:rPr>
        <w:br w:type="page"/>
      </w:r>
    </w:p>
    <w:bookmarkEnd w:id="760"/>
    <w:bookmarkEnd w:id="761"/>
    <w:bookmarkEnd w:id="762"/>
    <w:bookmarkEnd w:id="763"/>
    <w:bookmarkEnd w:id="764"/>
    <w:bookmarkEnd w:id="765"/>
    <w:bookmarkEnd w:id="766"/>
    <w:bookmarkEnd w:id="767"/>
    <w:p w14:paraId="530970C6">
      <w:pPr>
        <w:ind w:firstLine="0" w:firstLineChars="0"/>
        <w:jc w:val="center"/>
        <w:rPr>
          <w:rFonts w:hint="eastAsia" w:ascii="宋体" w:hAnsi="宋体" w:cs="宋体"/>
          <w:b/>
          <w:bCs/>
          <w:sz w:val="28"/>
          <w:szCs w:val="28"/>
        </w:rPr>
      </w:pPr>
      <w:bookmarkStart w:id="787" w:name="_Toc26783973"/>
      <w:bookmarkStart w:id="788" w:name="_Toc49935374"/>
      <w:bookmarkStart w:id="789" w:name="_Toc24923"/>
      <w:bookmarkStart w:id="790" w:name="_Toc68090095"/>
      <w:bookmarkStart w:id="791" w:name="_Toc49935364"/>
      <w:bookmarkStart w:id="792" w:name="_Toc26783963"/>
      <w:bookmarkStart w:id="793" w:name="_Toc68090085"/>
      <w:bookmarkStart w:id="794" w:name="_Toc12956"/>
      <w:bookmarkStart w:id="795" w:name="OLE_LINK150"/>
      <w:r>
        <w:rPr>
          <w:rFonts w:hint="eastAsia" w:ascii="宋体" w:hAnsi="宋体" w:cs="宋体"/>
          <w:b/>
          <w:bCs/>
          <w:sz w:val="28"/>
          <w:szCs w:val="28"/>
        </w:rPr>
        <w:t>（2）招标文件要求及投标人认为有必要提供的其它技术资料。</w:t>
      </w:r>
    </w:p>
    <w:p w14:paraId="52D6222D">
      <w:pPr>
        <w:ind w:firstLine="0" w:firstLineChars="0"/>
        <w:rPr>
          <w:rFonts w:ascii="Times New Roman" w:hAnsi="Times New Roman" w:cs="Times New Roman"/>
          <w:color w:val="FF0000"/>
          <w:szCs w:val="21"/>
        </w:rPr>
      </w:pPr>
    </w:p>
    <w:p w14:paraId="00F1E74C">
      <w:pPr>
        <w:ind w:firstLine="0" w:firstLineChars="0"/>
        <w:rPr>
          <w:rFonts w:ascii="Times New Roman" w:hAnsi="Times New Roman" w:eastAsia="黑体" w:cs="Times New Roman"/>
          <w:color w:val="FF0000"/>
          <w:sz w:val="30"/>
          <w:szCs w:val="30"/>
        </w:rPr>
      </w:pPr>
    </w:p>
    <w:p w14:paraId="67B2856E">
      <w:pPr>
        <w:ind w:firstLine="0" w:firstLineChars="0"/>
        <w:rPr>
          <w:rFonts w:ascii="Times New Roman" w:hAnsi="Times New Roman" w:eastAsia="黑体" w:cs="Times New Roman"/>
          <w:color w:val="FF0000"/>
          <w:sz w:val="30"/>
          <w:szCs w:val="30"/>
        </w:rPr>
      </w:pPr>
    </w:p>
    <w:p w14:paraId="1F9057AE">
      <w:pPr>
        <w:ind w:firstLine="420"/>
        <w:rPr>
          <w:rFonts w:ascii="Times New Roman" w:hAnsi="Times New Roman" w:cs="Times New Roman"/>
        </w:rPr>
      </w:pPr>
      <w:r>
        <w:rPr>
          <w:rFonts w:ascii="Times New Roman" w:hAnsi="Times New Roman" w:cs="Times New Roman"/>
        </w:rPr>
        <w:br w:type="page"/>
      </w:r>
    </w:p>
    <w:p w14:paraId="37208BBD">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7"/>
      <w:bookmarkEnd w:id="788"/>
      <w:bookmarkEnd w:id="789"/>
      <w:bookmarkEnd w:id="790"/>
    </w:p>
    <w:p w14:paraId="16AC9946">
      <w:pPr>
        <w:ind w:firstLine="420"/>
        <w:rPr>
          <w:rFonts w:hint="eastAsia" w:ascii="宋体" w:hAnsi="宋体" w:cs="宋体"/>
          <w:szCs w:val="21"/>
        </w:rPr>
      </w:pPr>
      <w:bookmarkStart w:id="796" w:name="OLE_LINK37"/>
      <w:r>
        <w:rPr>
          <w:rFonts w:hint="eastAsia" w:ascii="宋体" w:hAnsi="宋体" w:cs="宋体"/>
          <w:szCs w:val="21"/>
        </w:rPr>
        <w:t>投标人应逐条对应招标文件第五章《采购需求》中三、商务要求，包括合同履行期限（交货期）、交付（或实施）地点、付款方式、包装及运输、验收要求、售后服务要求、其它等内容，并根据实际响应情况如实填写本表格。</w:t>
      </w:r>
    </w:p>
    <w:p w14:paraId="719F30C1">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7C27D13">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41343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39DAC00F">
            <w:pPr>
              <w:spacing w:line="600" w:lineRule="exact"/>
              <w:ind w:firstLine="0" w:firstLineChars="0"/>
              <w:jc w:val="center"/>
              <w:rPr>
                <w:rFonts w:hint="eastAsia" w:ascii="宋体" w:hAnsi="宋体" w:cs="宋体"/>
                <w:b/>
                <w:szCs w:val="21"/>
              </w:rPr>
            </w:pPr>
            <w:r>
              <w:rPr>
                <w:rFonts w:hint="eastAsia" w:ascii="宋体" w:hAnsi="宋体" w:cs="宋体"/>
                <w:b/>
                <w:szCs w:val="21"/>
              </w:rPr>
              <w:t>序号</w:t>
            </w:r>
          </w:p>
        </w:tc>
        <w:tc>
          <w:tcPr>
            <w:tcW w:w="1856" w:type="dxa"/>
            <w:vAlign w:val="center"/>
          </w:tcPr>
          <w:p w14:paraId="3A288B8C">
            <w:pPr>
              <w:spacing w:line="600" w:lineRule="exact"/>
              <w:ind w:firstLine="0" w:firstLineChars="0"/>
              <w:jc w:val="center"/>
              <w:rPr>
                <w:rFonts w:hint="eastAsia" w:ascii="宋体" w:hAnsi="宋体" w:cs="宋体"/>
                <w:b/>
                <w:szCs w:val="21"/>
              </w:rPr>
            </w:pPr>
            <w:bookmarkStart w:id="797" w:name="OLE_LINK121"/>
            <w:r>
              <w:rPr>
                <w:rFonts w:hint="eastAsia" w:ascii="宋体" w:hAnsi="宋体" w:cs="宋体"/>
                <w:b/>
                <w:szCs w:val="21"/>
              </w:rPr>
              <w:t>招标文件条目号</w:t>
            </w:r>
            <w:bookmarkEnd w:id="797"/>
          </w:p>
        </w:tc>
        <w:tc>
          <w:tcPr>
            <w:tcW w:w="2400" w:type="dxa"/>
            <w:vAlign w:val="center"/>
          </w:tcPr>
          <w:p w14:paraId="09AF3A19">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14E1B6E1">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120DA13B">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3EBD6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4989B1A">
            <w:pPr>
              <w:spacing w:line="600" w:lineRule="exact"/>
              <w:ind w:firstLine="0" w:firstLineChars="0"/>
              <w:rPr>
                <w:rFonts w:hint="eastAsia" w:ascii="宋体" w:hAnsi="宋体" w:cs="宋体"/>
                <w:szCs w:val="21"/>
              </w:rPr>
            </w:pPr>
          </w:p>
        </w:tc>
        <w:tc>
          <w:tcPr>
            <w:tcW w:w="1856" w:type="dxa"/>
          </w:tcPr>
          <w:p w14:paraId="2A9BF56A">
            <w:pPr>
              <w:spacing w:line="600" w:lineRule="exact"/>
              <w:ind w:firstLine="0" w:firstLineChars="0"/>
              <w:rPr>
                <w:rFonts w:hint="eastAsia" w:ascii="宋体" w:hAnsi="宋体" w:cs="宋体"/>
                <w:szCs w:val="21"/>
              </w:rPr>
            </w:pPr>
          </w:p>
        </w:tc>
        <w:tc>
          <w:tcPr>
            <w:tcW w:w="2400" w:type="dxa"/>
          </w:tcPr>
          <w:p w14:paraId="3175CCC3">
            <w:pPr>
              <w:spacing w:line="600" w:lineRule="exact"/>
              <w:ind w:firstLine="0" w:firstLineChars="0"/>
              <w:rPr>
                <w:rFonts w:hint="eastAsia" w:ascii="宋体" w:hAnsi="宋体" w:cs="宋体"/>
                <w:szCs w:val="21"/>
              </w:rPr>
            </w:pPr>
          </w:p>
        </w:tc>
        <w:tc>
          <w:tcPr>
            <w:tcW w:w="2288" w:type="dxa"/>
          </w:tcPr>
          <w:p w14:paraId="3991BB48">
            <w:pPr>
              <w:spacing w:line="600" w:lineRule="exact"/>
              <w:ind w:firstLine="0" w:firstLineChars="0"/>
              <w:rPr>
                <w:rFonts w:hint="eastAsia" w:ascii="宋体" w:hAnsi="宋体" w:cs="宋体"/>
                <w:szCs w:val="21"/>
              </w:rPr>
            </w:pPr>
          </w:p>
        </w:tc>
        <w:tc>
          <w:tcPr>
            <w:tcW w:w="1642" w:type="dxa"/>
          </w:tcPr>
          <w:p w14:paraId="76C0876F">
            <w:pPr>
              <w:spacing w:line="600" w:lineRule="exact"/>
              <w:ind w:firstLine="0" w:firstLineChars="0"/>
              <w:rPr>
                <w:rFonts w:hint="eastAsia" w:ascii="宋体" w:hAnsi="宋体" w:cs="宋体"/>
                <w:szCs w:val="21"/>
              </w:rPr>
            </w:pPr>
          </w:p>
        </w:tc>
      </w:tr>
      <w:tr w14:paraId="7A971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2359BE6">
            <w:pPr>
              <w:spacing w:line="600" w:lineRule="exact"/>
              <w:ind w:firstLine="0" w:firstLineChars="0"/>
              <w:rPr>
                <w:rFonts w:hint="eastAsia" w:ascii="宋体" w:hAnsi="宋体" w:cs="宋体"/>
                <w:szCs w:val="21"/>
              </w:rPr>
            </w:pPr>
          </w:p>
        </w:tc>
        <w:tc>
          <w:tcPr>
            <w:tcW w:w="1856" w:type="dxa"/>
          </w:tcPr>
          <w:p w14:paraId="7E1564BD">
            <w:pPr>
              <w:spacing w:line="600" w:lineRule="exact"/>
              <w:ind w:firstLine="0" w:firstLineChars="0"/>
              <w:rPr>
                <w:rFonts w:hint="eastAsia" w:ascii="宋体" w:hAnsi="宋体" w:cs="宋体"/>
                <w:szCs w:val="21"/>
              </w:rPr>
            </w:pPr>
          </w:p>
        </w:tc>
        <w:tc>
          <w:tcPr>
            <w:tcW w:w="2400" w:type="dxa"/>
          </w:tcPr>
          <w:p w14:paraId="0202A81C">
            <w:pPr>
              <w:spacing w:line="600" w:lineRule="exact"/>
              <w:ind w:firstLine="0" w:firstLineChars="0"/>
              <w:rPr>
                <w:rFonts w:hint="eastAsia" w:ascii="宋体" w:hAnsi="宋体" w:cs="宋体"/>
                <w:szCs w:val="21"/>
              </w:rPr>
            </w:pPr>
          </w:p>
        </w:tc>
        <w:tc>
          <w:tcPr>
            <w:tcW w:w="2288" w:type="dxa"/>
          </w:tcPr>
          <w:p w14:paraId="073FB7DB">
            <w:pPr>
              <w:spacing w:line="600" w:lineRule="exact"/>
              <w:ind w:firstLine="0" w:firstLineChars="0"/>
              <w:rPr>
                <w:rFonts w:hint="eastAsia" w:ascii="宋体" w:hAnsi="宋体" w:cs="宋体"/>
                <w:szCs w:val="21"/>
              </w:rPr>
            </w:pPr>
          </w:p>
        </w:tc>
        <w:tc>
          <w:tcPr>
            <w:tcW w:w="1642" w:type="dxa"/>
          </w:tcPr>
          <w:p w14:paraId="5F91D289">
            <w:pPr>
              <w:spacing w:line="600" w:lineRule="exact"/>
              <w:ind w:firstLine="0" w:firstLineChars="0"/>
              <w:rPr>
                <w:rFonts w:hint="eastAsia" w:ascii="宋体" w:hAnsi="宋体" w:cs="宋体"/>
                <w:szCs w:val="21"/>
              </w:rPr>
            </w:pPr>
          </w:p>
        </w:tc>
      </w:tr>
    </w:tbl>
    <w:p w14:paraId="5A32B2C4">
      <w:pPr>
        <w:ind w:firstLine="0" w:firstLineChars="0"/>
        <w:rPr>
          <w:rFonts w:hint="eastAsia" w:ascii="宋体" w:hAnsi="宋体" w:cs="宋体"/>
          <w:b/>
          <w:color w:val="000000"/>
          <w:szCs w:val="21"/>
        </w:rPr>
      </w:pPr>
      <w:bookmarkStart w:id="798" w:name="OLE_LINK196"/>
      <w:r>
        <w:rPr>
          <w:rFonts w:hint="eastAsia" w:ascii="宋体" w:hAnsi="宋体" w:cs="宋体"/>
          <w:b/>
          <w:color w:val="000000"/>
          <w:szCs w:val="21"/>
        </w:rPr>
        <w:t>表格填写说明：</w:t>
      </w:r>
    </w:p>
    <w:p w14:paraId="56A8074C">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3AC3EF70">
      <w:pPr>
        <w:ind w:firstLine="420"/>
        <w:rPr>
          <w:rFonts w:hint="eastAsia" w:ascii="宋体" w:hAnsi="宋体" w:cs="宋体"/>
          <w:szCs w:val="21"/>
        </w:rPr>
      </w:pPr>
      <w:r>
        <w:rPr>
          <w:rFonts w:hint="eastAsia" w:ascii="宋体" w:hAnsi="宋体" w:cs="宋体"/>
          <w:szCs w:val="21"/>
        </w:rPr>
        <w:t>2、“偏离”系指“正偏离”、“负偏离”或“无偏离”。</w:t>
      </w:r>
    </w:p>
    <w:p w14:paraId="5CAEAB72">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6"/>
    <w:bookmarkEnd w:id="798"/>
    <w:p w14:paraId="00768F38">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19ADBD68">
      <w:pPr>
        <w:spacing w:line="240" w:lineRule="auto"/>
        <w:ind w:firstLine="0" w:firstLineChars="0"/>
        <w:jc w:val="center"/>
        <w:outlineLvl w:val="2"/>
        <w:rPr>
          <w:rFonts w:ascii="Times New Roman" w:hAnsi="Times New Roman" w:cs="Times New Roman"/>
          <w:szCs w:val="21"/>
        </w:rPr>
      </w:pPr>
      <w:bookmarkStart w:id="799" w:name="_Toc49935376"/>
      <w:bookmarkStart w:id="800" w:name="_Toc26783975"/>
      <w:bookmarkStart w:id="801" w:name="_Toc68090096"/>
      <w:bookmarkStart w:id="802" w:name="_Toc10"/>
      <w:bookmarkStart w:id="803"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9"/>
      <w:bookmarkEnd w:id="800"/>
      <w:bookmarkEnd w:id="801"/>
      <w:bookmarkEnd w:id="802"/>
    </w:p>
    <w:p w14:paraId="6186E44E">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014FA0DA">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4631C472">
      <w:pPr>
        <w:ind w:firstLine="0" w:firstLineChars="0"/>
        <w:jc w:val="center"/>
        <w:rPr>
          <w:rFonts w:hint="eastAsia" w:ascii="宋体" w:hAnsi="宋体" w:cs="宋体"/>
          <w:b/>
          <w:bCs/>
          <w:sz w:val="28"/>
          <w:szCs w:val="28"/>
        </w:rPr>
      </w:pPr>
      <w:r>
        <w:rPr>
          <w:rFonts w:hint="eastAsia" w:ascii="宋体" w:hAnsi="宋体" w:cs="宋体"/>
          <w:b/>
          <w:bCs/>
          <w:sz w:val="28"/>
          <w:szCs w:val="28"/>
        </w:rPr>
        <w:t>（1）售后服务方案</w:t>
      </w:r>
    </w:p>
    <w:p w14:paraId="5121532D">
      <w:pPr>
        <w:ind w:firstLine="0" w:firstLineChars="0"/>
        <w:jc w:val="center"/>
        <w:rPr>
          <w:rFonts w:hint="eastAsia"/>
          <w:sz w:val="22"/>
        </w:rPr>
      </w:pPr>
      <w:r>
        <w:rPr>
          <w:rFonts w:hint="eastAsia"/>
          <w:sz w:val="22"/>
        </w:rPr>
        <w:t>（由投标人按第五章“采购需求”及第七章“评标方法”中相应要求自行编写）</w:t>
      </w:r>
    </w:p>
    <w:p w14:paraId="5EEE5956">
      <w:pPr>
        <w:ind w:firstLine="0" w:firstLineChars="0"/>
        <w:rPr>
          <w:rFonts w:hint="eastAsia"/>
        </w:rPr>
      </w:pPr>
      <w:r>
        <w:rPr>
          <w:rFonts w:hint="eastAsia" w:ascii="Times New Roman" w:hAnsi="Times New Roman" w:cs="Times New Roman"/>
          <w:b/>
          <w:bCs/>
          <w:sz w:val="32"/>
          <w:szCs w:val="32"/>
        </w:rPr>
        <w:br w:type="page"/>
      </w:r>
    </w:p>
    <w:p w14:paraId="70605341">
      <w:pPr>
        <w:ind w:firstLine="0" w:firstLineChars="0"/>
        <w:jc w:val="center"/>
        <w:rPr>
          <w:rFonts w:hint="eastAsia" w:ascii="宋体" w:hAnsi="宋体" w:cs="宋体"/>
          <w:b/>
          <w:bCs/>
          <w:sz w:val="28"/>
          <w:szCs w:val="28"/>
        </w:rPr>
      </w:pPr>
      <w:r>
        <w:rPr>
          <w:rFonts w:hint="eastAsia" w:ascii="宋体" w:hAnsi="宋体" w:cs="宋体"/>
          <w:b/>
          <w:bCs/>
          <w:sz w:val="28"/>
          <w:szCs w:val="28"/>
        </w:rPr>
        <w:t>（2)</w:t>
      </w:r>
      <w:r>
        <w:rPr>
          <w:rFonts w:hint="eastAsia" w:ascii="宋体" w:hAnsi="宋体"/>
          <w:b/>
          <w:bCs/>
          <w:sz w:val="28"/>
          <w:szCs w:val="28"/>
        </w:rPr>
        <w:t>技术培训服务方案</w:t>
      </w:r>
    </w:p>
    <w:p w14:paraId="7A0A9EDC">
      <w:pPr>
        <w:ind w:firstLine="0" w:firstLineChars="0"/>
        <w:jc w:val="center"/>
        <w:rPr>
          <w:rFonts w:hint="eastAsia"/>
          <w:sz w:val="22"/>
        </w:rPr>
      </w:pPr>
      <w:r>
        <w:rPr>
          <w:rFonts w:hint="eastAsia"/>
          <w:sz w:val="22"/>
        </w:rPr>
        <w:t>（由投标人按第五章“采购需求”及第七章“评标方法”中相应要求自行编写）</w:t>
      </w:r>
    </w:p>
    <w:p w14:paraId="41D935DD">
      <w:pPr>
        <w:ind w:firstLine="0" w:firstLineChars="0"/>
        <w:rPr>
          <w:rFonts w:hint="eastAsia"/>
        </w:rPr>
      </w:pPr>
    </w:p>
    <w:p w14:paraId="6AF2BD96">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344EF0A">
      <w:pPr>
        <w:ind w:firstLine="0" w:firstLineChars="0"/>
        <w:rPr>
          <w:rFonts w:hint="eastAsia"/>
        </w:rPr>
      </w:pPr>
    </w:p>
    <w:p w14:paraId="2707FA5B">
      <w:pPr>
        <w:ind w:firstLine="0" w:firstLineChars="0"/>
        <w:jc w:val="center"/>
        <w:rPr>
          <w:rFonts w:hint="eastAsia" w:ascii="宋体" w:hAnsi="宋体" w:cs="宋体"/>
          <w:b/>
          <w:bCs/>
          <w:sz w:val="28"/>
          <w:szCs w:val="28"/>
        </w:rPr>
      </w:pPr>
      <w:r>
        <w:rPr>
          <w:rFonts w:hint="eastAsia" w:ascii="宋体" w:hAnsi="宋体" w:cs="宋体"/>
          <w:b/>
          <w:bCs/>
          <w:sz w:val="28"/>
          <w:szCs w:val="28"/>
        </w:rPr>
        <w:t>（3）投标产品类似业绩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5298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11AF3DBF">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22160093">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304CAAA5">
            <w:pPr>
              <w:keepNext/>
              <w:keepLines/>
              <w:ind w:firstLine="0" w:firstLineChars="0"/>
              <w:jc w:val="center"/>
              <w:outlineLvl w:val="1"/>
              <w:rPr>
                <w:rFonts w:hint="eastAsia" w:ascii="宋体" w:hAnsi="宋体"/>
                <w:szCs w:val="21"/>
              </w:rPr>
            </w:pPr>
            <w:bookmarkStart w:id="804" w:name="_Toc23969"/>
            <w:bookmarkStart w:id="805" w:name="_Toc2560"/>
            <w:bookmarkStart w:id="806" w:name="_Toc1309"/>
            <w:r>
              <w:rPr>
                <w:rFonts w:hint="eastAsia" w:ascii="Arial" w:hAnsi="Arial"/>
                <w:szCs w:val="21"/>
              </w:rPr>
              <w:t>委托人</w:t>
            </w:r>
            <w:bookmarkEnd w:id="804"/>
            <w:bookmarkEnd w:id="805"/>
            <w:bookmarkEnd w:id="806"/>
          </w:p>
        </w:tc>
        <w:tc>
          <w:tcPr>
            <w:tcW w:w="1179" w:type="dxa"/>
          </w:tcPr>
          <w:p w14:paraId="597151F9">
            <w:pPr>
              <w:keepNext/>
              <w:keepLines/>
              <w:ind w:firstLine="0" w:firstLineChars="0"/>
              <w:jc w:val="center"/>
              <w:outlineLvl w:val="1"/>
              <w:rPr>
                <w:rFonts w:hint="eastAsia" w:ascii="宋体" w:hAnsi="宋体"/>
                <w:szCs w:val="21"/>
              </w:rPr>
            </w:pPr>
            <w:bookmarkStart w:id="807" w:name="_Toc5369"/>
            <w:bookmarkStart w:id="808" w:name="_Toc25555"/>
            <w:bookmarkStart w:id="809" w:name="_Toc14748"/>
            <w:r>
              <w:rPr>
                <w:rFonts w:hint="eastAsia" w:ascii="Arial" w:hAnsi="Arial"/>
                <w:szCs w:val="21"/>
              </w:rPr>
              <w:t>联系电话</w:t>
            </w:r>
            <w:bookmarkEnd w:id="807"/>
            <w:bookmarkEnd w:id="808"/>
            <w:bookmarkEnd w:id="809"/>
          </w:p>
        </w:tc>
        <w:tc>
          <w:tcPr>
            <w:tcW w:w="1255" w:type="dxa"/>
          </w:tcPr>
          <w:p w14:paraId="79D65A60">
            <w:pPr>
              <w:keepNext/>
              <w:keepLines/>
              <w:ind w:firstLine="0" w:firstLineChars="0"/>
              <w:jc w:val="center"/>
              <w:outlineLvl w:val="1"/>
              <w:rPr>
                <w:rFonts w:hint="eastAsia" w:ascii="宋体" w:hAnsi="宋体"/>
                <w:szCs w:val="21"/>
              </w:rPr>
            </w:pPr>
            <w:bookmarkStart w:id="810" w:name="_Toc3078"/>
            <w:bookmarkStart w:id="811" w:name="_Toc4576"/>
            <w:bookmarkStart w:id="812" w:name="_Toc21035"/>
            <w:r>
              <w:rPr>
                <w:rFonts w:hint="eastAsia" w:ascii="Arial" w:hAnsi="Arial"/>
                <w:szCs w:val="21"/>
              </w:rPr>
              <w:t>项目金额</w:t>
            </w:r>
            <w:bookmarkEnd w:id="810"/>
            <w:bookmarkEnd w:id="811"/>
            <w:bookmarkEnd w:id="812"/>
          </w:p>
        </w:tc>
        <w:tc>
          <w:tcPr>
            <w:tcW w:w="1114" w:type="dxa"/>
          </w:tcPr>
          <w:p w14:paraId="77FB9CD3">
            <w:pPr>
              <w:keepNext/>
              <w:keepLines/>
              <w:ind w:firstLine="0" w:firstLineChars="0"/>
              <w:jc w:val="center"/>
              <w:outlineLvl w:val="1"/>
              <w:rPr>
                <w:rFonts w:hint="eastAsia" w:ascii="宋体" w:hAnsi="宋体"/>
                <w:szCs w:val="21"/>
              </w:rPr>
            </w:pPr>
            <w:bookmarkStart w:id="813" w:name="_Toc9439"/>
            <w:bookmarkStart w:id="814" w:name="_Toc17012"/>
            <w:bookmarkStart w:id="815" w:name="_Toc4583"/>
            <w:r>
              <w:rPr>
                <w:rFonts w:hint="eastAsia" w:ascii="Arial" w:hAnsi="Arial"/>
                <w:szCs w:val="21"/>
              </w:rPr>
              <w:t>项目时间</w:t>
            </w:r>
            <w:bookmarkEnd w:id="813"/>
            <w:bookmarkEnd w:id="814"/>
            <w:bookmarkEnd w:id="815"/>
          </w:p>
        </w:tc>
        <w:tc>
          <w:tcPr>
            <w:tcW w:w="1115" w:type="dxa"/>
          </w:tcPr>
          <w:p w14:paraId="74C4903F">
            <w:pPr>
              <w:keepNext/>
              <w:keepLines/>
              <w:ind w:firstLine="0" w:firstLineChars="0"/>
              <w:jc w:val="center"/>
              <w:outlineLvl w:val="1"/>
              <w:rPr>
                <w:rFonts w:hint="eastAsia" w:ascii="宋体" w:hAnsi="宋体"/>
                <w:szCs w:val="21"/>
              </w:rPr>
            </w:pPr>
            <w:bookmarkStart w:id="816" w:name="_Toc20236"/>
            <w:bookmarkStart w:id="817" w:name="_Toc20139"/>
            <w:bookmarkStart w:id="818" w:name="_Toc28525"/>
            <w:r>
              <w:rPr>
                <w:rFonts w:hint="eastAsia" w:ascii="Arial" w:hAnsi="Arial"/>
                <w:szCs w:val="21"/>
              </w:rPr>
              <w:t>评价意见</w:t>
            </w:r>
            <w:bookmarkEnd w:id="816"/>
            <w:bookmarkEnd w:id="817"/>
            <w:bookmarkEnd w:id="818"/>
          </w:p>
        </w:tc>
        <w:tc>
          <w:tcPr>
            <w:tcW w:w="598" w:type="dxa"/>
            <w:vAlign w:val="center"/>
          </w:tcPr>
          <w:p w14:paraId="74D74505">
            <w:pPr>
              <w:ind w:firstLine="0" w:firstLineChars="0"/>
              <w:jc w:val="center"/>
              <w:rPr>
                <w:rFonts w:hint="eastAsia" w:ascii="宋体" w:hAnsi="宋体"/>
                <w:szCs w:val="21"/>
              </w:rPr>
            </w:pPr>
            <w:r>
              <w:rPr>
                <w:rFonts w:ascii="宋体" w:hAnsi="宋体"/>
                <w:szCs w:val="21"/>
              </w:rPr>
              <w:t>备注</w:t>
            </w:r>
          </w:p>
        </w:tc>
      </w:tr>
      <w:tr w14:paraId="7A18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CAB8027">
            <w:pPr>
              <w:ind w:firstLine="0" w:firstLineChars="0"/>
              <w:rPr>
                <w:rFonts w:hint="eastAsia" w:ascii="宋体" w:hAnsi="宋体"/>
                <w:szCs w:val="21"/>
              </w:rPr>
            </w:pPr>
          </w:p>
        </w:tc>
        <w:tc>
          <w:tcPr>
            <w:tcW w:w="1233" w:type="dxa"/>
          </w:tcPr>
          <w:p w14:paraId="25671002">
            <w:pPr>
              <w:ind w:firstLine="0" w:firstLineChars="0"/>
              <w:rPr>
                <w:rFonts w:hint="eastAsia" w:ascii="宋体" w:hAnsi="宋体"/>
                <w:szCs w:val="21"/>
              </w:rPr>
            </w:pPr>
          </w:p>
        </w:tc>
        <w:tc>
          <w:tcPr>
            <w:tcW w:w="1322" w:type="dxa"/>
          </w:tcPr>
          <w:p w14:paraId="172D3734">
            <w:pPr>
              <w:ind w:firstLine="0" w:firstLineChars="0"/>
              <w:rPr>
                <w:rFonts w:hint="eastAsia" w:ascii="宋体" w:hAnsi="宋体"/>
                <w:szCs w:val="21"/>
              </w:rPr>
            </w:pPr>
          </w:p>
        </w:tc>
        <w:tc>
          <w:tcPr>
            <w:tcW w:w="1179" w:type="dxa"/>
          </w:tcPr>
          <w:p w14:paraId="17187607">
            <w:pPr>
              <w:ind w:firstLine="0" w:firstLineChars="0"/>
              <w:rPr>
                <w:rFonts w:hint="eastAsia" w:ascii="宋体" w:hAnsi="宋体"/>
                <w:szCs w:val="21"/>
              </w:rPr>
            </w:pPr>
          </w:p>
        </w:tc>
        <w:tc>
          <w:tcPr>
            <w:tcW w:w="1255" w:type="dxa"/>
          </w:tcPr>
          <w:p w14:paraId="168DC2B9">
            <w:pPr>
              <w:ind w:firstLine="0" w:firstLineChars="0"/>
              <w:rPr>
                <w:rFonts w:hint="eastAsia" w:ascii="宋体" w:hAnsi="宋体"/>
                <w:szCs w:val="21"/>
              </w:rPr>
            </w:pPr>
          </w:p>
        </w:tc>
        <w:tc>
          <w:tcPr>
            <w:tcW w:w="1114" w:type="dxa"/>
          </w:tcPr>
          <w:p w14:paraId="7C834DD1">
            <w:pPr>
              <w:ind w:firstLine="0" w:firstLineChars="0"/>
              <w:rPr>
                <w:rFonts w:hint="eastAsia" w:ascii="宋体" w:hAnsi="宋体"/>
                <w:szCs w:val="21"/>
              </w:rPr>
            </w:pPr>
          </w:p>
        </w:tc>
        <w:tc>
          <w:tcPr>
            <w:tcW w:w="1115" w:type="dxa"/>
          </w:tcPr>
          <w:p w14:paraId="1B5E6474">
            <w:pPr>
              <w:ind w:firstLine="0" w:firstLineChars="0"/>
              <w:rPr>
                <w:rFonts w:hint="eastAsia" w:ascii="宋体" w:hAnsi="宋体"/>
                <w:szCs w:val="21"/>
              </w:rPr>
            </w:pPr>
          </w:p>
        </w:tc>
        <w:tc>
          <w:tcPr>
            <w:tcW w:w="598" w:type="dxa"/>
          </w:tcPr>
          <w:p w14:paraId="53245655">
            <w:pPr>
              <w:ind w:firstLine="0" w:firstLineChars="0"/>
              <w:rPr>
                <w:rFonts w:hint="eastAsia" w:ascii="宋体" w:hAnsi="宋体"/>
                <w:szCs w:val="21"/>
              </w:rPr>
            </w:pPr>
          </w:p>
        </w:tc>
      </w:tr>
      <w:tr w14:paraId="44EF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AD1A480">
            <w:pPr>
              <w:ind w:firstLine="0" w:firstLineChars="0"/>
              <w:rPr>
                <w:rFonts w:hint="eastAsia" w:ascii="宋体" w:hAnsi="宋体"/>
                <w:szCs w:val="21"/>
              </w:rPr>
            </w:pPr>
          </w:p>
        </w:tc>
        <w:tc>
          <w:tcPr>
            <w:tcW w:w="1233" w:type="dxa"/>
          </w:tcPr>
          <w:p w14:paraId="0568C1A2">
            <w:pPr>
              <w:ind w:firstLine="0" w:firstLineChars="0"/>
              <w:rPr>
                <w:rFonts w:hint="eastAsia" w:ascii="宋体" w:hAnsi="宋体"/>
                <w:szCs w:val="21"/>
              </w:rPr>
            </w:pPr>
          </w:p>
        </w:tc>
        <w:tc>
          <w:tcPr>
            <w:tcW w:w="1322" w:type="dxa"/>
          </w:tcPr>
          <w:p w14:paraId="03FA8696">
            <w:pPr>
              <w:ind w:firstLine="0" w:firstLineChars="0"/>
              <w:rPr>
                <w:rFonts w:hint="eastAsia" w:ascii="宋体" w:hAnsi="宋体"/>
                <w:szCs w:val="21"/>
              </w:rPr>
            </w:pPr>
          </w:p>
        </w:tc>
        <w:tc>
          <w:tcPr>
            <w:tcW w:w="1179" w:type="dxa"/>
          </w:tcPr>
          <w:p w14:paraId="2A888F75">
            <w:pPr>
              <w:ind w:firstLine="0" w:firstLineChars="0"/>
              <w:rPr>
                <w:rFonts w:hint="eastAsia" w:ascii="宋体" w:hAnsi="宋体"/>
                <w:szCs w:val="21"/>
              </w:rPr>
            </w:pPr>
          </w:p>
        </w:tc>
        <w:tc>
          <w:tcPr>
            <w:tcW w:w="1255" w:type="dxa"/>
          </w:tcPr>
          <w:p w14:paraId="289E6E1E">
            <w:pPr>
              <w:ind w:firstLine="0" w:firstLineChars="0"/>
              <w:rPr>
                <w:rFonts w:hint="eastAsia" w:ascii="宋体" w:hAnsi="宋体"/>
                <w:szCs w:val="21"/>
              </w:rPr>
            </w:pPr>
          </w:p>
        </w:tc>
        <w:tc>
          <w:tcPr>
            <w:tcW w:w="1114" w:type="dxa"/>
          </w:tcPr>
          <w:p w14:paraId="4E8ED9D9">
            <w:pPr>
              <w:ind w:firstLine="0" w:firstLineChars="0"/>
              <w:rPr>
                <w:rFonts w:hint="eastAsia" w:ascii="宋体" w:hAnsi="宋体"/>
                <w:szCs w:val="21"/>
              </w:rPr>
            </w:pPr>
          </w:p>
        </w:tc>
        <w:tc>
          <w:tcPr>
            <w:tcW w:w="1115" w:type="dxa"/>
          </w:tcPr>
          <w:p w14:paraId="38C8EEF5">
            <w:pPr>
              <w:ind w:firstLine="0" w:firstLineChars="0"/>
              <w:rPr>
                <w:rFonts w:hint="eastAsia" w:ascii="宋体" w:hAnsi="宋体"/>
                <w:szCs w:val="21"/>
              </w:rPr>
            </w:pPr>
          </w:p>
        </w:tc>
        <w:tc>
          <w:tcPr>
            <w:tcW w:w="598" w:type="dxa"/>
          </w:tcPr>
          <w:p w14:paraId="431F9577">
            <w:pPr>
              <w:ind w:firstLine="0" w:firstLineChars="0"/>
              <w:rPr>
                <w:rFonts w:hint="eastAsia" w:ascii="宋体" w:hAnsi="宋体"/>
                <w:szCs w:val="21"/>
              </w:rPr>
            </w:pPr>
          </w:p>
        </w:tc>
      </w:tr>
      <w:tr w14:paraId="7BB45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7C1FB40">
            <w:pPr>
              <w:ind w:firstLine="0" w:firstLineChars="0"/>
              <w:rPr>
                <w:rFonts w:hint="eastAsia" w:ascii="宋体" w:hAnsi="宋体"/>
                <w:szCs w:val="21"/>
              </w:rPr>
            </w:pPr>
          </w:p>
        </w:tc>
        <w:tc>
          <w:tcPr>
            <w:tcW w:w="1233" w:type="dxa"/>
          </w:tcPr>
          <w:p w14:paraId="1F3C1C2D">
            <w:pPr>
              <w:ind w:firstLine="0" w:firstLineChars="0"/>
              <w:rPr>
                <w:rFonts w:hint="eastAsia" w:ascii="宋体" w:hAnsi="宋体"/>
                <w:szCs w:val="21"/>
              </w:rPr>
            </w:pPr>
          </w:p>
        </w:tc>
        <w:tc>
          <w:tcPr>
            <w:tcW w:w="1322" w:type="dxa"/>
          </w:tcPr>
          <w:p w14:paraId="4C95CDC6">
            <w:pPr>
              <w:ind w:firstLine="0" w:firstLineChars="0"/>
              <w:rPr>
                <w:rFonts w:hint="eastAsia" w:ascii="宋体" w:hAnsi="宋体"/>
                <w:szCs w:val="21"/>
              </w:rPr>
            </w:pPr>
          </w:p>
        </w:tc>
        <w:tc>
          <w:tcPr>
            <w:tcW w:w="1179" w:type="dxa"/>
          </w:tcPr>
          <w:p w14:paraId="3CC51EAD">
            <w:pPr>
              <w:ind w:firstLine="0" w:firstLineChars="0"/>
              <w:rPr>
                <w:rFonts w:hint="eastAsia" w:ascii="宋体" w:hAnsi="宋体"/>
                <w:szCs w:val="21"/>
              </w:rPr>
            </w:pPr>
          </w:p>
        </w:tc>
        <w:tc>
          <w:tcPr>
            <w:tcW w:w="1255" w:type="dxa"/>
          </w:tcPr>
          <w:p w14:paraId="184DE44D">
            <w:pPr>
              <w:ind w:firstLine="0" w:firstLineChars="0"/>
              <w:rPr>
                <w:rFonts w:hint="eastAsia" w:ascii="宋体" w:hAnsi="宋体"/>
                <w:szCs w:val="21"/>
              </w:rPr>
            </w:pPr>
          </w:p>
        </w:tc>
        <w:tc>
          <w:tcPr>
            <w:tcW w:w="1114" w:type="dxa"/>
          </w:tcPr>
          <w:p w14:paraId="506B4E12">
            <w:pPr>
              <w:ind w:firstLine="0" w:firstLineChars="0"/>
              <w:rPr>
                <w:rFonts w:hint="eastAsia" w:ascii="宋体" w:hAnsi="宋体"/>
                <w:szCs w:val="21"/>
              </w:rPr>
            </w:pPr>
          </w:p>
        </w:tc>
        <w:tc>
          <w:tcPr>
            <w:tcW w:w="1115" w:type="dxa"/>
          </w:tcPr>
          <w:p w14:paraId="2A97BD30">
            <w:pPr>
              <w:ind w:firstLine="0" w:firstLineChars="0"/>
              <w:rPr>
                <w:rFonts w:hint="eastAsia" w:ascii="宋体" w:hAnsi="宋体"/>
                <w:szCs w:val="21"/>
              </w:rPr>
            </w:pPr>
          </w:p>
        </w:tc>
        <w:tc>
          <w:tcPr>
            <w:tcW w:w="598" w:type="dxa"/>
          </w:tcPr>
          <w:p w14:paraId="48CD247F">
            <w:pPr>
              <w:ind w:firstLine="0" w:firstLineChars="0"/>
              <w:rPr>
                <w:rFonts w:hint="eastAsia" w:ascii="宋体" w:hAnsi="宋体"/>
                <w:szCs w:val="21"/>
              </w:rPr>
            </w:pPr>
          </w:p>
        </w:tc>
      </w:tr>
    </w:tbl>
    <w:p w14:paraId="64E3A6C9">
      <w:pPr>
        <w:ind w:firstLine="420"/>
        <w:rPr>
          <w:rFonts w:hint="eastAsia" w:hAnsi="宋体"/>
          <w:szCs w:val="21"/>
        </w:rPr>
      </w:pPr>
    </w:p>
    <w:p w14:paraId="299EC76B">
      <w:pPr>
        <w:ind w:firstLine="420"/>
        <w:rPr>
          <w:rFonts w:hint="eastAsia" w:ascii="宋体" w:hAnsi="宋体"/>
          <w:szCs w:val="21"/>
        </w:rPr>
      </w:pPr>
      <w:r>
        <w:rPr>
          <w:rFonts w:ascii="宋体" w:hAnsi="宋体"/>
          <w:szCs w:val="21"/>
        </w:rPr>
        <w:t>注：</w:t>
      </w:r>
    </w:p>
    <w:p w14:paraId="7742320F">
      <w:pPr>
        <w:ind w:firstLine="0" w:firstLineChars="0"/>
        <w:rPr>
          <w:rFonts w:hint="eastAsia" w:ascii="宋体" w:hAnsi="宋体"/>
          <w:szCs w:val="21"/>
        </w:rPr>
      </w:pPr>
      <w:r>
        <w:rPr>
          <w:rFonts w:hint="eastAsia" w:ascii="宋体" w:hAnsi="宋体" w:cs="Times New Roman"/>
          <w:szCs w:val="21"/>
        </w:rPr>
        <w:t>1.</w:t>
      </w:r>
      <w:r>
        <w:rPr>
          <w:rFonts w:hint="eastAsia" w:ascii="宋体" w:hAnsi="宋体"/>
          <w:szCs w:val="21"/>
        </w:rPr>
        <w:t>投标人须提供2021年1月1日起至本项目投标截止之日前已完成或正在实施过程中的类似案例的证明材料，证明材料为类似业绩的合同或中标/成交通知书复印件等证明材料，无证明材料或未按要求提供证明材料或证明材料无法体现内容的，不予认可。日期以合同签订日期或中标/成交通知书日期为准。</w:t>
      </w:r>
    </w:p>
    <w:p w14:paraId="3226C965">
      <w:pPr>
        <w:numPr>
          <w:ilvl w:val="255"/>
          <w:numId w:val="0"/>
        </w:numPr>
        <w:rPr>
          <w:rFonts w:hint="eastAsia" w:ascii="宋体" w:hAnsi="宋体"/>
          <w:szCs w:val="21"/>
        </w:rPr>
      </w:pPr>
      <w:r>
        <w:rPr>
          <w:rFonts w:hint="eastAsia" w:ascii="宋体" w:hAnsi="宋体"/>
          <w:bCs/>
          <w:szCs w:val="21"/>
        </w:rPr>
        <w:t>2.投标人可根据实际情况拓展本表。</w:t>
      </w:r>
    </w:p>
    <w:p w14:paraId="7255A5FB">
      <w:pPr>
        <w:ind w:firstLine="420"/>
        <w:rPr>
          <w:rFonts w:hint="eastAsia"/>
        </w:rPr>
      </w:pPr>
    </w:p>
    <w:p w14:paraId="4E0132E5">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6749520D">
      <w:pPr>
        <w:ind w:firstLine="0" w:firstLineChars="0"/>
        <w:jc w:val="center"/>
        <w:rPr>
          <w:rFonts w:hint="eastAsia" w:ascii="宋体" w:hAnsi="宋体" w:cs="宋体"/>
          <w:b/>
          <w:bCs/>
          <w:sz w:val="28"/>
          <w:szCs w:val="28"/>
        </w:rPr>
      </w:pPr>
      <w:r>
        <w:rPr>
          <w:rFonts w:hint="eastAsia" w:ascii="宋体" w:hAnsi="宋体" w:cs="宋体"/>
          <w:b/>
          <w:bCs/>
          <w:sz w:val="28"/>
          <w:szCs w:val="28"/>
        </w:rPr>
        <w:t>（5）招标文件要求及投标人认为有必要提供的其它商务资料</w:t>
      </w:r>
      <w:bookmarkEnd w:id="791"/>
      <w:bookmarkEnd w:id="792"/>
      <w:bookmarkEnd w:id="793"/>
      <w:bookmarkEnd w:id="794"/>
      <w:bookmarkEnd w:id="795"/>
      <w:bookmarkEnd w:id="803"/>
      <w:bookmarkStart w:id="819" w:name="_Toc26783967"/>
      <w:bookmarkStart w:id="820" w:name="_Toc928"/>
      <w:bookmarkStart w:id="821" w:name="_Toc469035632"/>
      <w:bookmarkStart w:id="822" w:name="_Toc68090089"/>
      <w:bookmarkStart w:id="823" w:name="_Toc49935368"/>
      <w:bookmarkStart w:id="824" w:name="OLE_LINK127"/>
      <w:r>
        <w:rPr>
          <w:rFonts w:hint="eastAsia" w:ascii="宋体" w:hAnsi="宋体" w:cs="宋体"/>
          <w:b/>
          <w:bCs/>
          <w:sz w:val="28"/>
          <w:szCs w:val="28"/>
        </w:rPr>
        <w:br w:type="page"/>
      </w:r>
    </w:p>
    <w:p w14:paraId="4EA908F9">
      <w:pPr>
        <w:ind w:firstLine="0" w:firstLineChars="0"/>
        <w:jc w:val="center"/>
        <w:outlineLvl w:val="2"/>
        <w:rPr>
          <w:rFonts w:ascii="Times New Roman" w:hAnsi="Times New Roman" w:eastAsia="黑体" w:cs="Times New Roman"/>
          <w:color w:val="FF0000"/>
          <w:sz w:val="28"/>
          <w:szCs w:val="28"/>
        </w:rPr>
      </w:pPr>
      <w:bookmarkStart w:id="825" w:name="OLE_LINK381"/>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47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089"/>
        <w:gridCol w:w="1137"/>
        <w:gridCol w:w="1253"/>
        <w:gridCol w:w="681"/>
        <w:gridCol w:w="681"/>
        <w:gridCol w:w="1007"/>
        <w:gridCol w:w="936"/>
        <w:gridCol w:w="1633"/>
      </w:tblGrid>
      <w:tr w14:paraId="1EDE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41" w:type="pct"/>
            <w:vAlign w:val="center"/>
          </w:tcPr>
          <w:p w14:paraId="6B6C4BDC">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16" w:type="pct"/>
            <w:vAlign w:val="center"/>
          </w:tcPr>
          <w:p w14:paraId="44449F3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643" w:type="pct"/>
            <w:vAlign w:val="center"/>
          </w:tcPr>
          <w:p w14:paraId="0DB4E8D6">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708" w:type="pct"/>
            <w:vAlign w:val="center"/>
          </w:tcPr>
          <w:p w14:paraId="15BB040E">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85" w:type="pct"/>
            <w:vAlign w:val="center"/>
          </w:tcPr>
          <w:p w14:paraId="412D55E6">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85" w:type="pct"/>
            <w:vAlign w:val="center"/>
          </w:tcPr>
          <w:p w14:paraId="40567BB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69" w:type="pct"/>
            <w:vAlign w:val="center"/>
          </w:tcPr>
          <w:p w14:paraId="1CC85244">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2BBA354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6" w:type="pct"/>
            <w:vAlign w:val="center"/>
          </w:tcPr>
          <w:p w14:paraId="0A0D8463">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923" w:type="pct"/>
            <w:vAlign w:val="center"/>
          </w:tcPr>
          <w:p w14:paraId="7774B1C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2262F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7A27DC4">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1089" w:type="dxa"/>
            <w:vAlign w:val="center"/>
          </w:tcPr>
          <w:p w14:paraId="0277DCA0">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紫外可见近红外吸收光谱仪</w:t>
            </w:r>
          </w:p>
        </w:tc>
        <w:tc>
          <w:tcPr>
            <w:tcW w:w="643" w:type="pct"/>
            <w:vAlign w:val="center"/>
          </w:tcPr>
          <w:p w14:paraId="019CC4B9">
            <w:pPr>
              <w:spacing w:line="240" w:lineRule="auto"/>
              <w:ind w:firstLine="0" w:firstLineChars="0"/>
              <w:jc w:val="center"/>
              <w:rPr>
                <w:rFonts w:ascii="Times New Roman" w:hAnsi="Times New Roman" w:cs="Times New Roman"/>
                <w:szCs w:val="21"/>
              </w:rPr>
            </w:pPr>
          </w:p>
        </w:tc>
        <w:tc>
          <w:tcPr>
            <w:tcW w:w="708" w:type="pct"/>
            <w:vAlign w:val="center"/>
          </w:tcPr>
          <w:p w14:paraId="34773960">
            <w:pPr>
              <w:spacing w:line="240" w:lineRule="auto"/>
              <w:ind w:firstLine="0" w:firstLineChars="0"/>
              <w:jc w:val="center"/>
              <w:rPr>
                <w:rFonts w:ascii="Times New Roman" w:hAnsi="Times New Roman" w:cs="Times New Roman"/>
                <w:szCs w:val="21"/>
              </w:rPr>
            </w:pPr>
          </w:p>
        </w:tc>
        <w:tc>
          <w:tcPr>
            <w:tcW w:w="385" w:type="pct"/>
            <w:vAlign w:val="center"/>
          </w:tcPr>
          <w:p w14:paraId="288CBF6F">
            <w:pPr>
              <w:spacing w:line="240" w:lineRule="auto"/>
              <w:ind w:firstLine="0" w:firstLineChars="0"/>
              <w:jc w:val="center"/>
              <w:rPr>
                <w:rFonts w:ascii="Times New Roman" w:hAnsi="Times New Roman" w:cs="Times New Roman"/>
                <w:szCs w:val="21"/>
              </w:rPr>
            </w:pPr>
          </w:p>
        </w:tc>
        <w:tc>
          <w:tcPr>
            <w:tcW w:w="681" w:type="dxa"/>
            <w:vAlign w:val="center"/>
          </w:tcPr>
          <w:p w14:paraId="550C5359">
            <w:pPr>
              <w:widowControl/>
              <w:ind w:firstLine="0" w:firstLineChars="0"/>
              <w:jc w:val="center"/>
              <w:textAlignment w:val="bottom"/>
              <w:rPr>
                <w:rFonts w:ascii="Times New Roman" w:hAnsi="Times New Roman" w:cs="Times New Roman"/>
                <w:kern w:val="0"/>
                <w:szCs w:val="21"/>
              </w:rPr>
            </w:pPr>
            <w:r>
              <w:rPr>
                <w:rFonts w:hint="eastAsia" w:ascii="宋体" w:hAnsi="宋体" w:cs="宋体"/>
                <w:kern w:val="0"/>
                <w:szCs w:val="21"/>
              </w:rPr>
              <w:t>台</w:t>
            </w:r>
          </w:p>
        </w:tc>
        <w:tc>
          <w:tcPr>
            <w:tcW w:w="569" w:type="pct"/>
            <w:vAlign w:val="center"/>
          </w:tcPr>
          <w:p w14:paraId="4DA412E1">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59C04CB0">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spacing w:val="-6"/>
                <w:szCs w:val="21"/>
              </w:rPr>
              <w:t>1</w:t>
            </w:r>
          </w:p>
        </w:tc>
        <w:tc>
          <w:tcPr>
            <w:tcW w:w="923" w:type="pct"/>
            <w:vAlign w:val="center"/>
          </w:tcPr>
          <w:p w14:paraId="3085E8D4">
            <w:pPr>
              <w:widowControl/>
              <w:spacing w:line="240" w:lineRule="auto"/>
              <w:ind w:firstLine="0" w:firstLineChars="0"/>
              <w:jc w:val="center"/>
              <w:rPr>
                <w:rFonts w:ascii="Times New Roman" w:hAnsi="Times New Roman" w:cs="Times New Roman"/>
                <w:spacing w:val="-6"/>
                <w:szCs w:val="21"/>
              </w:rPr>
            </w:pPr>
          </w:p>
        </w:tc>
      </w:tr>
      <w:tr w14:paraId="6FC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78775545">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2</w:t>
            </w:r>
          </w:p>
        </w:tc>
        <w:tc>
          <w:tcPr>
            <w:tcW w:w="1089" w:type="dxa"/>
            <w:vAlign w:val="center"/>
          </w:tcPr>
          <w:p w14:paraId="650D4D28">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激光共焦荧光寿命显微镜</w:t>
            </w:r>
          </w:p>
        </w:tc>
        <w:tc>
          <w:tcPr>
            <w:tcW w:w="643" w:type="pct"/>
            <w:vAlign w:val="center"/>
          </w:tcPr>
          <w:p w14:paraId="64E92D17">
            <w:pPr>
              <w:spacing w:line="240" w:lineRule="auto"/>
              <w:ind w:firstLine="0" w:firstLineChars="0"/>
              <w:jc w:val="center"/>
              <w:rPr>
                <w:rFonts w:ascii="Times New Roman" w:hAnsi="Times New Roman" w:cs="Times New Roman"/>
                <w:szCs w:val="21"/>
              </w:rPr>
            </w:pPr>
          </w:p>
        </w:tc>
        <w:tc>
          <w:tcPr>
            <w:tcW w:w="708" w:type="pct"/>
            <w:vAlign w:val="center"/>
          </w:tcPr>
          <w:p w14:paraId="2D9923FD">
            <w:pPr>
              <w:spacing w:line="240" w:lineRule="auto"/>
              <w:ind w:firstLine="0" w:firstLineChars="0"/>
              <w:jc w:val="center"/>
              <w:rPr>
                <w:rFonts w:ascii="Times New Roman" w:hAnsi="Times New Roman" w:cs="Times New Roman"/>
                <w:szCs w:val="21"/>
              </w:rPr>
            </w:pPr>
          </w:p>
        </w:tc>
        <w:tc>
          <w:tcPr>
            <w:tcW w:w="385" w:type="pct"/>
            <w:vAlign w:val="center"/>
          </w:tcPr>
          <w:p w14:paraId="4A7186E8">
            <w:pPr>
              <w:spacing w:line="240" w:lineRule="auto"/>
              <w:ind w:firstLine="0" w:firstLineChars="0"/>
              <w:jc w:val="center"/>
              <w:rPr>
                <w:rFonts w:ascii="Times New Roman" w:hAnsi="Times New Roman" w:cs="Times New Roman"/>
                <w:szCs w:val="21"/>
              </w:rPr>
            </w:pPr>
          </w:p>
        </w:tc>
        <w:tc>
          <w:tcPr>
            <w:tcW w:w="681" w:type="dxa"/>
            <w:vAlign w:val="center"/>
          </w:tcPr>
          <w:p w14:paraId="034EA28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569" w:type="pct"/>
            <w:vAlign w:val="center"/>
          </w:tcPr>
          <w:p w14:paraId="318F8C5E">
            <w:pPr>
              <w:widowControl/>
              <w:spacing w:line="240" w:lineRule="auto"/>
              <w:ind w:firstLine="0" w:firstLineChars="0"/>
              <w:jc w:val="center"/>
              <w:rPr>
                <w:rFonts w:ascii="Times New Roman" w:hAnsi="Times New Roman" w:cs="Times New Roman"/>
                <w:color w:val="000000"/>
                <w:kern w:val="0"/>
                <w:szCs w:val="21"/>
              </w:rPr>
            </w:pPr>
          </w:p>
        </w:tc>
        <w:tc>
          <w:tcPr>
            <w:tcW w:w="526" w:type="pct"/>
            <w:vAlign w:val="center"/>
          </w:tcPr>
          <w:p w14:paraId="19BE5F8C">
            <w:pPr>
              <w:widowControl/>
              <w:spacing w:line="240" w:lineRule="auto"/>
              <w:ind w:firstLine="0" w:firstLineChars="0"/>
              <w:jc w:val="center"/>
              <w:rPr>
                <w:rFonts w:ascii="Times New Roman" w:hAnsi="Times New Roman" w:cs="Times New Roman"/>
                <w:spacing w:val="-6"/>
                <w:szCs w:val="21"/>
              </w:rPr>
            </w:pPr>
            <w:r>
              <w:rPr>
                <w:rFonts w:hint="eastAsia" w:ascii="Times New Roman" w:hAnsi="Times New Roman" w:cs="Times New Roman"/>
                <w:spacing w:val="-6"/>
                <w:szCs w:val="21"/>
              </w:rPr>
              <w:t>1</w:t>
            </w:r>
          </w:p>
        </w:tc>
        <w:tc>
          <w:tcPr>
            <w:tcW w:w="923" w:type="pct"/>
            <w:vAlign w:val="center"/>
          </w:tcPr>
          <w:p w14:paraId="664737A4">
            <w:pPr>
              <w:widowControl/>
              <w:spacing w:line="240" w:lineRule="auto"/>
              <w:ind w:firstLine="0" w:firstLineChars="0"/>
              <w:jc w:val="center"/>
              <w:rPr>
                <w:rFonts w:ascii="Times New Roman" w:hAnsi="Times New Roman" w:cs="Times New Roman"/>
                <w:spacing w:val="-6"/>
                <w:szCs w:val="21"/>
              </w:rPr>
            </w:pPr>
          </w:p>
        </w:tc>
      </w:tr>
      <w:tr w14:paraId="6803A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076" w:type="pct"/>
            <w:gridSpan w:val="8"/>
            <w:vAlign w:val="center"/>
          </w:tcPr>
          <w:p w14:paraId="232C7F56">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923" w:type="pct"/>
            <w:vAlign w:val="center"/>
          </w:tcPr>
          <w:p w14:paraId="182C9BEC">
            <w:pPr>
              <w:spacing w:line="240" w:lineRule="auto"/>
              <w:ind w:firstLine="0" w:firstLineChars="0"/>
              <w:jc w:val="center"/>
              <w:rPr>
                <w:rFonts w:ascii="Times New Roman" w:hAnsi="Times New Roman" w:cs="Times New Roman"/>
                <w:b/>
                <w:spacing w:val="-6"/>
                <w:szCs w:val="21"/>
              </w:rPr>
            </w:pPr>
          </w:p>
        </w:tc>
      </w:tr>
    </w:tbl>
    <w:p w14:paraId="5D06C0D8">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7870FE19">
      <w:pPr>
        <w:ind w:firstLine="420"/>
        <w:rPr>
          <w:rFonts w:ascii="Times New Roman" w:hAnsi="Times New Roman" w:cs="Times New Roman"/>
          <w:bCs/>
          <w:szCs w:val="21"/>
        </w:rPr>
      </w:pPr>
      <w:r>
        <w:rPr>
          <w:rFonts w:hint="eastAsia" w:ascii="Times New Roman" w:hAnsi="Times New Roman" w:cs="Times New Roman"/>
          <w:szCs w:val="24"/>
        </w:rPr>
        <w:br w:type="page"/>
      </w:r>
    </w:p>
    <w:p w14:paraId="22A070B0">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076DC64D">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740877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2935D1A6">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414ED85C">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1A9F4E29">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3BDA28B7">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25A0FCFA">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5B4416F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148089E1">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1411F909">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882742D">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4E9EF291">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0C1D4EF2">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7EE23A92">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0C0783F7">
        <w:tblPrEx>
          <w:tblCellMar>
            <w:top w:w="0" w:type="dxa"/>
            <w:left w:w="108" w:type="dxa"/>
            <w:bottom w:w="0" w:type="dxa"/>
            <w:right w:w="108" w:type="dxa"/>
          </w:tblCellMar>
        </w:tblPrEx>
        <w:trPr>
          <w:trHeight w:val="842" w:hRule="atLeast"/>
          <w:jc w:val="center"/>
        </w:trPr>
        <w:tc>
          <w:tcPr>
            <w:tcW w:w="793" w:type="dxa"/>
          </w:tcPr>
          <w:p w14:paraId="41E45E76">
            <w:pPr>
              <w:ind w:firstLine="0" w:firstLineChars="0"/>
              <w:rPr>
                <w:rFonts w:ascii="Times New Roman" w:hAnsi="Times New Roman" w:cs="Times New Roman"/>
                <w:szCs w:val="21"/>
              </w:rPr>
            </w:pPr>
          </w:p>
        </w:tc>
        <w:tc>
          <w:tcPr>
            <w:tcW w:w="793" w:type="dxa"/>
          </w:tcPr>
          <w:p w14:paraId="583E003D">
            <w:pPr>
              <w:ind w:firstLine="0" w:firstLineChars="0"/>
              <w:rPr>
                <w:rFonts w:ascii="Times New Roman" w:hAnsi="Times New Roman" w:cs="Times New Roman"/>
                <w:szCs w:val="21"/>
              </w:rPr>
            </w:pPr>
          </w:p>
        </w:tc>
        <w:tc>
          <w:tcPr>
            <w:tcW w:w="1057" w:type="dxa"/>
          </w:tcPr>
          <w:p w14:paraId="43BB7AC9">
            <w:pPr>
              <w:ind w:firstLine="0" w:firstLineChars="0"/>
              <w:rPr>
                <w:rFonts w:ascii="Times New Roman" w:hAnsi="Times New Roman" w:cs="Times New Roman"/>
                <w:szCs w:val="21"/>
              </w:rPr>
            </w:pPr>
          </w:p>
        </w:tc>
        <w:tc>
          <w:tcPr>
            <w:tcW w:w="794" w:type="dxa"/>
          </w:tcPr>
          <w:p w14:paraId="12F532F0">
            <w:pPr>
              <w:ind w:firstLine="0" w:firstLineChars="0"/>
              <w:rPr>
                <w:rFonts w:ascii="Times New Roman" w:hAnsi="Times New Roman" w:cs="Times New Roman"/>
                <w:szCs w:val="21"/>
              </w:rPr>
            </w:pPr>
          </w:p>
        </w:tc>
        <w:tc>
          <w:tcPr>
            <w:tcW w:w="794" w:type="dxa"/>
          </w:tcPr>
          <w:p w14:paraId="571580FB">
            <w:pPr>
              <w:ind w:firstLine="0" w:firstLineChars="0"/>
              <w:rPr>
                <w:rFonts w:ascii="Times New Roman" w:hAnsi="Times New Roman" w:cs="Times New Roman"/>
                <w:szCs w:val="21"/>
              </w:rPr>
            </w:pPr>
          </w:p>
        </w:tc>
        <w:tc>
          <w:tcPr>
            <w:tcW w:w="794" w:type="dxa"/>
          </w:tcPr>
          <w:p w14:paraId="242ABEA9">
            <w:pPr>
              <w:ind w:firstLine="0" w:firstLineChars="0"/>
              <w:rPr>
                <w:rFonts w:ascii="Times New Roman" w:hAnsi="Times New Roman" w:cs="Times New Roman"/>
                <w:szCs w:val="21"/>
              </w:rPr>
            </w:pPr>
          </w:p>
        </w:tc>
        <w:tc>
          <w:tcPr>
            <w:tcW w:w="1057" w:type="dxa"/>
          </w:tcPr>
          <w:p w14:paraId="5BC9A853">
            <w:pPr>
              <w:ind w:firstLine="0" w:firstLineChars="0"/>
              <w:rPr>
                <w:rFonts w:ascii="Times New Roman" w:hAnsi="Times New Roman" w:cs="Times New Roman"/>
                <w:szCs w:val="21"/>
              </w:rPr>
            </w:pPr>
          </w:p>
        </w:tc>
        <w:tc>
          <w:tcPr>
            <w:tcW w:w="1057" w:type="dxa"/>
          </w:tcPr>
          <w:p w14:paraId="4D7CB7CC">
            <w:pPr>
              <w:ind w:firstLine="0" w:firstLineChars="0"/>
              <w:rPr>
                <w:rFonts w:ascii="Times New Roman" w:hAnsi="Times New Roman" w:cs="Times New Roman"/>
                <w:szCs w:val="21"/>
              </w:rPr>
            </w:pPr>
          </w:p>
        </w:tc>
        <w:tc>
          <w:tcPr>
            <w:tcW w:w="1917" w:type="dxa"/>
          </w:tcPr>
          <w:p w14:paraId="756A7083">
            <w:pPr>
              <w:ind w:firstLine="0" w:firstLineChars="0"/>
              <w:rPr>
                <w:rFonts w:ascii="Times New Roman" w:hAnsi="Times New Roman" w:cs="Times New Roman"/>
                <w:szCs w:val="21"/>
              </w:rPr>
            </w:pPr>
          </w:p>
        </w:tc>
      </w:tr>
      <w:tr w14:paraId="11F84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78A51D28">
            <w:pPr>
              <w:ind w:firstLine="0" w:firstLineChars="0"/>
              <w:rPr>
                <w:rFonts w:ascii="Times New Roman" w:hAnsi="Times New Roman" w:cs="Times New Roman"/>
                <w:szCs w:val="21"/>
              </w:rPr>
            </w:pPr>
          </w:p>
        </w:tc>
        <w:tc>
          <w:tcPr>
            <w:tcW w:w="793" w:type="dxa"/>
          </w:tcPr>
          <w:p w14:paraId="3657238F">
            <w:pPr>
              <w:ind w:firstLine="0" w:firstLineChars="0"/>
              <w:rPr>
                <w:rFonts w:ascii="Times New Roman" w:hAnsi="Times New Roman" w:cs="Times New Roman"/>
                <w:szCs w:val="21"/>
              </w:rPr>
            </w:pPr>
          </w:p>
        </w:tc>
        <w:tc>
          <w:tcPr>
            <w:tcW w:w="1057" w:type="dxa"/>
          </w:tcPr>
          <w:p w14:paraId="65F33A42">
            <w:pPr>
              <w:ind w:firstLine="0" w:firstLineChars="0"/>
              <w:rPr>
                <w:rFonts w:ascii="Times New Roman" w:hAnsi="Times New Roman" w:cs="Times New Roman"/>
                <w:szCs w:val="21"/>
              </w:rPr>
            </w:pPr>
          </w:p>
        </w:tc>
        <w:tc>
          <w:tcPr>
            <w:tcW w:w="794" w:type="dxa"/>
          </w:tcPr>
          <w:p w14:paraId="4DEB34C4">
            <w:pPr>
              <w:ind w:firstLine="0" w:firstLineChars="0"/>
              <w:rPr>
                <w:rFonts w:ascii="Times New Roman" w:hAnsi="Times New Roman" w:cs="Times New Roman"/>
                <w:szCs w:val="21"/>
              </w:rPr>
            </w:pPr>
          </w:p>
        </w:tc>
        <w:tc>
          <w:tcPr>
            <w:tcW w:w="794" w:type="dxa"/>
          </w:tcPr>
          <w:p w14:paraId="7530D9A7">
            <w:pPr>
              <w:ind w:firstLine="0" w:firstLineChars="0"/>
              <w:rPr>
                <w:rFonts w:ascii="Times New Roman" w:hAnsi="Times New Roman" w:cs="Times New Roman"/>
                <w:szCs w:val="21"/>
              </w:rPr>
            </w:pPr>
          </w:p>
        </w:tc>
        <w:tc>
          <w:tcPr>
            <w:tcW w:w="794" w:type="dxa"/>
          </w:tcPr>
          <w:p w14:paraId="3DE4BBF9">
            <w:pPr>
              <w:ind w:firstLine="0" w:firstLineChars="0"/>
              <w:rPr>
                <w:rFonts w:ascii="Times New Roman" w:hAnsi="Times New Roman" w:cs="Times New Roman"/>
                <w:szCs w:val="21"/>
              </w:rPr>
            </w:pPr>
          </w:p>
        </w:tc>
        <w:tc>
          <w:tcPr>
            <w:tcW w:w="1057" w:type="dxa"/>
          </w:tcPr>
          <w:p w14:paraId="3078E996">
            <w:pPr>
              <w:ind w:firstLine="0" w:firstLineChars="0"/>
              <w:rPr>
                <w:rFonts w:ascii="Times New Roman" w:hAnsi="Times New Roman" w:cs="Times New Roman"/>
                <w:szCs w:val="21"/>
              </w:rPr>
            </w:pPr>
          </w:p>
        </w:tc>
        <w:tc>
          <w:tcPr>
            <w:tcW w:w="1057" w:type="dxa"/>
          </w:tcPr>
          <w:p w14:paraId="782555AC">
            <w:pPr>
              <w:ind w:firstLine="0" w:firstLineChars="0"/>
              <w:rPr>
                <w:rFonts w:ascii="Times New Roman" w:hAnsi="Times New Roman" w:cs="Times New Roman"/>
                <w:szCs w:val="21"/>
              </w:rPr>
            </w:pPr>
          </w:p>
        </w:tc>
        <w:tc>
          <w:tcPr>
            <w:tcW w:w="1917" w:type="dxa"/>
          </w:tcPr>
          <w:p w14:paraId="27C41ADF">
            <w:pPr>
              <w:ind w:firstLine="0" w:firstLineChars="0"/>
              <w:rPr>
                <w:rFonts w:ascii="Times New Roman" w:hAnsi="Times New Roman" w:cs="Times New Roman"/>
                <w:szCs w:val="21"/>
              </w:rPr>
            </w:pPr>
          </w:p>
        </w:tc>
      </w:tr>
      <w:tr w14:paraId="45AFF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3C5DB409">
            <w:pPr>
              <w:ind w:firstLine="0" w:firstLineChars="0"/>
              <w:rPr>
                <w:rFonts w:ascii="Times New Roman" w:hAnsi="Times New Roman" w:cs="Times New Roman"/>
                <w:szCs w:val="21"/>
              </w:rPr>
            </w:pPr>
          </w:p>
        </w:tc>
        <w:tc>
          <w:tcPr>
            <w:tcW w:w="793" w:type="dxa"/>
          </w:tcPr>
          <w:p w14:paraId="3B9641CD">
            <w:pPr>
              <w:ind w:firstLine="0" w:firstLineChars="0"/>
              <w:rPr>
                <w:rFonts w:ascii="Times New Roman" w:hAnsi="Times New Roman" w:cs="Times New Roman"/>
                <w:szCs w:val="21"/>
              </w:rPr>
            </w:pPr>
          </w:p>
        </w:tc>
        <w:tc>
          <w:tcPr>
            <w:tcW w:w="1057" w:type="dxa"/>
          </w:tcPr>
          <w:p w14:paraId="76AE5757">
            <w:pPr>
              <w:ind w:firstLine="0" w:firstLineChars="0"/>
              <w:rPr>
                <w:rFonts w:ascii="Times New Roman" w:hAnsi="Times New Roman" w:cs="Times New Roman"/>
                <w:szCs w:val="21"/>
              </w:rPr>
            </w:pPr>
          </w:p>
        </w:tc>
        <w:tc>
          <w:tcPr>
            <w:tcW w:w="794" w:type="dxa"/>
          </w:tcPr>
          <w:p w14:paraId="05974E24">
            <w:pPr>
              <w:ind w:firstLine="0" w:firstLineChars="0"/>
              <w:rPr>
                <w:rFonts w:ascii="Times New Roman" w:hAnsi="Times New Roman" w:cs="Times New Roman"/>
                <w:szCs w:val="21"/>
              </w:rPr>
            </w:pPr>
          </w:p>
        </w:tc>
        <w:tc>
          <w:tcPr>
            <w:tcW w:w="794" w:type="dxa"/>
          </w:tcPr>
          <w:p w14:paraId="0EC0E08C">
            <w:pPr>
              <w:ind w:firstLine="0" w:firstLineChars="0"/>
              <w:rPr>
                <w:rFonts w:ascii="Times New Roman" w:hAnsi="Times New Roman" w:cs="Times New Roman"/>
                <w:szCs w:val="21"/>
              </w:rPr>
            </w:pPr>
          </w:p>
        </w:tc>
        <w:tc>
          <w:tcPr>
            <w:tcW w:w="794" w:type="dxa"/>
          </w:tcPr>
          <w:p w14:paraId="3312E17F">
            <w:pPr>
              <w:ind w:firstLine="0" w:firstLineChars="0"/>
              <w:rPr>
                <w:rFonts w:ascii="Times New Roman" w:hAnsi="Times New Roman" w:cs="Times New Roman"/>
                <w:szCs w:val="21"/>
              </w:rPr>
            </w:pPr>
          </w:p>
        </w:tc>
        <w:tc>
          <w:tcPr>
            <w:tcW w:w="1057" w:type="dxa"/>
          </w:tcPr>
          <w:p w14:paraId="6884533D">
            <w:pPr>
              <w:ind w:firstLine="0" w:firstLineChars="0"/>
              <w:rPr>
                <w:rFonts w:ascii="Times New Roman" w:hAnsi="Times New Roman" w:cs="Times New Roman"/>
                <w:szCs w:val="21"/>
              </w:rPr>
            </w:pPr>
          </w:p>
        </w:tc>
        <w:tc>
          <w:tcPr>
            <w:tcW w:w="1057" w:type="dxa"/>
          </w:tcPr>
          <w:p w14:paraId="3B00AC75">
            <w:pPr>
              <w:ind w:firstLine="0" w:firstLineChars="0"/>
              <w:rPr>
                <w:rFonts w:ascii="Times New Roman" w:hAnsi="Times New Roman" w:cs="Times New Roman"/>
                <w:szCs w:val="21"/>
              </w:rPr>
            </w:pPr>
          </w:p>
        </w:tc>
        <w:tc>
          <w:tcPr>
            <w:tcW w:w="1917" w:type="dxa"/>
          </w:tcPr>
          <w:p w14:paraId="7C1818DC">
            <w:pPr>
              <w:ind w:firstLine="0" w:firstLineChars="0"/>
              <w:rPr>
                <w:rFonts w:ascii="Times New Roman" w:hAnsi="Times New Roman" w:cs="Times New Roman"/>
                <w:szCs w:val="21"/>
              </w:rPr>
            </w:pPr>
          </w:p>
        </w:tc>
      </w:tr>
      <w:tr w14:paraId="111785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5FA69381">
            <w:pPr>
              <w:ind w:firstLine="0" w:firstLineChars="0"/>
              <w:rPr>
                <w:rFonts w:ascii="Times New Roman" w:hAnsi="Times New Roman" w:cs="Times New Roman"/>
                <w:szCs w:val="21"/>
              </w:rPr>
            </w:pPr>
          </w:p>
        </w:tc>
        <w:tc>
          <w:tcPr>
            <w:tcW w:w="793" w:type="dxa"/>
          </w:tcPr>
          <w:p w14:paraId="36BDC3C2">
            <w:pPr>
              <w:ind w:firstLine="0" w:firstLineChars="0"/>
              <w:rPr>
                <w:rFonts w:ascii="Times New Roman" w:hAnsi="Times New Roman" w:cs="Times New Roman"/>
                <w:szCs w:val="21"/>
              </w:rPr>
            </w:pPr>
          </w:p>
        </w:tc>
        <w:tc>
          <w:tcPr>
            <w:tcW w:w="1057" w:type="dxa"/>
          </w:tcPr>
          <w:p w14:paraId="5AAFB724">
            <w:pPr>
              <w:ind w:firstLine="0" w:firstLineChars="0"/>
              <w:rPr>
                <w:rFonts w:ascii="Times New Roman" w:hAnsi="Times New Roman" w:cs="Times New Roman"/>
                <w:szCs w:val="21"/>
              </w:rPr>
            </w:pPr>
          </w:p>
        </w:tc>
        <w:tc>
          <w:tcPr>
            <w:tcW w:w="794" w:type="dxa"/>
          </w:tcPr>
          <w:p w14:paraId="36DC54DC">
            <w:pPr>
              <w:ind w:firstLine="0" w:firstLineChars="0"/>
              <w:rPr>
                <w:rFonts w:ascii="Times New Roman" w:hAnsi="Times New Roman" w:cs="Times New Roman"/>
                <w:szCs w:val="21"/>
              </w:rPr>
            </w:pPr>
          </w:p>
        </w:tc>
        <w:tc>
          <w:tcPr>
            <w:tcW w:w="794" w:type="dxa"/>
          </w:tcPr>
          <w:p w14:paraId="282D3526">
            <w:pPr>
              <w:ind w:firstLine="0" w:firstLineChars="0"/>
              <w:rPr>
                <w:rFonts w:ascii="Times New Roman" w:hAnsi="Times New Roman" w:cs="Times New Roman"/>
                <w:szCs w:val="21"/>
              </w:rPr>
            </w:pPr>
          </w:p>
        </w:tc>
        <w:tc>
          <w:tcPr>
            <w:tcW w:w="794" w:type="dxa"/>
          </w:tcPr>
          <w:p w14:paraId="207661C5">
            <w:pPr>
              <w:ind w:firstLine="0" w:firstLineChars="0"/>
              <w:rPr>
                <w:rFonts w:ascii="Times New Roman" w:hAnsi="Times New Roman" w:cs="Times New Roman"/>
                <w:szCs w:val="21"/>
              </w:rPr>
            </w:pPr>
          </w:p>
        </w:tc>
        <w:tc>
          <w:tcPr>
            <w:tcW w:w="1057" w:type="dxa"/>
          </w:tcPr>
          <w:p w14:paraId="564DCC08">
            <w:pPr>
              <w:ind w:firstLine="0" w:firstLineChars="0"/>
              <w:rPr>
                <w:rFonts w:ascii="Times New Roman" w:hAnsi="Times New Roman" w:cs="Times New Roman"/>
                <w:szCs w:val="21"/>
              </w:rPr>
            </w:pPr>
          </w:p>
        </w:tc>
        <w:tc>
          <w:tcPr>
            <w:tcW w:w="1057" w:type="dxa"/>
          </w:tcPr>
          <w:p w14:paraId="0DE80428">
            <w:pPr>
              <w:ind w:firstLine="0" w:firstLineChars="0"/>
              <w:rPr>
                <w:rFonts w:ascii="Times New Roman" w:hAnsi="Times New Roman" w:cs="Times New Roman"/>
                <w:szCs w:val="21"/>
              </w:rPr>
            </w:pPr>
          </w:p>
        </w:tc>
        <w:tc>
          <w:tcPr>
            <w:tcW w:w="1917" w:type="dxa"/>
          </w:tcPr>
          <w:p w14:paraId="18BFDC7C">
            <w:pPr>
              <w:ind w:firstLine="0" w:firstLineChars="0"/>
              <w:rPr>
                <w:rFonts w:ascii="Times New Roman" w:hAnsi="Times New Roman" w:cs="Times New Roman"/>
                <w:szCs w:val="21"/>
              </w:rPr>
            </w:pPr>
          </w:p>
        </w:tc>
      </w:tr>
      <w:tr w14:paraId="141F6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0885E695">
            <w:pPr>
              <w:ind w:firstLine="0" w:firstLineChars="0"/>
              <w:rPr>
                <w:rFonts w:ascii="Times New Roman" w:hAnsi="Times New Roman" w:cs="Times New Roman"/>
                <w:szCs w:val="21"/>
              </w:rPr>
            </w:pPr>
          </w:p>
        </w:tc>
        <w:tc>
          <w:tcPr>
            <w:tcW w:w="793" w:type="dxa"/>
          </w:tcPr>
          <w:p w14:paraId="632962E9">
            <w:pPr>
              <w:ind w:firstLine="0" w:firstLineChars="0"/>
              <w:rPr>
                <w:rFonts w:ascii="Times New Roman" w:hAnsi="Times New Roman" w:cs="Times New Roman"/>
                <w:szCs w:val="21"/>
              </w:rPr>
            </w:pPr>
          </w:p>
        </w:tc>
        <w:tc>
          <w:tcPr>
            <w:tcW w:w="1057" w:type="dxa"/>
          </w:tcPr>
          <w:p w14:paraId="54205A79">
            <w:pPr>
              <w:ind w:firstLine="0" w:firstLineChars="0"/>
              <w:rPr>
                <w:rFonts w:ascii="Times New Roman" w:hAnsi="Times New Roman" w:cs="Times New Roman"/>
                <w:szCs w:val="21"/>
              </w:rPr>
            </w:pPr>
          </w:p>
        </w:tc>
        <w:tc>
          <w:tcPr>
            <w:tcW w:w="794" w:type="dxa"/>
          </w:tcPr>
          <w:p w14:paraId="09CCD2CA">
            <w:pPr>
              <w:ind w:firstLine="0" w:firstLineChars="0"/>
              <w:rPr>
                <w:rFonts w:ascii="Times New Roman" w:hAnsi="Times New Roman" w:cs="Times New Roman"/>
                <w:szCs w:val="21"/>
              </w:rPr>
            </w:pPr>
          </w:p>
        </w:tc>
        <w:tc>
          <w:tcPr>
            <w:tcW w:w="794" w:type="dxa"/>
          </w:tcPr>
          <w:p w14:paraId="6A641EF1">
            <w:pPr>
              <w:ind w:firstLine="0" w:firstLineChars="0"/>
              <w:rPr>
                <w:rFonts w:ascii="Times New Roman" w:hAnsi="Times New Roman" w:cs="Times New Roman"/>
                <w:szCs w:val="21"/>
              </w:rPr>
            </w:pPr>
          </w:p>
        </w:tc>
        <w:tc>
          <w:tcPr>
            <w:tcW w:w="794" w:type="dxa"/>
          </w:tcPr>
          <w:p w14:paraId="47D7F82F">
            <w:pPr>
              <w:ind w:firstLine="0" w:firstLineChars="0"/>
              <w:rPr>
                <w:rFonts w:ascii="Times New Roman" w:hAnsi="Times New Roman" w:cs="Times New Roman"/>
                <w:szCs w:val="21"/>
              </w:rPr>
            </w:pPr>
          </w:p>
        </w:tc>
        <w:tc>
          <w:tcPr>
            <w:tcW w:w="1057" w:type="dxa"/>
          </w:tcPr>
          <w:p w14:paraId="0AE08074">
            <w:pPr>
              <w:ind w:firstLine="0" w:firstLineChars="0"/>
              <w:rPr>
                <w:rFonts w:ascii="Times New Roman" w:hAnsi="Times New Roman" w:cs="Times New Roman"/>
                <w:szCs w:val="21"/>
              </w:rPr>
            </w:pPr>
          </w:p>
        </w:tc>
        <w:tc>
          <w:tcPr>
            <w:tcW w:w="1057" w:type="dxa"/>
          </w:tcPr>
          <w:p w14:paraId="4222115A">
            <w:pPr>
              <w:ind w:firstLine="0" w:firstLineChars="0"/>
              <w:rPr>
                <w:rFonts w:ascii="Times New Roman" w:hAnsi="Times New Roman" w:cs="Times New Roman"/>
                <w:szCs w:val="21"/>
              </w:rPr>
            </w:pPr>
          </w:p>
        </w:tc>
        <w:tc>
          <w:tcPr>
            <w:tcW w:w="1917" w:type="dxa"/>
          </w:tcPr>
          <w:p w14:paraId="64C017AD">
            <w:pPr>
              <w:ind w:firstLine="0" w:firstLineChars="0"/>
              <w:rPr>
                <w:rFonts w:ascii="Times New Roman" w:hAnsi="Times New Roman" w:cs="Times New Roman"/>
                <w:szCs w:val="21"/>
              </w:rPr>
            </w:pPr>
          </w:p>
        </w:tc>
      </w:tr>
      <w:tr w14:paraId="550C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7F1A9AD9">
            <w:pPr>
              <w:ind w:firstLine="0" w:firstLineChars="0"/>
              <w:rPr>
                <w:rFonts w:ascii="Times New Roman" w:hAnsi="Times New Roman" w:cs="Times New Roman"/>
                <w:szCs w:val="21"/>
              </w:rPr>
            </w:pPr>
          </w:p>
        </w:tc>
        <w:tc>
          <w:tcPr>
            <w:tcW w:w="793" w:type="dxa"/>
          </w:tcPr>
          <w:p w14:paraId="15FF1F17">
            <w:pPr>
              <w:ind w:firstLine="0" w:firstLineChars="0"/>
              <w:rPr>
                <w:rFonts w:ascii="Times New Roman" w:hAnsi="Times New Roman" w:cs="Times New Roman"/>
                <w:szCs w:val="21"/>
              </w:rPr>
            </w:pPr>
          </w:p>
        </w:tc>
        <w:tc>
          <w:tcPr>
            <w:tcW w:w="1057" w:type="dxa"/>
          </w:tcPr>
          <w:p w14:paraId="4B97008A">
            <w:pPr>
              <w:ind w:firstLine="0" w:firstLineChars="0"/>
              <w:rPr>
                <w:rFonts w:ascii="Times New Roman" w:hAnsi="Times New Roman" w:cs="Times New Roman"/>
                <w:szCs w:val="21"/>
              </w:rPr>
            </w:pPr>
          </w:p>
        </w:tc>
        <w:tc>
          <w:tcPr>
            <w:tcW w:w="794" w:type="dxa"/>
          </w:tcPr>
          <w:p w14:paraId="5BEE693B">
            <w:pPr>
              <w:ind w:firstLine="0" w:firstLineChars="0"/>
              <w:rPr>
                <w:rFonts w:ascii="Times New Roman" w:hAnsi="Times New Roman" w:cs="Times New Roman"/>
                <w:szCs w:val="21"/>
              </w:rPr>
            </w:pPr>
          </w:p>
        </w:tc>
        <w:tc>
          <w:tcPr>
            <w:tcW w:w="794" w:type="dxa"/>
          </w:tcPr>
          <w:p w14:paraId="39860DB3">
            <w:pPr>
              <w:ind w:firstLine="0" w:firstLineChars="0"/>
              <w:rPr>
                <w:rFonts w:ascii="Times New Roman" w:hAnsi="Times New Roman" w:cs="Times New Roman"/>
                <w:szCs w:val="21"/>
              </w:rPr>
            </w:pPr>
          </w:p>
        </w:tc>
        <w:tc>
          <w:tcPr>
            <w:tcW w:w="794" w:type="dxa"/>
          </w:tcPr>
          <w:p w14:paraId="0D363432">
            <w:pPr>
              <w:ind w:firstLine="0" w:firstLineChars="0"/>
              <w:rPr>
                <w:rFonts w:ascii="Times New Roman" w:hAnsi="Times New Roman" w:cs="Times New Roman"/>
                <w:szCs w:val="21"/>
              </w:rPr>
            </w:pPr>
          </w:p>
        </w:tc>
        <w:tc>
          <w:tcPr>
            <w:tcW w:w="1057" w:type="dxa"/>
          </w:tcPr>
          <w:p w14:paraId="3B2B1599">
            <w:pPr>
              <w:ind w:firstLine="0" w:firstLineChars="0"/>
              <w:rPr>
                <w:rFonts w:ascii="Times New Roman" w:hAnsi="Times New Roman" w:cs="Times New Roman"/>
                <w:szCs w:val="21"/>
              </w:rPr>
            </w:pPr>
          </w:p>
        </w:tc>
        <w:tc>
          <w:tcPr>
            <w:tcW w:w="1057" w:type="dxa"/>
          </w:tcPr>
          <w:p w14:paraId="59355C27">
            <w:pPr>
              <w:ind w:firstLine="0" w:firstLineChars="0"/>
              <w:rPr>
                <w:rFonts w:ascii="Times New Roman" w:hAnsi="Times New Roman" w:cs="Times New Roman"/>
                <w:szCs w:val="21"/>
              </w:rPr>
            </w:pPr>
          </w:p>
        </w:tc>
        <w:tc>
          <w:tcPr>
            <w:tcW w:w="1917" w:type="dxa"/>
          </w:tcPr>
          <w:p w14:paraId="6C8D1710">
            <w:pPr>
              <w:ind w:firstLine="0" w:firstLineChars="0"/>
              <w:rPr>
                <w:rFonts w:ascii="Times New Roman" w:hAnsi="Times New Roman" w:cs="Times New Roman"/>
                <w:szCs w:val="21"/>
              </w:rPr>
            </w:pPr>
          </w:p>
        </w:tc>
      </w:tr>
      <w:tr w14:paraId="3905EC60">
        <w:tblPrEx>
          <w:tblCellMar>
            <w:top w:w="0" w:type="dxa"/>
            <w:left w:w="108" w:type="dxa"/>
            <w:bottom w:w="0" w:type="dxa"/>
            <w:right w:w="108" w:type="dxa"/>
          </w:tblCellMar>
        </w:tblPrEx>
        <w:trPr>
          <w:trHeight w:val="796" w:hRule="atLeast"/>
          <w:jc w:val="center"/>
        </w:trPr>
        <w:tc>
          <w:tcPr>
            <w:tcW w:w="793" w:type="dxa"/>
          </w:tcPr>
          <w:p w14:paraId="2E2FDE16">
            <w:pPr>
              <w:ind w:firstLine="0" w:firstLineChars="0"/>
              <w:rPr>
                <w:rFonts w:ascii="Times New Roman" w:hAnsi="Times New Roman" w:cs="Times New Roman"/>
                <w:szCs w:val="21"/>
              </w:rPr>
            </w:pPr>
          </w:p>
        </w:tc>
        <w:tc>
          <w:tcPr>
            <w:tcW w:w="793" w:type="dxa"/>
          </w:tcPr>
          <w:p w14:paraId="4A9EC80E">
            <w:pPr>
              <w:ind w:firstLine="0" w:firstLineChars="0"/>
              <w:rPr>
                <w:rFonts w:ascii="Times New Roman" w:hAnsi="Times New Roman" w:cs="Times New Roman"/>
                <w:szCs w:val="21"/>
              </w:rPr>
            </w:pPr>
          </w:p>
        </w:tc>
        <w:tc>
          <w:tcPr>
            <w:tcW w:w="1057" w:type="dxa"/>
          </w:tcPr>
          <w:p w14:paraId="29DB93C0">
            <w:pPr>
              <w:ind w:firstLine="0" w:firstLineChars="0"/>
              <w:rPr>
                <w:rFonts w:ascii="Times New Roman" w:hAnsi="Times New Roman" w:cs="Times New Roman"/>
                <w:szCs w:val="21"/>
              </w:rPr>
            </w:pPr>
          </w:p>
        </w:tc>
        <w:tc>
          <w:tcPr>
            <w:tcW w:w="794" w:type="dxa"/>
          </w:tcPr>
          <w:p w14:paraId="721C4BF9">
            <w:pPr>
              <w:ind w:firstLine="0" w:firstLineChars="0"/>
              <w:rPr>
                <w:rFonts w:ascii="Times New Roman" w:hAnsi="Times New Roman" w:cs="Times New Roman"/>
                <w:szCs w:val="21"/>
              </w:rPr>
            </w:pPr>
          </w:p>
        </w:tc>
        <w:tc>
          <w:tcPr>
            <w:tcW w:w="794" w:type="dxa"/>
          </w:tcPr>
          <w:p w14:paraId="6E8F370A">
            <w:pPr>
              <w:ind w:firstLine="0" w:firstLineChars="0"/>
              <w:rPr>
                <w:rFonts w:ascii="Times New Roman" w:hAnsi="Times New Roman" w:cs="Times New Roman"/>
                <w:szCs w:val="21"/>
              </w:rPr>
            </w:pPr>
          </w:p>
        </w:tc>
        <w:tc>
          <w:tcPr>
            <w:tcW w:w="794" w:type="dxa"/>
          </w:tcPr>
          <w:p w14:paraId="176384B4">
            <w:pPr>
              <w:ind w:firstLine="0" w:firstLineChars="0"/>
              <w:rPr>
                <w:rFonts w:ascii="Times New Roman" w:hAnsi="Times New Roman" w:cs="Times New Roman"/>
                <w:szCs w:val="21"/>
              </w:rPr>
            </w:pPr>
          </w:p>
        </w:tc>
        <w:tc>
          <w:tcPr>
            <w:tcW w:w="1057" w:type="dxa"/>
          </w:tcPr>
          <w:p w14:paraId="38FFFB90">
            <w:pPr>
              <w:ind w:firstLine="0" w:firstLineChars="0"/>
              <w:rPr>
                <w:rFonts w:ascii="Times New Roman" w:hAnsi="Times New Roman" w:cs="Times New Roman"/>
                <w:szCs w:val="21"/>
              </w:rPr>
            </w:pPr>
          </w:p>
        </w:tc>
        <w:tc>
          <w:tcPr>
            <w:tcW w:w="1057" w:type="dxa"/>
          </w:tcPr>
          <w:p w14:paraId="43AC8869">
            <w:pPr>
              <w:ind w:firstLine="0" w:firstLineChars="0"/>
              <w:rPr>
                <w:rFonts w:ascii="Times New Roman" w:hAnsi="Times New Roman" w:cs="Times New Roman"/>
                <w:szCs w:val="21"/>
              </w:rPr>
            </w:pPr>
          </w:p>
        </w:tc>
        <w:tc>
          <w:tcPr>
            <w:tcW w:w="1917" w:type="dxa"/>
          </w:tcPr>
          <w:p w14:paraId="26717259">
            <w:pPr>
              <w:ind w:firstLine="0" w:firstLineChars="0"/>
              <w:rPr>
                <w:rFonts w:ascii="Times New Roman" w:hAnsi="Times New Roman" w:cs="Times New Roman"/>
                <w:szCs w:val="21"/>
              </w:rPr>
            </w:pPr>
          </w:p>
        </w:tc>
      </w:tr>
    </w:tbl>
    <w:p w14:paraId="63D063EC">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11B29583">
      <w:pPr>
        <w:spacing w:line="240" w:lineRule="auto"/>
        <w:ind w:firstLine="0" w:firstLineChars="0"/>
        <w:rPr>
          <w:rFonts w:ascii="Times New Roman" w:hAnsi="Times New Roman" w:cs="Times New Roman"/>
          <w:szCs w:val="21"/>
        </w:rPr>
      </w:pPr>
    </w:p>
    <w:p w14:paraId="0E12E64A">
      <w:pPr>
        <w:spacing w:line="500" w:lineRule="exact"/>
        <w:ind w:firstLine="0" w:firstLineChars="0"/>
        <w:rPr>
          <w:rFonts w:ascii="Times New Roman" w:hAnsi="Times New Roman" w:cs="Times New Roman"/>
          <w:szCs w:val="21"/>
        </w:rPr>
      </w:pPr>
    </w:p>
    <w:p w14:paraId="63E43EEC">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24DA2F6B">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24F6F704">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56402CEB">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38EFE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6E499E8F">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6C37BD2">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C5A7ECE">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753CB7ED">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5AFA1F9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3B97191D">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134005E6">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507219C">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11B77620">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264D9B6C">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2DCFE30B">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277AE3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45B33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0D1267AD">
            <w:pPr>
              <w:spacing w:line="240" w:lineRule="auto"/>
              <w:ind w:firstLine="0" w:firstLineChars="0"/>
              <w:rPr>
                <w:rFonts w:ascii="Times New Roman" w:hAnsi="Times New Roman" w:cs="Times New Roman"/>
                <w:szCs w:val="21"/>
              </w:rPr>
            </w:pPr>
          </w:p>
        </w:tc>
        <w:tc>
          <w:tcPr>
            <w:tcW w:w="591" w:type="dxa"/>
            <w:vAlign w:val="center"/>
          </w:tcPr>
          <w:p w14:paraId="0CDB9FE3">
            <w:pPr>
              <w:spacing w:line="240" w:lineRule="auto"/>
              <w:ind w:firstLine="0" w:firstLineChars="0"/>
              <w:rPr>
                <w:rFonts w:ascii="Times New Roman" w:hAnsi="Times New Roman" w:cs="Times New Roman"/>
                <w:szCs w:val="21"/>
              </w:rPr>
            </w:pPr>
          </w:p>
        </w:tc>
        <w:tc>
          <w:tcPr>
            <w:tcW w:w="1620" w:type="dxa"/>
            <w:vAlign w:val="center"/>
          </w:tcPr>
          <w:p w14:paraId="3E107E07">
            <w:pPr>
              <w:spacing w:line="240" w:lineRule="auto"/>
              <w:ind w:firstLine="0" w:firstLineChars="0"/>
              <w:rPr>
                <w:rFonts w:ascii="Times New Roman" w:hAnsi="Times New Roman" w:cs="Times New Roman"/>
                <w:szCs w:val="21"/>
              </w:rPr>
            </w:pPr>
          </w:p>
        </w:tc>
        <w:tc>
          <w:tcPr>
            <w:tcW w:w="591" w:type="dxa"/>
            <w:vAlign w:val="center"/>
          </w:tcPr>
          <w:p w14:paraId="782526B4">
            <w:pPr>
              <w:spacing w:line="240" w:lineRule="auto"/>
              <w:ind w:firstLine="0" w:firstLineChars="0"/>
              <w:rPr>
                <w:rFonts w:ascii="Times New Roman" w:hAnsi="Times New Roman" w:cs="Times New Roman"/>
                <w:szCs w:val="21"/>
              </w:rPr>
            </w:pPr>
          </w:p>
        </w:tc>
        <w:tc>
          <w:tcPr>
            <w:tcW w:w="591" w:type="dxa"/>
            <w:vAlign w:val="center"/>
          </w:tcPr>
          <w:p w14:paraId="46FFD712">
            <w:pPr>
              <w:spacing w:line="240" w:lineRule="auto"/>
              <w:ind w:firstLine="0" w:firstLineChars="0"/>
              <w:rPr>
                <w:rFonts w:ascii="Times New Roman" w:hAnsi="Times New Roman" w:cs="Times New Roman"/>
                <w:szCs w:val="21"/>
              </w:rPr>
            </w:pPr>
          </w:p>
        </w:tc>
        <w:tc>
          <w:tcPr>
            <w:tcW w:w="591" w:type="dxa"/>
            <w:vAlign w:val="center"/>
          </w:tcPr>
          <w:p w14:paraId="6AEAC7DE">
            <w:pPr>
              <w:spacing w:line="240" w:lineRule="auto"/>
              <w:ind w:firstLine="0" w:firstLineChars="0"/>
              <w:rPr>
                <w:rFonts w:ascii="Times New Roman" w:hAnsi="Times New Roman" w:cs="Times New Roman"/>
                <w:szCs w:val="21"/>
              </w:rPr>
            </w:pPr>
          </w:p>
        </w:tc>
        <w:tc>
          <w:tcPr>
            <w:tcW w:w="849" w:type="dxa"/>
            <w:vAlign w:val="center"/>
          </w:tcPr>
          <w:p w14:paraId="5C1270E4">
            <w:pPr>
              <w:spacing w:line="240" w:lineRule="auto"/>
              <w:ind w:firstLine="0" w:firstLineChars="0"/>
              <w:rPr>
                <w:rFonts w:ascii="Times New Roman" w:hAnsi="Times New Roman" w:cs="Times New Roman"/>
                <w:szCs w:val="21"/>
              </w:rPr>
            </w:pPr>
          </w:p>
        </w:tc>
        <w:tc>
          <w:tcPr>
            <w:tcW w:w="656" w:type="dxa"/>
            <w:vAlign w:val="center"/>
          </w:tcPr>
          <w:p w14:paraId="68CD7DBA">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DED106B">
            <w:pPr>
              <w:spacing w:line="240" w:lineRule="auto"/>
              <w:ind w:firstLine="0" w:firstLineChars="0"/>
              <w:rPr>
                <w:rFonts w:ascii="Times New Roman" w:hAnsi="Times New Roman" w:cs="Times New Roman"/>
                <w:szCs w:val="21"/>
              </w:rPr>
            </w:pPr>
          </w:p>
        </w:tc>
        <w:tc>
          <w:tcPr>
            <w:tcW w:w="1736" w:type="dxa"/>
            <w:vAlign w:val="center"/>
          </w:tcPr>
          <w:p w14:paraId="39EE5281">
            <w:pPr>
              <w:spacing w:line="240" w:lineRule="auto"/>
              <w:ind w:firstLine="0" w:firstLineChars="0"/>
              <w:rPr>
                <w:rFonts w:ascii="Times New Roman" w:hAnsi="Times New Roman" w:cs="Times New Roman"/>
                <w:szCs w:val="21"/>
              </w:rPr>
            </w:pPr>
          </w:p>
        </w:tc>
      </w:tr>
      <w:tr w14:paraId="576221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1BC0C6B">
            <w:pPr>
              <w:spacing w:line="240" w:lineRule="auto"/>
              <w:ind w:firstLine="0" w:firstLineChars="0"/>
              <w:rPr>
                <w:rFonts w:ascii="Times New Roman" w:hAnsi="Times New Roman" w:cs="Times New Roman"/>
                <w:szCs w:val="21"/>
              </w:rPr>
            </w:pPr>
          </w:p>
        </w:tc>
        <w:tc>
          <w:tcPr>
            <w:tcW w:w="591" w:type="dxa"/>
            <w:vAlign w:val="center"/>
          </w:tcPr>
          <w:p w14:paraId="7A05A404">
            <w:pPr>
              <w:spacing w:line="240" w:lineRule="auto"/>
              <w:ind w:firstLine="0" w:firstLineChars="0"/>
              <w:rPr>
                <w:rFonts w:ascii="Times New Roman" w:hAnsi="Times New Roman" w:cs="Times New Roman"/>
                <w:szCs w:val="21"/>
              </w:rPr>
            </w:pPr>
          </w:p>
        </w:tc>
        <w:tc>
          <w:tcPr>
            <w:tcW w:w="1620" w:type="dxa"/>
            <w:vAlign w:val="center"/>
          </w:tcPr>
          <w:p w14:paraId="67C1B4E3">
            <w:pPr>
              <w:spacing w:line="240" w:lineRule="auto"/>
              <w:ind w:firstLine="0" w:firstLineChars="0"/>
              <w:rPr>
                <w:rFonts w:ascii="Times New Roman" w:hAnsi="Times New Roman" w:cs="Times New Roman"/>
                <w:szCs w:val="21"/>
              </w:rPr>
            </w:pPr>
          </w:p>
        </w:tc>
        <w:tc>
          <w:tcPr>
            <w:tcW w:w="591" w:type="dxa"/>
            <w:vAlign w:val="center"/>
          </w:tcPr>
          <w:p w14:paraId="2AAEFB04">
            <w:pPr>
              <w:spacing w:line="240" w:lineRule="auto"/>
              <w:ind w:firstLine="0" w:firstLineChars="0"/>
              <w:rPr>
                <w:rFonts w:ascii="Times New Roman" w:hAnsi="Times New Roman" w:cs="Times New Roman"/>
                <w:szCs w:val="21"/>
              </w:rPr>
            </w:pPr>
          </w:p>
        </w:tc>
        <w:tc>
          <w:tcPr>
            <w:tcW w:w="591" w:type="dxa"/>
            <w:vAlign w:val="center"/>
          </w:tcPr>
          <w:p w14:paraId="6555AEE2">
            <w:pPr>
              <w:spacing w:line="240" w:lineRule="auto"/>
              <w:ind w:firstLine="0" w:firstLineChars="0"/>
              <w:rPr>
                <w:rFonts w:ascii="Times New Roman" w:hAnsi="Times New Roman" w:cs="Times New Roman"/>
                <w:szCs w:val="21"/>
              </w:rPr>
            </w:pPr>
          </w:p>
        </w:tc>
        <w:tc>
          <w:tcPr>
            <w:tcW w:w="591" w:type="dxa"/>
            <w:vAlign w:val="center"/>
          </w:tcPr>
          <w:p w14:paraId="0776E37D">
            <w:pPr>
              <w:spacing w:line="240" w:lineRule="auto"/>
              <w:ind w:firstLine="0" w:firstLineChars="0"/>
              <w:rPr>
                <w:rFonts w:ascii="Times New Roman" w:hAnsi="Times New Roman" w:cs="Times New Roman"/>
                <w:szCs w:val="21"/>
              </w:rPr>
            </w:pPr>
          </w:p>
        </w:tc>
        <w:tc>
          <w:tcPr>
            <w:tcW w:w="849" w:type="dxa"/>
            <w:vAlign w:val="center"/>
          </w:tcPr>
          <w:p w14:paraId="6D8CF780">
            <w:pPr>
              <w:spacing w:line="240" w:lineRule="auto"/>
              <w:ind w:firstLine="0" w:firstLineChars="0"/>
              <w:rPr>
                <w:rFonts w:ascii="Times New Roman" w:hAnsi="Times New Roman" w:cs="Times New Roman"/>
                <w:szCs w:val="21"/>
              </w:rPr>
            </w:pPr>
          </w:p>
        </w:tc>
        <w:tc>
          <w:tcPr>
            <w:tcW w:w="656" w:type="dxa"/>
            <w:vAlign w:val="center"/>
          </w:tcPr>
          <w:p w14:paraId="67E26D32">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06EAEF4">
            <w:pPr>
              <w:spacing w:line="240" w:lineRule="auto"/>
              <w:ind w:firstLine="0" w:firstLineChars="0"/>
              <w:rPr>
                <w:rFonts w:ascii="Times New Roman" w:hAnsi="Times New Roman" w:cs="Times New Roman"/>
                <w:szCs w:val="21"/>
              </w:rPr>
            </w:pPr>
          </w:p>
        </w:tc>
        <w:tc>
          <w:tcPr>
            <w:tcW w:w="1736" w:type="dxa"/>
            <w:vAlign w:val="center"/>
          </w:tcPr>
          <w:p w14:paraId="01F4FCDB">
            <w:pPr>
              <w:spacing w:line="240" w:lineRule="auto"/>
              <w:ind w:firstLine="0" w:firstLineChars="0"/>
              <w:rPr>
                <w:rFonts w:ascii="Times New Roman" w:hAnsi="Times New Roman" w:cs="Times New Roman"/>
                <w:szCs w:val="21"/>
              </w:rPr>
            </w:pPr>
          </w:p>
        </w:tc>
      </w:tr>
      <w:tr w14:paraId="0BA1E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68799C3E">
            <w:pPr>
              <w:spacing w:line="240" w:lineRule="auto"/>
              <w:ind w:firstLine="0" w:firstLineChars="0"/>
              <w:rPr>
                <w:rFonts w:ascii="Times New Roman" w:hAnsi="Times New Roman" w:cs="Times New Roman"/>
                <w:szCs w:val="21"/>
              </w:rPr>
            </w:pPr>
          </w:p>
        </w:tc>
        <w:tc>
          <w:tcPr>
            <w:tcW w:w="591" w:type="dxa"/>
            <w:vAlign w:val="center"/>
          </w:tcPr>
          <w:p w14:paraId="64498336">
            <w:pPr>
              <w:spacing w:line="240" w:lineRule="auto"/>
              <w:ind w:firstLine="0" w:firstLineChars="0"/>
              <w:rPr>
                <w:rFonts w:ascii="Times New Roman" w:hAnsi="Times New Roman" w:cs="Times New Roman"/>
                <w:szCs w:val="21"/>
              </w:rPr>
            </w:pPr>
          </w:p>
        </w:tc>
        <w:tc>
          <w:tcPr>
            <w:tcW w:w="1620" w:type="dxa"/>
            <w:vAlign w:val="center"/>
          </w:tcPr>
          <w:p w14:paraId="5393C5B1">
            <w:pPr>
              <w:spacing w:line="240" w:lineRule="auto"/>
              <w:ind w:firstLine="0" w:firstLineChars="0"/>
              <w:rPr>
                <w:rFonts w:ascii="Times New Roman" w:hAnsi="Times New Roman" w:cs="Times New Roman"/>
                <w:szCs w:val="21"/>
              </w:rPr>
            </w:pPr>
          </w:p>
        </w:tc>
        <w:tc>
          <w:tcPr>
            <w:tcW w:w="591" w:type="dxa"/>
            <w:vAlign w:val="center"/>
          </w:tcPr>
          <w:p w14:paraId="7E431809">
            <w:pPr>
              <w:spacing w:line="240" w:lineRule="auto"/>
              <w:ind w:firstLine="0" w:firstLineChars="0"/>
              <w:rPr>
                <w:rFonts w:ascii="Times New Roman" w:hAnsi="Times New Roman" w:cs="Times New Roman"/>
                <w:szCs w:val="21"/>
              </w:rPr>
            </w:pPr>
          </w:p>
        </w:tc>
        <w:tc>
          <w:tcPr>
            <w:tcW w:w="591" w:type="dxa"/>
            <w:vAlign w:val="center"/>
          </w:tcPr>
          <w:p w14:paraId="471CAFC1">
            <w:pPr>
              <w:spacing w:line="240" w:lineRule="auto"/>
              <w:ind w:firstLine="0" w:firstLineChars="0"/>
              <w:rPr>
                <w:rFonts w:ascii="Times New Roman" w:hAnsi="Times New Roman" w:cs="Times New Roman"/>
                <w:szCs w:val="21"/>
              </w:rPr>
            </w:pPr>
          </w:p>
        </w:tc>
        <w:tc>
          <w:tcPr>
            <w:tcW w:w="591" w:type="dxa"/>
            <w:vAlign w:val="center"/>
          </w:tcPr>
          <w:p w14:paraId="0743B01F">
            <w:pPr>
              <w:spacing w:line="240" w:lineRule="auto"/>
              <w:ind w:firstLine="0" w:firstLineChars="0"/>
              <w:rPr>
                <w:rFonts w:ascii="Times New Roman" w:hAnsi="Times New Roman" w:cs="Times New Roman"/>
                <w:szCs w:val="21"/>
              </w:rPr>
            </w:pPr>
          </w:p>
        </w:tc>
        <w:tc>
          <w:tcPr>
            <w:tcW w:w="849" w:type="dxa"/>
            <w:vAlign w:val="center"/>
          </w:tcPr>
          <w:p w14:paraId="66C6864F">
            <w:pPr>
              <w:spacing w:line="240" w:lineRule="auto"/>
              <w:ind w:firstLine="0" w:firstLineChars="0"/>
              <w:rPr>
                <w:rFonts w:ascii="Times New Roman" w:hAnsi="Times New Roman" w:cs="Times New Roman"/>
                <w:szCs w:val="21"/>
              </w:rPr>
            </w:pPr>
          </w:p>
        </w:tc>
        <w:tc>
          <w:tcPr>
            <w:tcW w:w="656" w:type="dxa"/>
            <w:vAlign w:val="center"/>
          </w:tcPr>
          <w:p w14:paraId="791A8AB5">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05E4768C">
            <w:pPr>
              <w:spacing w:line="240" w:lineRule="auto"/>
              <w:ind w:firstLine="0" w:firstLineChars="0"/>
              <w:rPr>
                <w:rFonts w:ascii="Times New Roman" w:hAnsi="Times New Roman" w:cs="Times New Roman"/>
                <w:szCs w:val="21"/>
              </w:rPr>
            </w:pPr>
          </w:p>
        </w:tc>
        <w:tc>
          <w:tcPr>
            <w:tcW w:w="1736" w:type="dxa"/>
            <w:vAlign w:val="center"/>
          </w:tcPr>
          <w:p w14:paraId="4D8DE4FD">
            <w:pPr>
              <w:spacing w:line="240" w:lineRule="auto"/>
              <w:ind w:firstLine="0" w:firstLineChars="0"/>
              <w:rPr>
                <w:rFonts w:ascii="Times New Roman" w:hAnsi="Times New Roman" w:cs="Times New Roman"/>
                <w:szCs w:val="21"/>
              </w:rPr>
            </w:pPr>
          </w:p>
        </w:tc>
      </w:tr>
      <w:tr w14:paraId="5F75C7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769DD7D7">
            <w:pPr>
              <w:spacing w:line="240" w:lineRule="auto"/>
              <w:ind w:firstLine="0" w:firstLineChars="0"/>
              <w:rPr>
                <w:rFonts w:ascii="Times New Roman" w:hAnsi="Times New Roman" w:cs="Times New Roman"/>
                <w:szCs w:val="21"/>
              </w:rPr>
            </w:pPr>
          </w:p>
        </w:tc>
        <w:tc>
          <w:tcPr>
            <w:tcW w:w="591" w:type="dxa"/>
            <w:vAlign w:val="center"/>
          </w:tcPr>
          <w:p w14:paraId="2665C652">
            <w:pPr>
              <w:spacing w:line="240" w:lineRule="auto"/>
              <w:ind w:firstLine="0" w:firstLineChars="0"/>
              <w:rPr>
                <w:rFonts w:ascii="Times New Roman" w:hAnsi="Times New Roman" w:cs="Times New Roman"/>
                <w:szCs w:val="21"/>
              </w:rPr>
            </w:pPr>
          </w:p>
        </w:tc>
        <w:tc>
          <w:tcPr>
            <w:tcW w:w="1620" w:type="dxa"/>
            <w:vAlign w:val="center"/>
          </w:tcPr>
          <w:p w14:paraId="32748ACA">
            <w:pPr>
              <w:spacing w:line="240" w:lineRule="auto"/>
              <w:ind w:firstLine="0" w:firstLineChars="0"/>
              <w:rPr>
                <w:rFonts w:ascii="Times New Roman" w:hAnsi="Times New Roman" w:cs="Times New Roman"/>
                <w:szCs w:val="21"/>
              </w:rPr>
            </w:pPr>
          </w:p>
        </w:tc>
        <w:tc>
          <w:tcPr>
            <w:tcW w:w="591" w:type="dxa"/>
            <w:vAlign w:val="center"/>
          </w:tcPr>
          <w:p w14:paraId="61E1A547">
            <w:pPr>
              <w:spacing w:line="240" w:lineRule="auto"/>
              <w:ind w:firstLine="0" w:firstLineChars="0"/>
              <w:rPr>
                <w:rFonts w:ascii="Times New Roman" w:hAnsi="Times New Roman" w:cs="Times New Roman"/>
                <w:szCs w:val="21"/>
              </w:rPr>
            </w:pPr>
          </w:p>
        </w:tc>
        <w:tc>
          <w:tcPr>
            <w:tcW w:w="591" w:type="dxa"/>
            <w:vAlign w:val="center"/>
          </w:tcPr>
          <w:p w14:paraId="689B97F1">
            <w:pPr>
              <w:spacing w:line="240" w:lineRule="auto"/>
              <w:ind w:firstLine="0" w:firstLineChars="0"/>
              <w:rPr>
                <w:rFonts w:ascii="Times New Roman" w:hAnsi="Times New Roman" w:cs="Times New Roman"/>
                <w:szCs w:val="21"/>
              </w:rPr>
            </w:pPr>
          </w:p>
        </w:tc>
        <w:tc>
          <w:tcPr>
            <w:tcW w:w="591" w:type="dxa"/>
            <w:vAlign w:val="center"/>
          </w:tcPr>
          <w:p w14:paraId="4615A5E1">
            <w:pPr>
              <w:spacing w:line="240" w:lineRule="auto"/>
              <w:ind w:firstLine="0" w:firstLineChars="0"/>
              <w:rPr>
                <w:rFonts w:ascii="Times New Roman" w:hAnsi="Times New Roman" w:cs="Times New Roman"/>
                <w:szCs w:val="21"/>
              </w:rPr>
            </w:pPr>
          </w:p>
        </w:tc>
        <w:tc>
          <w:tcPr>
            <w:tcW w:w="849" w:type="dxa"/>
            <w:vAlign w:val="center"/>
          </w:tcPr>
          <w:p w14:paraId="001BB648">
            <w:pPr>
              <w:spacing w:line="240" w:lineRule="auto"/>
              <w:ind w:firstLine="0" w:firstLineChars="0"/>
              <w:rPr>
                <w:rFonts w:ascii="Times New Roman" w:hAnsi="Times New Roman" w:cs="Times New Roman"/>
                <w:szCs w:val="21"/>
              </w:rPr>
            </w:pPr>
          </w:p>
        </w:tc>
        <w:tc>
          <w:tcPr>
            <w:tcW w:w="656" w:type="dxa"/>
            <w:vAlign w:val="center"/>
          </w:tcPr>
          <w:p w14:paraId="192F2CBC">
            <w:pPr>
              <w:spacing w:line="240" w:lineRule="auto"/>
              <w:ind w:firstLine="0" w:firstLineChars="0"/>
              <w:rPr>
                <w:rFonts w:ascii="Times New Roman" w:hAnsi="Times New Roman" w:cs="Times New Roman"/>
                <w:szCs w:val="21"/>
              </w:rPr>
            </w:pPr>
          </w:p>
        </w:tc>
        <w:tc>
          <w:tcPr>
            <w:tcW w:w="1245" w:type="dxa"/>
            <w:vAlign w:val="center"/>
          </w:tcPr>
          <w:p w14:paraId="2D0461F9">
            <w:pPr>
              <w:spacing w:line="240" w:lineRule="auto"/>
              <w:ind w:firstLine="0" w:firstLineChars="0"/>
              <w:rPr>
                <w:rFonts w:ascii="Times New Roman" w:hAnsi="Times New Roman" w:cs="Times New Roman"/>
                <w:szCs w:val="21"/>
              </w:rPr>
            </w:pPr>
          </w:p>
        </w:tc>
        <w:tc>
          <w:tcPr>
            <w:tcW w:w="1736" w:type="dxa"/>
            <w:vAlign w:val="center"/>
          </w:tcPr>
          <w:p w14:paraId="020F2CC6">
            <w:pPr>
              <w:spacing w:line="240" w:lineRule="auto"/>
              <w:ind w:firstLine="0" w:firstLineChars="0"/>
              <w:rPr>
                <w:rFonts w:ascii="Times New Roman" w:hAnsi="Times New Roman" w:cs="Times New Roman"/>
                <w:szCs w:val="21"/>
              </w:rPr>
            </w:pPr>
          </w:p>
        </w:tc>
      </w:tr>
      <w:tr w14:paraId="0F6C52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07EF64C1">
            <w:pPr>
              <w:spacing w:line="240" w:lineRule="auto"/>
              <w:ind w:firstLine="0" w:firstLineChars="0"/>
              <w:rPr>
                <w:rFonts w:ascii="Times New Roman" w:hAnsi="Times New Roman" w:cs="Times New Roman"/>
                <w:szCs w:val="21"/>
              </w:rPr>
            </w:pPr>
          </w:p>
        </w:tc>
        <w:tc>
          <w:tcPr>
            <w:tcW w:w="591" w:type="dxa"/>
            <w:vAlign w:val="center"/>
          </w:tcPr>
          <w:p w14:paraId="4F73396C">
            <w:pPr>
              <w:spacing w:line="240" w:lineRule="auto"/>
              <w:ind w:firstLine="0" w:firstLineChars="0"/>
              <w:rPr>
                <w:rFonts w:ascii="Times New Roman" w:hAnsi="Times New Roman" w:cs="Times New Roman"/>
                <w:szCs w:val="21"/>
              </w:rPr>
            </w:pPr>
          </w:p>
        </w:tc>
        <w:tc>
          <w:tcPr>
            <w:tcW w:w="1620" w:type="dxa"/>
            <w:vAlign w:val="center"/>
          </w:tcPr>
          <w:p w14:paraId="4AED89C3">
            <w:pPr>
              <w:spacing w:line="240" w:lineRule="auto"/>
              <w:ind w:firstLine="0" w:firstLineChars="0"/>
              <w:rPr>
                <w:rFonts w:ascii="Times New Roman" w:hAnsi="Times New Roman" w:cs="Times New Roman"/>
                <w:szCs w:val="21"/>
              </w:rPr>
            </w:pPr>
          </w:p>
        </w:tc>
        <w:tc>
          <w:tcPr>
            <w:tcW w:w="591" w:type="dxa"/>
            <w:vAlign w:val="center"/>
          </w:tcPr>
          <w:p w14:paraId="7E34347E">
            <w:pPr>
              <w:spacing w:line="240" w:lineRule="auto"/>
              <w:ind w:firstLine="0" w:firstLineChars="0"/>
              <w:rPr>
                <w:rFonts w:ascii="Times New Roman" w:hAnsi="Times New Roman" w:cs="Times New Roman"/>
                <w:szCs w:val="21"/>
              </w:rPr>
            </w:pPr>
          </w:p>
        </w:tc>
        <w:tc>
          <w:tcPr>
            <w:tcW w:w="591" w:type="dxa"/>
            <w:vAlign w:val="center"/>
          </w:tcPr>
          <w:p w14:paraId="0964BE55">
            <w:pPr>
              <w:spacing w:line="240" w:lineRule="auto"/>
              <w:ind w:firstLine="0" w:firstLineChars="0"/>
              <w:rPr>
                <w:rFonts w:ascii="Times New Roman" w:hAnsi="Times New Roman" w:cs="Times New Roman"/>
                <w:szCs w:val="21"/>
              </w:rPr>
            </w:pPr>
          </w:p>
        </w:tc>
        <w:tc>
          <w:tcPr>
            <w:tcW w:w="591" w:type="dxa"/>
            <w:vAlign w:val="center"/>
          </w:tcPr>
          <w:p w14:paraId="752952C9">
            <w:pPr>
              <w:spacing w:line="240" w:lineRule="auto"/>
              <w:ind w:firstLine="0" w:firstLineChars="0"/>
              <w:rPr>
                <w:rFonts w:ascii="Times New Roman" w:hAnsi="Times New Roman" w:cs="Times New Roman"/>
                <w:szCs w:val="21"/>
              </w:rPr>
            </w:pPr>
          </w:p>
        </w:tc>
        <w:tc>
          <w:tcPr>
            <w:tcW w:w="849" w:type="dxa"/>
            <w:vAlign w:val="center"/>
          </w:tcPr>
          <w:p w14:paraId="56D030B7">
            <w:pPr>
              <w:spacing w:line="240" w:lineRule="auto"/>
              <w:ind w:firstLine="0" w:firstLineChars="0"/>
              <w:rPr>
                <w:rFonts w:ascii="Times New Roman" w:hAnsi="Times New Roman" w:cs="Times New Roman"/>
                <w:szCs w:val="21"/>
              </w:rPr>
            </w:pPr>
          </w:p>
        </w:tc>
        <w:tc>
          <w:tcPr>
            <w:tcW w:w="656" w:type="dxa"/>
            <w:vAlign w:val="center"/>
          </w:tcPr>
          <w:p w14:paraId="69FDB1EB">
            <w:pPr>
              <w:spacing w:line="240" w:lineRule="auto"/>
              <w:ind w:firstLine="0" w:firstLineChars="0"/>
              <w:rPr>
                <w:rFonts w:ascii="Times New Roman" w:hAnsi="Times New Roman" w:cs="Times New Roman"/>
                <w:szCs w:val="21"/>
              </w:rPr>
            </w:pPr>
          </w:p>
        </w:tc>
        <w:tc>
          <w:tcPr>
            <w:tcW w:w="1245" w:type="dxa"/>
            <w:vAlign w:val="center"/>
          </w:tcPr>
          <w:p w14:paraId="59E7A73E">
            <w:pPr>
              <w:spacing w:line="240" w:lineRule="auto"/>
              <w:ind w:firstLine="0" w:firstLineChars="0"/>
              <w:rPr>
                <w:rFonts w:ascii="Times New Roman" w:hAnsi="Times New Roman" w:cs="Times New Roman"/>
                <w:szCs w:val="21"/>
              </w:rPr>
            </w:pPr>
          </w:p>
        </w:tc>
        <w:tc>
          <w:tcPr>
            <w:tcW w:w="1736" w:type="dxa"/>
            <w:vAlign w:val="center"/>
          </w:tcPr>
          <w:p w14:paraId="2BD21ABE">
            <w:pPr>
              <w:spacing w:line="240" w:lineRule="auto"/>
              <w:ind w:firstLine="0" w:firstLineChars="0"/>
              <w:rPr>
                <w:rFonts w:ascii="Times New Roman" w:hAnsi="Times New Roman" w:cs="Times New Roman"/>
                <w:szCs w:val="21"/>
              </w:rPr>
            </w:pPr>
          </w:p>
        </w:tc>
      </w:tr>
    </w:tbl>
    <w:p w14:paraId="46E6605D">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7EC16639">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47F0A2CB">
      <w:pPr>
        <w:ind w:firstLine="420"/>
        <w:rPr>
          <w:rFonts w:ascii="Times New Roman" w:hAnsi="Times New Roman" w:cs="Times New Roman"/>
          <w:szCs w:val="24"/>
        </w:rPr>
      </w:pPr>
      <w:r>
        <w:rPr>
          <w:rFonts w:ascii="Times New Roman" w:hAnsi="Times New Roman" w:cs="Times New Roman"/>
          <w:szCs w:val="21"/>
        </w:rPr>
        <w:t>特此承诺！</w:t>
      </w:r>
    </w:p>
    <w:p w14:paraId="1298F9CC">
      <w:pPr>
        <w:spacing w:line="240" w:lineRule="auto"/>
        <w:ind w:firstLine="420"/>
        <w:rPr>
          <w:rFonts w:ascii="Times New Roman" w:hAnsi="Times New Roman" w:cs="Times New Roman"/>
          <w:szCs w:val="24"/>
        </w:rPr>
      </w:pPr>
    </w:p>
    <w:p w14:paraId="3D7D32F1">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6CB0D686">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0DE1F3F">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0E4825DB">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3EB16D6B">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326F3DC9">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5FF2C2D0">
      <w:pPr>
        <w:spacing w:line="240" w:lineRule="auto"/>
        <w:ind w:firstLine="0" w:firstLineChars="0"/>
        <w:rPr>
          <w:rFonts w:ascii="Times New Roman" w:hAnsi="Times New Roman" w:cs="Times New Roman"/>
          <w:b/>
          <w:szCs w:val="21"/>
        </w:rPr>
      </w:pPr>
    </w:p>
    <w:p w14:paraId="2185963B">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1F5CCA10">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26" w:name="OLE_LINK384"/>
      <w:r>
        <w:rPr>
          <w:rFonts w:ascii="Times New Roman" w:hAnsi="Times New Roman" w:eastAsia="黑体" w:cs="Times New Roman"/>
          <w:sz w:val="28"/>
          <w:szCs w:val="28"/>
        </w:rPr>
        <w:t>小企业</w:t>
      </w:r>
      <w:bookmarkStart w:id="827" w:name="OLE_LINK28"/>
      <w:r>
        <w:rPr>
          <w:rFonts w:ascii="Times New Roman" w:hAnsi="Times New Roman" w:eastAsia="黑体" w:cs="Times New Roman"/>
          <w:sz w:val="28"/>
          <w:szCs w:val="28"/>
        </w:rPr>
        <w:t>声明函</w:t>
      </w:r>
      <w:bookmarkEnd w:id="819"/>
      <w:bookmarkEnd w:id="820"/>
      <w:bookmarkEnd w:id="821"/>
      <w:bookmarkEnd w:id="822"/>
      <w:bookmarkEnd w:id="823"/>
      <w:bookmarkEnd w:id="825"/>
      <w:bookmarkEnd w:id="827"/>
    </w:p>
    <w:bookmarkEnd w:id="824"/>
    <w:bookmarkEnd w:id="826"/>
    <w:p w14:paraId="6A3448F1">
      <w:pPr>
        <w:ind w:right="415" w:firstLine="0" w:firstLineChars="0"/>
        <w:jc w:val="center"/>
        <w:rPr>
          <w:rFonts w:ascii="Times New Roman" w:hAnsi="Times New Roman" w:cs="Times New Roman"/>
          <w:color w:val="FF0000"/>
          <w:spacing w:val="-2"/>
          <w:sz w:val="18"/>
          <w:szCs w:val="18"/>
        </w:rPr>
      </w:pPr>
      <w:bookmarkStart w:id="828"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28"/>
    <w:p w14:paraId="45D4ADE0">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hint="eastAsia" w:ascii="Times New Roman" w:hAnsi="Times New Roman" w:cs="Times New Roman"/>
          <w:bCs/>
          <w:spacing w:val="-2"/>
          <w:szCs w:val="21"/>
        </w:rPr>
        <w:t>，标段：</w:t>
      </w:r>
      <w:r>
        <w:rPr>
          <w:rFonts w:hint="eastAsia" w:ascii="Times New Roman" w:hAnsi="Times New Roman" w:cs="Times New Roman"/>
          <w:bCs/>
          <w:spacing w:val="-2"/>
          <w:szCs w:val="21"/>
          <w:u w:val="single"/>
        </w:rPr>
        <w:t xml:space="preserve">    </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30607577">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19472160">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6315847">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173C4242">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2A5AC518">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FAB9045">
      <w:pPr>
        <w:ind w:firstLine="420"/>
        <w:rPr>
          <w:rFonts w:ascii="Times New Roman" w:hAnsi="Times New Roman" w:cs="Times New Roman"/>
          <w:bCs/>
          <w:szCs w:val="21"/>
        </w:rPr>
      </w:pPr>
      <w:bookmarkStart w:id="829" w:name="OLE_LINK345"/>
      <w:bookmarkStart w:id="830" w:name="OLE_LINK115"/>
    </w:p>
    <w:p w14:paraId="29E1A49B">
      <w:pPr>
        <w:ind w:firstLine="422"/>
        <w:rPr>
          <w:rFonts w:ascii="Times New Roman" w:hAnsi="Times New Roman" w:cs="Times New Roman"/>
          <w:b/>
          <w:szCs w:val="21"/>
        </w:rPr>
      </w:pPr>
      <w:r>
        <w:rPr>
          <w:rFonts w:hint="eastAsia" w:ascii="Times New Roman" w:hAnsi="Times New Roman" w:cs="Times New Roman"/>
          <w:b/>
          <w:szCs w:val="21"/>
        </w:rPr>
        <w:t>企业名称</w:t>
      </w:r>
      <w:bookmarkEnd w:id="829"/>
      <w:bookmarkStart w:id="831"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31"/>
      <w:r>
        <w:rPr>
          <w:rFonts w:ascii="Times New Roman" w:hAnsi="Times New Roman" w:cs="Times New Roman"/>
          <w:b/>
          <w:szCs w:val="21"/>
        </w:rPr>
        <w:t>：</w:t>
      </w:r>
    </w:p>
    <w:p w14:paraId="7367E752">
      <w:pPr>
        <w:ind w:firstLine="422"/>
        <w:rPr>
          <w:rFonts w:ascii="Times New Roman" w:hAnsi="Times New Roman" w:cs="Times New Roman"/>
          <w:b/>
          <w:szCs w:val="21"/>
          <w:u w:val="single"/>
        </w:rPr>
      </w:pPr>
      <w:r>
        <w:rPr>
          <w:rFonts w:ascii="Times New Roman" w:hAnsi="Times New Roman" w:cs="Times New Roman"/>
          <w:b/>
          <w:szCs w:val="21"/>
        </w:rPr>
        <w:t>日期：</w:t>
      </w:r>
    </w:p>
    <w:bookmarkEnd w:id="830"/>
    <w:p w14:paraId="560269C4">
      <w:pPr>
        <w:ind w:firstLine="402"/>
        <w:rPr>
          <w:rFonts w:ascii="Times New Roman" w:hAnsi="Times New Roman" w:cs="Times New Roman"/>
          <w:b/>
          <w:sz w:val="20"/>
          <w:szCs w:val="20"/>
        </w:rPr>
      </w:pPr>
      <w:bookmarkStart w:id="832" w:name="OLE_LINK34"/>
      <w:bookmarkStart w:id="833" w:name="_Hlk478972813"/>
    </w:p>
    <w:p w14:paraId="64A40C07">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32"/>
    <w:p w14:paraId="14892475">
      <w:pPr>
        <w:ind w:firstLine="402"/>
        <w:rPr>
          <w:rFonts w:hint="eastAsia" w:ascii="宋体" w:hAnsi="宋体" w:cs="宋体"/>
          <w:b/>
          <w:sz w:val="20"/>
          <w:szCs w:val="20"/>
        </w:rPr>
      </w:pPr>
      <w:bookmarkStart w:id="834" w:name="OLE_LINK41"/>
      <w:bookmarkStart w:id="835" w:name="OLE_LINK55"/>
      <w:bookmarkStart w:id="836" w:name="OLE_LINK56"/>
      <w:r>
        <w:rPr>
          <w:rFonts w:hint="eastAsia" w:ascii="宋体" w:hAnsi="宋体" w:cs="宋体"/>
          <w:b/>
          <w:sz w:val="20"/>
          <w:szCs w:val="20"/>
        </w:rPr>
        <w:t>①</w:t>
      </w:r>
      <w:bookmarkStart w:id="837" w:name="OLE_LINK60"/>
      <w:r>
        <w:rPr>
          <w:rFonts w:hint="eastAsia" w:ascii="Times New Roman" w:hAnsi="Times New Roman" w:cs="Times New Roman"/>
          <w:b/>
          <w:sz w:val="20"/>
          <w:szCs w:val="20"/>
        </w:rPr>
        <w:t>从业人员、营业收入、资产总</w:t>
      </w:r>
      <w:bookmarkStart w:id="838" w:name="OLE_LINK383"/>
      <w:r>
        <w:rPr>
          <w:rFonts w:hint="eastAsia" w:ascii="Times New Roman" w:hAnsi="Times New Roman" w:cs="Times New Roman"/>
          <w:b/>
          <w:sz w:val="20"/>
          <w:szCs w:val="20"/>
        </w:rPr>
        <w:t>额填报上一年度数据</w:t>
      </w:r>
      <w:bookmarkEnd w:id="838"/>
      <w:r>
        <w:rPr>
          <w:rFonts w:hint="eastAsia" w:ascii="Times New Roman" w:hAnsi="Times New Roman" w:cs="Times New Roman"/>
          <w:b/>
          <w:sz w:val="20"/>
          <w:szCs w:val="20"/>
        </w:rPr>
        <w:t>，无上一年度数据的新成立企业可不填报</w:t>
      </w:r>
      <w:bookmarkEnd w:id="837"/>
      <w:r>
        <w:rPr>
          <w:rFonts w:hint="eastAsia" w:ascii="Times New Roman" w:hAnsi="Times New Roman" w:cs="Times New Roman"/>
          <w:b/>
          <w:sz w:val="20"/>
          <w:szCs w:val="20"/>
        </w:rPr>
        <w:t>；</w:t>
      </w:r>
      <w:bookmarkEnd w:id="834"/>
    </w:p>
    <w:p w14:paraId="1C105F88">
      <w:pPr>
        <w:ind w:firstLine="402"/>
        <w:rPr>
          <w:rFonts w:ascii="Times New Roman" w:hAnsi="Times New Roman" w:cs="Times New Roman"/>
          <w:b/>
          <w:sz w:val="20"/>
          <w:szCs w:val="20"/>
        </w:rPr>
      </w:pPr>
      <w:bookmarkStart w:id="839"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39"/>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33"/>
      <w:bookmarkEnd w:id="835"/>
      <w:bookmarkStart w:id="840" w:name="_Toc502909064"/>
      <w:bookmarkStart w:id="841" w:name="_Toc34335344"/>
      <w:bookmarkStart w:id="842" w:name="_Toc66970810"/>
      <w:r>
        <w:rPr>
          <w:rFonts w:hint="eastAsia" w:ascii="Times New Roman" w:hAnsi="Times New Roman" w:cs="Times New Roman"/>
          <w:b/>
          <w:sz w:val="20"/>
          <w:szCs w:val="20"/>
        </w:rPr>
        <w:t xml:space="preserve"> </w:t>
      </w:r>
      <w:bookmarkEnd w:id="836"/>
    </w:p>
    <w:p w14:paraId="33E1DDC2">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05B443C1">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1255C3B0">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40"/>
    <w:bookmarkEnd w:id="841"/>
    <w:bookmarkEnd w:id="842"/>
    <w:p w14:paraId="75A1F78A">
      <w:pPr>
        <w:ind w:firstLine="0" w:firstLineChars="0"/>
        <w:jc w:val="center"/>
        <w:outlineLvl w:val="2"/>
        <w:rPr>
          <w:rFonts w:ascii="Times New Roman" w:hAnsi="Times New Roman" w:eastAsia="黑体" w:cs="Times New Roman"/>
          <w:sz w:val="28"/>
          <w:szCs w:val="28"/>
        </w:rPr>
      </w:pPr>
      <w:bookmarkStart w:id="843" w:name="OLE_LINK348"/>
      <w:bookmarkStart w:id="844" w:name="_Toc1857"/>
      <w:bookmarkStart w:id="845" w:name="_Toc49935369"/>
      <w:bookmarkStart w:id="846" w:name="_Toc68090090"/>
      <w:bookmarkStart w:id="847" w:name="_Toc26783968"/>
      <w:r>
        <w:rPr>
          <w:rFonts w:ascii="Times New Roman" w:hAnsi="Times New Roman" w:eastAsia="黑体" w:cs="Times New Roman"/>
          <w:sz w:val="28"/>
          <w:szCs w:val="28"/>
        </w:rPr>
        <w:t>监狱</w:t>
      </w:r>
      <w:bookmarkStart w:id="848" w:name="OLE_LINK116"/>
      <w:r>
        <w:rPr>
          <w:rFonts w:ascii="Times New Roman" w:hAnsi="Times New Roman" w:eastAsia="黑体" w:cs="Times New Roman"/>
          <w:sz w:val="28"/>
          <w:szCs w:val="28"/>
        </w:rPr>
        <w:t>企业证明文</w:t>
      </w:r>
      <w:bookmarkEnd w:id="848"/>
      <w:r>
        <w:rPr>
          <w:rFonts w:ascii="Times New Roman" w:hAnsi="Times New Roman" w:eastAsia="黑体" w:cs="Times New Roman"/>
          <w:sz w:val="28"/>
          <w:szCs w:val="28"/>
        </w:rPr>
        <w:t>件</w:t>
      </w:r>
    </w:p>
    <w:p w14:paraId="19E4D718">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52F571D7">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0EE998">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A9948FA">
      <w:pPr>
        <w:tabs>
          <w:tab w:val="left" w:pos="4860"/>
        </w:tabs>
        <w:ind w:right="1560" w:firstLine="420"/>
        <w:jc w:val="left"/>
        <w:rPr>
          <w:rFonts w:ascii="Times New Roman" w:hAnsi="Times New Roman" w:cs="Times New Roman"/>
          <w:szCs w:val="20"/>
        </w:rPr>
      </w:pPr>
    </w:p>
    <w:p w14:paraId="5E5871A5">
      <w:pPr>
        <w:ind w:firstLine="0" w:firstLineChars="0"/>
        <w:rPr>
          <w:rFonts w:ascii="Times New Roman" w:hAnsi="Times New Roman" w:cs="Times New Roman"/>
          <w:sz w:val="24"/>
          <w:szCs w:val="24"/>
        </w:rPr>
      </w:pPr>
    </w:p>
    <w:p w14:paraId="06C129EA">
      <w:pPr>
        <w:ind w:firstLine="420"/>
        <w:rPr>
          <w:rFonts w:ascii="Times New Roman" w:hAnsi="Times New Roman" w:cs="Times New Roman"/>
          <w:szCs w:val="21"/>
          <w:u w:val="single"/>
        </w:rPr>
      </w:pPr>
    </w:p>
    <w:p w14:paraId="45E8650D">
      <w:pPr>
        <w:ind w:firstLine="361"/>
        <w:rPr>
          <w:rFonts w:ascii="Times New Roman" w:hAnsi="Times New Roman" w:eastAsia="等线" w:cs="Times New Roman"/>
          <w:sz w:val="18"/>
          <w:szCs w:val="18"/>
        </w:rPr>
      </w:pPr>
      <w:bookmarkStart w:id="849"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49"/>
    <w:p w14:paraId="488E7653">
      <w:pPr>
        <w:ind w:firstLine="0" w:firstLineChars="0"/>
        <w:rPr>
          <w:rFonts w:ascii="Times New Roman" w:hAnsi="Times New Roman" w:cs="Times New Roman"/>
          <w:szCs w:val="21"/>
        </w:rPr>
      </w:pPr>
      <w:r>
        <w:rPr>
          <w:rFonts w:ascii="Times New Roman" w:hAnsi="Times New Roman" w:cs="Times New Roman"/>
          <w:szCs w:val="21"/>
        </w:rPr>
        <w:br w:type="page"/>
      </w:r>
    </w:p>
    <w:p w14:paraId="25FFC560">
      <w:pPr>
        <w:ind w:firstLine="0" w:firstLineChars="0"/>
        <w:jc w:val="center"/>
        <w:outlineLvl w:val="2"/>
        <w:rPr>
          <w:rFonts w:ascii="Times New Roman" w:hAnsi="Times New Roman" w:eastAsia="黑体" w:cs="Times New Roman"/>
          <w:sz w:val="28"/>
          <w:szCs w:val="28"/>
        </w:rPr>
      </w:pPr>
      <w:bookmarkStart w:id="850" w:name="_Toc26783969"/>
      <w:bookmarkStart w:id="851" w:name="_Toc49935370"/>
      <w:bookmarkStart w:id="852" w:name="_Toc68090091"/>
      <w:bookmarkStart w:id="853" w:name="_Toc17807"/>
      <w:bookmarkStart w:id="854" w:name="OLE_LINK14"/>
      <w:bookmarkStart w:id="855" w:name="OLE_LINK13"/>
      <w:r>
        <w:rPr>
          <w:rFonts w:ascii="Times New Roman" w:hAnsi="Times New Roman" w:eastAsia="黑体" w:cs="Times New Roman"/>
          <w:sz w:val="28"/>
          <w:szCs w:val="28"/>
        </w:rPr>
        <w:t>残疾人福利性单位声明函</w:t>
      </w:r>
      <w:bookmarkEnd w:id="850"/>
      <w:bookmarkEnd w:id="851"/>
      <w:bookmarkEnd w:id="852"/>
      <w:bookmarkEnd w:id="853"/>
    </w:p>
    <w:bookmarkEnd w:id="854"/>
    <w:bookmarkEnd w:id="855"/>
    <w:p w14:paraId="7252DD34">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56"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56"/>
      <w:r>
        <w:rPr>
          <w:rFonts w:ascii="Times New Roman" w:hAnsi="Times New Roman" w:cs="Times New Roman"/>
          <w:color w:val="FF0000"/>
          <w:sz w:val="18"/>
          <w:szCs w:val="18"/>
        </w:rPr>
        <w:t>）</w:t>
      </w:r>
    </w:p>
    <w:p w14:paraId="20622286">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pacing w:val="6"/>
          <w:szCs w:val="21"/>
        </w:rPr>
        <w:t>采购活动提供本单位制造的货物（由本单位承担工程/提供服务），或者提供其他残疾人福利性单位制造的货物（不包括使用非残疾人福利性单位注册商标的货物）。</w:t>
      </w:r>
    </w:p>
    <w:p w14:paraId="69CA5A5D">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1482D5F6">
      <w:pPr>
        <w:ind w:firstLine="444"/>
        <w:rPr>
          <w:rFonts w:ascii="Times New Roman" w:hAnsi="Times New Roman" w:cs="Times New Roman"/>
          <w:spacing w:val="6"/>
          <w:szCs w:val="21"/>
        </w:rPr>
      </w:pPr>
    </w:p>
    <w:p w14:paraId="17E0F29B">
      <w:pPr>
        <w:tabs>
          <w:tab w:val="left" w:pos="4860"/>
        </w:tabs>
        <w:ind w:right="1560" w:firstLine="422"/>
        <w:jc w:val="left"/>
        <w:rPr>
          <w:rFonts w:ascii="Times New Roman" w:hAnsi="Times New Roman" w:cs="Times New Roman"/>
          <w:b/>
          <w:bCs/>
          <w:szCs w:val="20"/>
        </w:rPr>
      </w:pPr>
      <w:bookmarkStart w:id="857" w:name="OLE_LINK346"/>
      <w:bookmarkStart w:id="858" w:name="OLE_LINK119"/>
      <w:r>
        <w:rPr>
          <w:rFonts w:hint="eastAsia" w:ascii="Times New Roman" w:hAnsi="Times New Roman" w:cs="Times New Roman"/>
          <w:b/>
          <w:bCs/>
          <w:szCs w:val="20"/>
        </w:rPr>
        <w:t>单位名称</w:t>
      </w:r>
      <w:bookmarkEnd w:id="857"/>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19136C98">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58"/>
    <w:p w14:paraId="31FAEAEE">
      <w:pPr>
        <w:tabs>
          <w:tab w:val="left" w:pos="4860"/>
        </w:tabs>
        <w:ind w:right="1560" w:firstLine="444"/>
        <w:jc w:val="left"/>
        <w:rPr>
          <w:rFonts w:ascii="Times New Roman" w:hAnsi="Times New Roman" w:cs="Times New Roman"/>
          <w:spacing w:val="6"/>
          <w:szCs w:val="21"/>
        </w:rPr>
      </w:pPr>
    </w:p>
    <w:p w14:paraId="08808028">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3E9CC878">
      <w:pPr>
        <w:ind w:firstLine="0" w:firstLineChars="0"/>
        <w:jc w:val="center"/>
        <w:outlineLvl w:val="2"/>
        <w:rPr>
          <w:rFonts w:ascii="Times New Roman" w:hAnsi="Times New Roman" w:eastAsia="黑体" w:cs="Times New Roman"/>
          <w:color w:val="FF0000"/>
          <w:sz w:val="30"/>
          <w:szCs w:val="30"/>
        </w:rPr>
      </w:pPr>
      <w:bookmarkStart w:id="859" w:name="OLE_LINK223"/>
      <w:bookmarkStart w:id="860" w:name="_Toc49935372"/>
      <w:bookmarkStart w:id="861" w:name="_Toc498266849"/>
      <w:bookmarkStart w:id="862" w:name="_Toc26783971"/>
      <w:bookmarkStart w:id="863" w:name="_Toc68090093"/>
      <w:bookmarkStart w:id="864" w:name="_Toc18884"/>
      <w:r>
        <w:rPr>
          <w:rFonts w:ascii="Times New Roman" w:hAnsi="Times New Roman" w:eastAsia="黑体" w:cs="Times New Roman"/>
          <w:sz w:val="30"/>
          <w:szCs w:val="30"/>
        </w:rPr>
        <w:t>政府强制采</w:t>
      </w:r>
      <w:bookmarkStart w:id="865" w:name="OLE_LINK64"/>
      <w:bookmarkStart w:id="866" w:name="OLE_LINK224"/>
      <w:r>
        <w:rPr>
          <w:rFonts w:ascii="Times New Roman" w:hAnsi="Times New Roman" w:eastAsia="黑体" w:cs="Times New Roman"/>
          <w:sz w:val="30"/>
          <w:szCs w:val="30"/>
        </w:rPr>
        <w:t>购</w:t>
      </w:r>
      <w:bookmarkStart w:id="867" w:name="OLE_LINK226"/>
      <w:r>
        <w:rPr>
          <w:rFonts w:ascii="Times New Roman" w:hAnsi="Times New Roman" w:eastAsia="黑体" w:cs="Times New Roman"/>
          <w:sz w:val="30"/>
          <w:szCs w:val="30"/>
        </w:rPr>
        <w:t>节能</w:t>
      </w:r>
      <w:bookmarkEnd w:id="859"/>
      <w:bookmarkEnd w:id="865"/>
      <w:r>
        <w:rPr>
          <w:rFonts w:ascii="Times New Roman" w:hAnsi="Times New Roman" w:eastAsia="黑体" w:cs="Times New Roman"/>
          <w:sz w:val="30"/>
          <w:szCs w:val="30"/>
        </w:rPr>
        <w:t>产品</w:t>
      </w:r>
      <w:bookmarkEnd w:id="860"/>
      <w:bookmarkEnd w:id="861"/>
      <w:bookmarkEnd w:id="862"/>
      <w:r>
        <w:rPr>
          <w:rFonts w:ascii="Times New Roman" w:hAnsi="Times New Roman" w:eastAsia="黑体" w:cs="Times New Roman"/>
          <w:sz w:val="30"/>
          <w:szCs w:val="30"/>
        </w:rPr>
        <w:t>明细</w:t>
      </w:r>
      <w:bookmarkEnd w:id="867"/>
      <w:r>
        <w:rPr>
          <w:rFonts w:ascii="Times New Roman" w:hAnsi="Times New Roman" w:eastAsia="黑体" w:cs="Times New Roman"/>
          <w:sz w:val="30"/>
          <w:szCs w:val="30"/>
        </w:rPr>
        <w:t>表</w:t>
      </w:r>
      <w:bookmarkEnd w:id="863"/>
      <w:bookmarkEnd w:id="864"/>
      <w:bookmarkEnd w:id="866"/>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11010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0FDA26EF">
            <w:pPr>
              <w:ind w:firstLine="0" w:firstLineChars="0"/>
              <w:jc w:val="center"/>
              <w:rPr>
                <w:rFonts w:hint="eastAsia" w:ascii="宋体" w:hAnsi="宋体" w:cs="宋体"/>
                <w:sz w:val="24"/>
                <w:szCs w:val="24"/>
              </w:rPr>
            </w:pPr>
            <w:bookmarkStart w:id="868" w:name="_Toc498266850"/>
            <w:bookmarkStart w:id="869" w:name="OLE_LINK222" w:colFirst="0" w:colLast="3"/>
            <w:r>
              <w:rPr>
                <w:rFonts w:hint="eastAsia" w:ascii="宋体" w:hAnsi="宋体" w:cs="宋体"/>
                <w:sz w:val="24"/>
                <w:szCs w:val="24"/>
              </w:rPr>
              <w:t>序号</w:t>
            </w:r>
            <w:bookmarkEnd w:id="868"/>
          </w:p>
        </w:tc>
        <w:tc>
          <w:tcPr>
            <w:tcW w:w="769" w:type="pct"/>
            <w:tcBorders>
              <w:tl2br w:val="nil"/>
              <w:tr2bl w:val="nil"/>
            </w:tcBorders>
            <w:vAlign w:val="center"/>
          </w:tcPr>
          <w:p w14:paraId="2FB3D674">
            <w:pPr>
              <w:ind w:firstLine="0" w:firstLineChars="0"/>
              <w:jc w:val="center"/>
              <w:rPr>
                <w:rFonts w:hint="eastAsia" w:ascii="宋体" w:hAnsi="宋体" w:cs="宋体"/>
                <w:sz w:val="24"/>
                <w:szCs w:val="24"/>
              </w:rPr>
            </w:pPr>
            <w:bookmarkStart w:id="870" w:name="_Toc498266851"/>
            <w:r>
              <w:rPr>
                <w:rFonts w:hint="eastAsia" w:ascii="宋体" w:hAnsi="宋体" w:cs="宋体"/>
                <w:sz w:val="24"/>
                <w:szCs w:val="24"/>
              </w:rPr>
              <w:t>产品名称</w:t>
            </w:r>
            <w:bookmarkEnd w:id="870"/>
          </w:p>
        </w:tc>
        <w:tc>
          <w:tcPr>
            <w:tcW w:w="1332" w:type="pct"/>
            <w:tcBorders>
              <w:tl2br w:val="nil"/>
              <w:tr2bl w:val="nil"/>
            </w:tcBorders>
            <w:vAlign w:val="center"/>
          </w:tcPr>
          <w:p w14:paraId="2CD857B0">
            <w:pPr>
              <w:ind w:firstLine="0" w:firstLineChars="0"/>
              <w:jc w:val="center"/>
              <w:rPr>
                <w:rFonts w:hint="eastAsia"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605EBCE2">
            <w:pPr>
              <w:ind w:firstLine="0" w:firstLineChars="0"/>
              <w:jc w:val="center"/>
              <w:rPr>
                <w:rFonts w:hint="eastAsia"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6C756FBC">
            <w:pPr>
              <w:ind w:firstLine="0" w:firstLineChars="0"/>
              <w:jc w:val="center"/>
              <w:rPr>
                <w:rFonts w:hint="eastAsia" w:ascii="宋体" w:hAnsi="宋体" w:cs="宋体"/>
                <w:sz w:val="24"/>
                <w:szCs w:val="24"/>
              </w:rPr>
            </w:pPr>
            <w:r>
              <w:rPr>
                <w:rFonts w:ascii="宋体" w:hAnsi="宋体" w:cs="宋体"/>
                <w:sz w:val="24"/>
                <w:szCs w:val="24"/>
              </w:rPr>
              <w:t>证书编号</w:t>
            </w:r>
          </w:p>
        </w:tc>
      </w:tr>
      <w:bookmarkEnd w:id="869"/>
      <w:tr w14:paraId="33CBB5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68E82DF1">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763AE92">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C2D9087">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E92F7B6">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E3CEBA6">
            <w:pPr>
              <w:ind w:firstLine="0" w:firstLineChars="0"/>
              <w:jc w:val="center"/>
              <w:rPr>
                <w:rFonts w:ascii="Times New Roman" w:hAnsi="Times New Roman" w:eastAsia="黑体" w:cs="Times New Roman"/>
                <w:sz w:val="30"/>
                <w:szCs w:val="30"/>
              </w:rPr>
            </w:pPr>
          </w:p>
        </w:tc>
      </w:tr>
      <w:tr w14:paraId="0148B0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0486797B">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79F11704">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174519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46E7DF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0C6DD98">
            <w:pPr>
              <w:ind w:firstLine="0" w:firstLineChars="0"/>
              <w:jc w:val="center"/>
              <w:rPr>
                <w:rFonts w:ascii="Times New Roman" w:hAnsi="Times New Roman" w:eastAsia="黑体" w:cs="Times New Roman"/>
                <w:sz w:val="30"/>
                <w:szCs w:val="30"/>
              </w:rPr>
            </w:pPr>
          </w:p>
        </w:tc>
      </w:tr>
      <w:tr w14:paraId="7E3946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662CFB0">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FB33A8F">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1534B271">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462F386E">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30CA838">
            <w:pPr>
              <w:ind w:firstLine="0" w:firstLineChars="0"/>
              <w:jc w:val="center"/>
              <w:rPr>
                <w:rFonts w:ascii="Times New Roman" w:hAnsi="Times New Roman" w:eastAsia="黑体" w:cs="Times New Roman"/>
                <w:sz w:val="30"/>
                <w:szCs w:val="30"/>
              </w:rPr>
            </w:pPr>
          </w:p>
        </w:tc>
      </w:tr>
      <w:tr w14:paraId="6591BD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80BAB9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3D5D2399">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219892B">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7C309C1D">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7883379B">
            <w:pPr>
              <w:ind w:firstLine="0" w:firstLineChars="0"/>
              <w:jc w:val="center"/>
              <w:rPr>
                <w:rFonts w:ascii="Times New Roman" w:hAnsi="Times New Roman" w:eastAsia="黑体" w:cs="Times New Roman"/>
                <w:sz w:val="30"/>
                <w:szCs w:val="30"/>
              </w:rPr>
            </w:pPr>
          </w:p>
        </w:tc>
      </w:tr>
      <w:tr w14:paraId="2958FF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F7910F9">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0352341">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0ED0EB7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B5F1C23">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5FF1CDC">
            <w:pPr>
              <w:ind w:firstLine="0" w:firstLineChars="0"/>
              <w:jc w:val="center"/>
              <w:rPr>
                <w:rFonts w:ascii="Times New Roman" w:hAnsi="Times New Roman" w:eastAsia="黑体" w:cs="Times New Roman"/>
                <w:sz w:val="30"/>
                <w:szCs w:val="30"/>
              </w:rPr>
            </w:pPr>
          </w:p>
        </w:tc>
      </w:tr>
      <w:tr w14:paraId="287C6B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544C066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C8E549C">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69D25F4">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0BE8F7C">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007EE15">
            <w:pPr>
              <w:ind w:firstLine="0" w:firstLineChars="0"/>
              <w:jc w:val="center"/>
              <w:rPr>
                <w:rFonts w:ascii="Times New Roman" w:hAnsi="Times New Roman" w:eastAsia="黑体" w:cs="Times New Roman"/>
                <w:sz w:val="30"/>
                <w:szCs w:val="30"/>
              </w:rPr>
            </w:pPr>
          </w:p>
        </w:tc>
      </w:tr>
    </w:tbl>
    <w:p w14:paraId="3D8DDA99">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 xml:space="preserve">，必须按上述规定格式逐项填写。 </w:t>
      </w:r>
    </w:p>
    <w:p w14:paraId="51578406">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0FBF7CFF">
      <w:pPr>
        <w:ind w:firstLine="420"/>
        <w:rPr>
          <w:rFonts w:ascii="Times New Roman" w:hAnsi="Times New Roman" w:cs="Times New Roman"/>
          <w:kern w:val="0"/>
          <w:szCs w:val="21"/>
        </w:rPr>
      </w:pPr>
      <w:r>
        <w:rPr>
          <w:rFonts w:ascii="Times New Roman" w:hAnsi="Times New Roman" w:cs="Times New Roman"/>
          <w:kern w:val="0"/>
          <w:szCs w:val="21"/>
        </w:rPr>
        <w:br w:type="page"/>
      </w:r>
    </w:p>
    <w:p w14:paraId="2499F126">
      <w:pPr>
        <w:ind w:firstLine="0" w:firstLineChars="0"/>
        <w:jc w:val="center"/>
        <w:outlineLvl w:val="2"/>
        <w:rPr>
          <w:rFonts w:ascii="Times New Roman" w:hAnsi="Times New Roman" w:eastAsia="黑体" w:cs="Times New Roman"/>
          <w:color w:val="FF0000"/>
          <w:sz w:val="30"/>
          <w:szCs w:val="30"/>
        </w:rPr>
      </w:pPr>
      <w:bookmarkStart w:id="871" w:name="OLE_LINK238"/>
      <w:bookmarkStart w:id="872" w:name="_Toc49935373"/>
      <w:bookmarkStart w:id="873" w:name="_Toc78985522"/>
      <w:bookmarkStart w:id="874" w:name="_Toc68090094"/>
      <w:r>
        <w:rPr>
          <w:rFonts w:ascii="Times New Roman" w:hAnsi="Times New Roman" w:eastAsia="黑体" w:cs="Times New Roman"/>
          <w:sz w:val="30"/>
          <w:szCs w:val="30"/>
        </w:rPr>
        <w:t>政府优先采购的节能、环保产品</w:t>
      </w:r>
      <w:bookmarkEnd w:id="871"/>
      <w:r>
        <w:rPr>
          <w:rFonts w:ascii="Times New Roman" w:hAnsi="Times New Roman" w:eastAsia="黑体" w:cs="Times New Roman"/>
          <w:sz w:val="30"/>
          <w:szCs w:val="30"/>
        </w:rPr>
        <w:t>汇总表</w:t>
      </w:r>
      <w:bookmarkEnd w:id="872"/>
      <w:bookmarkEnd w:id="873"/>
      <w:bookmarkEnd w:id="874"/>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22CEF5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0FE927C2">
            <w:pPr>
              <w:ind w:firstLine="0" w:firstLineChars="0"/>
              <w:jc w:val="center"/>
              <w:rPr>
                <w:rFonts w:hint="eastAsia" w:ascii="宋体" w:hAnsi="宋体" w:cs="宋体"/>
                <w:szCs w:val="21"/>
              </w:rPr>
            </w:pPr>
            <w:bookmarkStart w:id="875" w:name="OLE_LINK235" w:colFirst="0" w:colLast="3"/>
            <w:bookmarkStart w:id="876" w:name="OLE_LINK229" w:colFirst="3" w:colLast="6"/>
            <w:bookmarkStart w:id="877" w:name="OLE_LINK228" w:colFirst="3" w:colLast="3"/>
            <w:bookmarkStart w:id="878" w:name="OLE_LINK227" w:colFirst="4" w:colLast="5"/>
            <w:r>
              <w:rPr>
                <w:rFonts w:hint="eastAsia" w:ascii="宋体" w:hAnsi="宋体" w:cs="宋体"/>
                <w:sz w:val="24"/>
                <w:szCs w:val="24"/>
              </w:rPr>
              <w:t>序号</w:t>
            </w:r>
          </w:p>
        </w:tc>
        <w:tc>
          <w:tcPr>
            <w:tcW w:w="1328" w:type="dxa"/>
            <w:tcBorders>
              <w:tl2br w:val="nil"/>
              <w:tr2bl w:val="nil"/>
            </w:tcBorders>
            <w:vAlign w:val="center"/>
          </w:tcPr>
          <w:p w14:paraId="730D06F8">
            <w:pPr>
              <w:ind w:firstLine="0" w:firstLineChars="0"/>
              <w:jc w:val="center"/>
              <w:rPr>
                <w:rFonts w:hint="eastAsia"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32CAB68F">
            <w:pPr>
              <w:ind w:firstLine="0" w:firstLineChars="0"/>
              <w:jc w:val="center"/>
              <w:rPr>
                <w:rFonts w:hint="eastAsia" w:ascii="宋体" w:hAnsi="宋体" w:cs="宋体"/>
                <w:szCs w:val="21"/>
              </w:rPr>
            </w:pPr>
            <w:r>
              <w:rPr>
                <w:rFonts w:hint="eastAsia" w:ascii="宋体" w:hAnsi="宋体" w:cs="宋体"/>
                <w:sz w:val="24"/>
                <w:szCs w:val="24"/>
              </w:rPr>
              <w:t>生产者 （制造商）</w:t>
            </w:r>
          </w:p>
        </w:tc>
        <w:tc>
          <w:tcPr>
            <w:tcW w:w="2492" w:type="dxa"/>
            <w:tcBorders>
              <w:tl2br w:val="nil"/>
              <w:tr2bl w:val="nil"/>
            </w:tcBorders>
            <w:vAlign w:val="center"/>
          </w:tcPr>
          <w:p w14:paraId="63C50A4C">
            <w:pPr>
              <w:ind w:firstLine="0" w:firstLineChars="0"/>
              <w:jc w:val="center"/>
              <w:rPr>
                <w:rFonts w:hint="eastAsia"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5EBC46D2">
            <w:pPr>
              <w:ind w:firstLine="0" w:firstLineChars="0"/>
              <w:jc w:val="center"/>
              <w:rPr>
                <w:rFonts w:hint="eastAsia" w:ascii="宋体" w:hAnsi="宋体" w:cs="宋体"/>
                <w:szCs w:val="21"/>
              </w:rPr>
            </w:pPr>
            <w:r>
              <w:rPr>
                <w:rFonts w:ascii="宋体" w:hAnsi="宋体" w:cs="宋体"/>
                <w:sz w:val="24"/>
                <w:szCs w:val="24"/>
              </w:rPr>
              <w:t>证书编号</w:t>
            </w:r>
          </w:p>
        </w:tc>
      </w:tr>
      <w:bookmarkEnd w:id="875"/>
      <w:bookmarkEnd w:id="876"/>
      <w:tr w14:paraId="479469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805A89F">
            <w:pPr>
              <w:ind w:firstLine="0" w:firstLineChars="0"/>
              <w:jc w:val="center"/>
              <w:rPr>
                <w:rFonts w:ascii="Times New Roman" w:hAnsi="Times New Roman" w:eastAsia="黑体" w:cs="Times New Roman"/>
                <w:sz w:val="30"/>
                <w:szCs w:val="30"/>
              </w:rPr>
            </w:pPr>
            <w:bookmarkStart w:id="879" w:name="OLE_LINK230" w:colFirst="3" w:colLast="6"/>
          </w:p>
        </w:tc>
        <w:tc>
          <w:tcPr>
            <w:tcW w:w="1328" w:type="dxa"/>
            <w:tcBorders>
              <w:tl2br w:val="nil"/>
              <w:tr2bl w:val="nil"/>
            </w:tcBorders>
          </w:tcPr>
          <w:p w14:paraId="59556A39">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198DE63">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1025617">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56410C6">
            <w:pPr>
              <w:ind w:firstLine="0" w:firstLineChars="0"/>
              <w:jc w:val="center"/>
              <w:rPr>
                <w:rFonts w:ascii="Times New Roman" w:hAnsi="Times New Roman" w:eastAsia="黑体" w:cs="Times New Roman"/>
                <w:sz w:val="30"/>
                <w:szCs w:val="30"/>
              </w:rPr>
            </w:pPr>
          </w:p>
        </w:tc>
      </w:tr>
      <w:bookmarkEnd w:id="879"/>
      <w:tr w14:paraId="2BADB9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0826DB4">
            <w:pPr>
              <w:ind w:firstLine="0" w:firstLineChars="0"/>
              <w:jc w:val="center"/>
              <w:rPr>
                <w:rFonts w:ascii="Times New Roman" w:hAnsi="Times New Roman" w:eastAsia="黑体" w:cs="Times New Roman"/>
                <w:sz w:val="30"/>
                <w:szCs w:val="30"/>
              </w:rPr>
            </w:pPr>
            <w:bookmarkStart w:id="880" w:name="OLE_LINK231" w:colFirst="3" w:colLast="6"/>
          </w:p>
        </w:tc>
        <w:tc>
          <w:tcPr>
            <w:tcW w:w="1328" w:type="dxa"/>
            <w:tcBorders>
              <w:tl2br w:val="nil"/>
              <w:tr2bl w:val="nil"/>
            </w:tcBorders>
          </w:tcPr>
          <w:p w14:paraId="0158A072">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A985735">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2641B8A2">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39DF9A8">
            <w:pPr>
              <w:ind w:firstLine="0" w:firstLineChars="0"/>
              <w:jc w:val="center"/>
              <w:rPr>
                <w:rFonts w:ascii="Times New Roman" w:hAnsi="Times New Roman" w:eastAsia="黑体" w:cs="Times New Roman"/>
                <w:sz w:val="30"/>
                <w:szCs w:val="30"/>
              </w:rPr>
            </w:pPr>
          </w:p>
        </w:tc>
      </w:tr>
      <w:bookmarkEnd w:id="880"/>
      <w:tr w14:paraId="78B269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DDBFAF1">
            <w:pPr>
              <w:ind w:firstLine="0" w:firstLineChars="0"/>
              <w:jc w:val="center"/>
              <w:rPr>
                <w:rFonts w:ascii="Times New Roman" w:hAnsi="Times New Roman" w:eastAsia="黑体" w:cs="Times New Roman"/>
                <w:sz w:val="30"/>
                <w:szCs w:val="30"/>
              </w:rPr>
            </w:pPr>
            <w:bookmarkStart w:id="881" w:name="OLE_LINK232" w:colFirst="3" w:colLast="6"/>
          </w:p>
        </w:tc>
        <w:tc>
          <w:tcPr>
            <w:tcW w:w="1328" w:type="dxa"/>
            <w:tcBorders>
              <w:tl2br w:val="nil"/>
              <w:tr2bl w:val="nil"/>
            </w:tcBorders>
          </w:tcPr>
          <w:p w14:paraId="55D23F3C">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D8C623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7888B94B">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159FF0A">
            <w:pPr>
              <w:ind w:firstLine="0" w:firstLineChars="0"/>
              <w:jc w:val="center"/>
              <w:rPr>
                <w:rFonts w:ascii="Times New Roman" w:hAnsi="Times New Roman" w:eastAsia="黑体" w:cs="Times New Roman"/>
                <w:sz w:val="30"/>
                <w:szCs w:val="30"/>
              </w:rPr>
            </w:pPr>
          </w:p>
        </w:tc>
      </w:tr>
      <w:bookmarkEnd w:id="881"/>
      <w:tr w14:paraId="1C179F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2488EEE">
            <w:pPr>
              <w:ind w:firstLine="0" w:firstLineChars="0"/>
              <w:jc w:val="center"/>
              <w:rPr>
                <w:rFonts w:ascii="Times New Roman" w:hAnsi="Times New Roman" w:eastAsia="黑体" w:cs="Times New Roman"/>
                <w:sz w:val="30"/>
                <w:szCs w:val="30"/>
              </w:rPr>
            </w:pPr>
            <w:bookmarkStart w:id="882" w:name="OLE_LINK233" w:colFirst="3" w:colLast="6"/>
          </w:p>
        </w:tc>
        <w:tc>
          <w:tcPr>
            <w:tcW w:w="1328" w:type="dxa"/>
            <w:tcBorders>
              <w:tl2br w:val="nil"/>
              <w:tr2bl w:val="nil"/>
            </w:tcBorders>
          </w:tcPr>
          <w:p w14:paraId="0A713611">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6E597BEF">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71B88F5">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EA38157">
            <w:pPr>
              <w:ind w:firstLine="0" w:firstLineChars="0"/>
              <w:jc w:val="center"/>
              <w:rPr>
                <w:rFonts w:ascii="Times New Roman" w:hAnsi="Times New Roman" w:eastAsia="黑体" w:cs="Times New Roman"/>
                <w:sz w:val="30"/>
                <w:szCs w:val="30"/>
              </w:rPr>
            </w:pPr>
          </w:p>
        </w:tc>
      </w:tr>
      <w:bookmarkEnd w:id="882"/>
      <w:tr w14:paraId="3C8B0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0C311226">
            <w:pPr>
              <w:ind w:firstLine="0" w:firstLineChars="0"/>
              <w:jc w:val="center"/>
              <w:rPr>
                <w:rFonts w:ascii="Times New Roman" w:hAnsi="Times New Roman" w:eastAsia="黑体" w:cs="Times New Roman"/>
                <w:sz w:val="30"/>
                <w:szCs w:val="30"/>
              </w:rPr>
            </w:pPr>
            <w:bookmarkStart w:id="883" w:name="OLE_LINK234" w:colFirst="3" w:colLast="6"/>
          </w:p>
        </w:tc>
        <w:tc>
          <w:tcPr>
            <w:tcW w:w="1328" w:type="dxa"/>
            <w:tcBorders>
              <w:tl2br w:val="nil"/>
              <w:tr2bl w:val="nil"/>
            </w:tcBorders>
          </w:tcPr>
          <w:p w14:paraId="0D4E4AF4">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108A9A2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D1EBD14">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8933B2E">
            <w:pPr>
              <w:ind w:firstLine="0" w:firstLineChars="0"/>
              <w:jc w:val="center"/>
              <w:rPr>
                <w:rFonts w:ascii="Times New Roman" w:hAnsi="Times New Roman" w:eastAsia="黑体" w:cs="Times New Roman"/>
                <w:sz w:val="30"/>
                <w:szCs w:val="30"/>
              </w:rPr>
            </w:pPr>
          </w:p>
        </w:tc>
      </w:tr>
      <w:bookmarkEnd w:id="877"/>
      <w:bookmarkEnd w:id="878"/>
      <w:bookmarkEnd w:id="883"/>
    </w:tbl>
    <w:p w14:paraId="10DE5D39">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w:t>
      </w:r>
      <w:bookmarkStart w:id="884" w:name="OLE_LINK236"/>
      <w:r>
        <w:rPr>
          <w:rFonts w:hint="eastAsia" w:ascii="Times New Roman" w:hAnsi="Times New Roman" w:cs="Times New Roman"/>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bookmarkEnd w:id="884"/>
    </w:p>
    <w:p w14:paraId="62F5F6E0">
      <w:pPr>
        <w:ind w:firstLine="420"/>
        <w:jc w:val="left"/>
        <w:rPr>
          <w:rFonts w:ascii="Times New Roman" w:hAnsi="Times New Roman" w:cs="Times New Roman"/>
          <w:szCs w:val="21"/>
        </w:rPr>
      </w:pPr>
      <w:r>
        <w:rPr>
          <w:rFonts w:hint="eastAsia" w:ascii="Times New Roman" w:hAnsi="Times New Roman" w:cs="Times New Roman"/>
          <w:szCs w:val="21"/>
        </w:rPr>
        <w:t>2、</w:t>
      </w:r>
      <w:bookmarkStart w:id="885" w:name="OLE_LINK289"/>
      <w:r>
        <w:rPr>
          <w:rFonts w:ascii="Times New Roman" w:hAnsi="Times New Roman" w:cs="Times New Roman"/>
          <w:szCs w:val="24"/>
        </w:rPr>
        <w:t>此表由投标人按实际情况编制，若无政府优先采购的节能、环保产品则此表可不提供</w:t>
      </w:r>
      <w:bookmarkEnd w:id="885"/>
      <w:r>
        <w:rPr>
          <w:rFonts w:ascii="Times New Roman" w:hAnsi="Times New Roman" w:cs="Times New Roman"/>
          <w:szCs w:val="24"/>
        </w:rPr>
        <w:t>。</w:t>
      </w:r>
    </w:p>
    <w:p w14:paraId="1D3996F6">
      <w:pPr>
        <w:ind w:firstLine="0" w:firstLineChars="0"/>
        <w:rPr>
          <w:rFonts w:hint="eastAsia"/>
        </w:rPr>
      </w:pPr>
    </w:p>
    <w:p w14:paraId="18D05651">
      <w:pPr>
        <w:ind w:firstLine="420"/>
        <w:rPr>
          <w:rFonts w:hint="eastAsia"/>
        </w:rPr>
      </w:pPr>
      <w:r>
        <w:br w:type="page"/>
      </w:r>
      <w:bookmarkEnd w:id="843"/>
    </w:p>
    <w:bookmarkEnd w:id="844"/>
    <w:bookmarkEnd w:id="845"/>
    <w:bookmarkEnd w:id="846"/>
    <w:bookmarkEnd w:id="847"/>
    <w:p w14:paraId="3C737673">
      <w:pPr>
        <w:spacing w:line="600" w:lineRule="exact"/>
        <w:ind w:firstLine="0" w:firstLineChars="0"/>
        <w:jc w:val="center"/>
        <w:outlineLvl w:val="2"/>
        <w:rPr>
          <w:rFonts w:ascii="Times New Roman" w:hAnsi="Times New Roman" w:eastAsia="黑体" w:cs="Times New Roman"/>
          <w:sz w:val="30"/>
          <w:szCs w:val="30"/>
        </w:rPr>
      </w:pPr>
      <w:bookmarkStart w:id="886" w:name="OLE_LINK148"/>
      <w:bookmarkStart w:id="887" w:name="_Toc6581"/>
      <w:bookmarkStart w:id="888" w:name="_Toc26783962"/>
      <w:bookmarkStart w:id="889" w:name="_Toc68090084"/>
      <w:bookmarkStart w:id="890" w:name="_Toc49935363"/>
      <w:bookmarkStart w:id="891" w:name="OLE_LINK147"/>
      <w:r>
        <w:rPr>
          <w:rFonts w:hint="eastAsia" w:ascii="Times New Roman" w:hAnsi="Times New Roman" w:eastAsia="黑体" w:cs="Times New Roman"/>
          <w:sz w:val="28"/>
          <w:szCs w:val="28"/>
        </w:rPr>
        <w:t>▲</w:t>
      </w:r>
      <w:bookmarkEnd w:id="886"/>
      <w:r>
        <w:rPr>
          <w:rFonts w:ascii="Times New Roman" w:hAnsi="Times New Roman" w:eastAsia="黑体" w:cs="Times New Roman"/>
          <w:sz w:val="28"/>
          <w:szCs w:val="28"/>
        </w:rPr>
        <w:t>投标函</w:t>
      </w:r>
      <w:bookmarkEnd w:id="887"/>
      <w:bookmarkEnd w:id="888"/>
      <w:bookmarkEnd w:id="889"/>
      <w:bookmarkEnd w:id="890"/>
      <w:bookmarkEnd w:id="891"/>
    </w:p>
    <w:p w14:paraId="37EE8147">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425F46A4">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92" w:name="OLE_LINK108"/>
      <w:r>
        <w:rPr>
          <w:rFonts w:hint="eastAsia" w:hAnsi="宋体" w:cs="宋体"/>
          <w:szCs w:val="21"/>
          <w:u w:val="single"/>
        </w:rPr>
        <w:t>采购</w:t>
      </w:r>
      <w:bookmarkEnd w:id="892"/>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06EFBCF5">
      <w:pPr>
        <w:ind w:firstLine="420"/>
        <w:rPr>
          <w:rFonts w:hint="eastAsia" w:ascii="宋体" w:hAnsi="宋体" w:cs="宋体"/>
          <w:szCs w:val="21"/>
        </w:rPr>
      </w:pPr>
      <w:bookmarkStart w:id="893" w:name="OLE_LINK153"/>
      <w:r>
        <w:rPr>
          <w:rFonts w:hint="eastAsia" w:ascii="宋体" w:hAnsi="宋体" w:cs="宋体"/>
          <w:szCs w:val="21"/>
        </w:rPr>
        <w:t>据此函，我方兹宣布同意如下：</w:t>
      </w:r>
    </w:p>
    <w:p w14:paraId="6F2989ED">
      <w:pPr>
        <w:ind w:firstLine="420"/>
        <w:rPr>
          <w:rFonts w:hint="eastAsia" w:ascii="宋体" w:hAnsi="宋体" w:cs="宋体"/>
          <w:szCs w:val="21"/>
        </w:rPr>
      </w:pPr>
      <w:r>
        <w:rPr>
          <w:rFonts w:hint="eastAsia" w:ascii="宋体" w:hAnsi="宋体" w:cs="宋体"/>
          <w:szCs w:val="21"/>
        </w:rPr>
        <w:t>1、按招</w:t>
      </w:r>
      <w:bookmarkStart w:id="894" w:name="OLE_LINK294"/>
      <w:r>
        <w:rPr>
          <w:rFonts w:hint="eastAsia" w:ascii="宋体" w:hAnsi="宋体" w:cs="宋体"/>
          <w:szCs w:val="21"/>
        </w:rPr>
        <w:t>标文件要</w:t>
      </w:r>
      <w:bookmarkStart w:id="895" w:name="OLE_LINK109"/>
      <w:r>
        <w:rPr>
          <w:rFonts w:hint="eastAsia" w:ascii="宋体" w:hAnsi="宋体" w:cs="宋体"/>
          <w:szCs w:val="21"/>
        </w:rPr>
        <w:t>求</w:t>
      </w:r>
      <w:bookmarkStart w:id="896" w:name="OLE_LINK369"/>
      <w:r>
        <w:rPr>
          <w:rFonts w:hint="eastAsia" w:ascii="宋体" w:hAnsi="宋体" w:cs="宋体"/>
          <w:szCs w:val="21"/>
        </w:rPr>
        <w:t>，</w:t>
      </w:r>
      <w:bookmarkEnd w:id="896"/>
      <w:bookmarkStart w:id="897" w:name="OLE_LINK241"/>
      <w:bookmarkStart w:id="898"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95"/>
      <w:bookmarkEnd w:id="897"/>
      <w:bookmarkEnd w:id="898"/>
    </w:p>
    <w:bookmarkEnd w:id="894"/>
    <w:p w14:paraId="157A1DC0">
      <w:pPr>
        <w:ind w:firstLine="420"/>
        <w:rPr>
          <w:rFonts w:hint="eastAsia" w:ascii="宋体" w:hAnsi="宋体" w:cs="宋体"/>
          <w:szCs w:val="21"/>
        </w:rPr>
      </w:pPr>
      <w:bookmarkStart w:id="899"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99"/>
    <w:p w14:paraId="3FE5950B">
      <w:pPr>
        <w:ind w:firstLine="420"/>
        <w:rPr>
          <w:rFonts w:hint="eastAsia" w:ascii="宋体" w:hAnsi="宋体" w:cs="宋体"/>
          <w:szCs w:val="21"/>
        </w:rPr>
      </w:pPr>
      <w:bookmarkStart w:id="900" w:name="OLE_LINK110"/>
      <w:r>
        <w:rPr>
          <w:rFonts w:hint="eastAsia" w:ascii="宋体" w:hAnsi="宋体" w:cs="宋体"/>
          <w:szCs w:val="21"/>
        </w:rPr>
        <w:t>3、我方承诺已经具备《中华人民共和国政府采购法》中规定的参加政府采购活动的投标人应当具备的条件。</w:t>
      </w:r>
    </w:p>
    <w:p w14:paraId="2DE3E8E1">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901" w:name="OLE_LINK32"/>
      <w:r>
        <w:rPr>
          <w:rFonts w:hint="eastAsia" w:ascii="宋体" w:hAnsi="宋体" w:cs="宋体"/>
          <w:szCs w:val="21"/>
        </w:rPr>
        <w:t>签</w:t>
      </w:r>
      <w:r>
        <w:rPr>
          <w:rFonts w:hint="eastAsia" w:ascii="宋体" w:hAnsi="宋体" w:cs="宋体"/>
        </w:rPr>
        <w:t>政府采购合同</w:t>
      </w:r>
      <w:bookmarkEnd w:id="901"/>
      <w:r>
        <w:rPr>
          <w:rFonts w:hint="eastAsia" w:ascii="宋体" w:hAnsi="宋体" w:cs="宋体"/>
          <w:szCs w:val="21"/>
        </w:rPr>
        <w:t>，在承诺的期限内完成交货或服务，并承担合同规定的责任义务。</w:t>
      </w:r>
    </w:p>
    <w:p w14:paraId="729C0CE6">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43D933B5">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62AF6EE2">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3E82FB04">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2A481C4E">
      <w:pPr>
        <w:ind w:firstLine="420"/>
        <w:rPr>
          <w:rFonts w:hint="eastAsia" w:ascii="宋体" w:hAnsi="宋体" w:cs="宋体"/>
          <w:szCs w:val="21"/>
        </w:rPr>
      </w:pPr>
      <w:r>
        <w:rPr>
          <w:rFonts w:hint="eastAsia" w:ascii="宋体" w:hAnsi="宋体" w:cs="宋体"/>
          <w:szCs w:val="21"/>
        </w:rPr>
        <w:t>与本投标有关的正式通讯地址为：</w:t>
      </w:r>
      <w:bookmarkEnd w:id="900"/>
    </w:p>
    <w:bookmarkEnd w:id="893"/>
    <w:p w14:paraId="0CEB1CFD">
      <w:pPr>
        <w:ind w:firstLine="420"/>
        <w:rPr>
          <w:rFonts w:ascii="Times New Roman" w:hAnsi="Times New Roman" w:cs="Times New Roman"/>
          <w:szCs w:val="21"/>
        </w:rPr>
      </w:pPr>
      <w:bookmarkStart w:id="902"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4DBE04C2">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26FA3D8E">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591201AF">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3E7E7D65">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4B2D9B7">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903"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903"/>
      <w:r>
        <w:rPr>
          <w:rFonts w:ascii="Times New Roman" w:hAnsi="Times New Roman" w:cs="Times New Roman"/>
          <w:b/>
          <w:bCs/>
          <w:szCs w:val="21"/>
        </w:rPr>
        <w:t>）</w:t>
      </w:r>
    </w:p>
    <w:p w14:paraId="6B79AEC5">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904" w:name="OLE_LINK111"/>
      <w:r>
        <w:rPr>
          <w:rFonts w:ascii="Times New Roman" w:hAnsi="Times New Roman" w:cs="Times New Roman"/>
          <w:b/>
          <w:bCs/>
          <w:szCs w:val="21"/>
          <w:u w:val="single"/>
        </w:rPr>
        <w:t xml:space="preserve"> </w:t>
      </w:r>
      <w:bookmarkEnd w:id="902"/>
      <w:r>
        <w:rPr>
          <w:rFonts w:hint="eastAsia" w:ascii="Times New Roman" w:hAnsi="Times New Roman" w:cs="Times New Roman"/>
          <w:b/>
          <w:bCs/>
          <w:szCs w:val="21"/>
        </w:rPr>
        <w:t>日</w:t>
      </w:r>
      <w:bookmarkEnd w:id="904"/>
    </w:p>
    <w:p w14:paraId="1ACBB350">
      <w:pPr>
        <w:ind w:firstLine="0" w:firstLineChars="0"/>
        <w:jc w:val="center"/>
        <w:outlineLvl w:val="2"/>
        <w:rPr>
          <w:rFonts w:ascii="Times New Roman" w:hAnsi="Times New Roman" w:eastAsia="黑体" w:cs="Times New Roman"/>
          <w:sz w:val="28"/>
          <w:szCs w:val="28"/>
        </w:rPr>
      </w:pPr>
      <w:bookmarkStart w:id="905" w:name="OLE_LINK125"/>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3FA870C4">
      <w:pPr>
        <w:ind w:firstLine="0" w:firstLineChars="0"/>
        <w:rPr>
          <w:rFonts w:ascii="Times New Roman" w:hAnsi="Times New Roman" w:cs="Times New Roman"/>
          <w:szCs w:val="21"/>
        </w:rPr>
      </w:pPr>
    </w:p>
    <w:p w14:paraId="7C3FA18E">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042981C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4A930B3D">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2FB58DCD">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6A9EE728">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42C7243">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13790E8D">
      <w:pPr>
        <w:ind w:firstLine="0" w:firstLineChars="0"/>
        <w:rPr>
          <w:rFonts w:ascii="Times New Roman" w:hAnsi="Times New Roman" w:cs="Times New Roman"/>
          <w:szCs w:val="21"/>
        </w:rPr>
      </w:pPr>
    </w:p>
    <w:p w14:paraId="07375732">
      <w:pPr>
        <w:ind w:firstLine="420"/>
        <w:rPr>
          <w:rFonts w:ascii="Times New Roman" w:hAnsi="Times New Roman" w:cs="Times New Roman"/>
          <w:szCs w:val="21"/>
        </w:rPr>
      </w:pPr>
    </w:p>
    <w:p w14:paraId="558A09C6">
      <w:pPr>
        <w:ind w:firstLine="420"/>
        <w:rPr>
          <w:rFonts w:ascii="Times New Roman" w:hAnsi="Times New Roman" w:cs="Times New Roman"/>
          <w:szCs w:val="21"/>
        </w:rPr>
      </w:pPr>
      <w:r>
        <w:rPr>
          <w:rFonts w:ascii="Times New Roman" w:hAnsi="Times New Roman" w:cs="Times New Roman"/>
          <w:szCs w:val="21"/>
        </w:rPr>
        <w:t>特此证明。</w:t>
      </w:r>
    </w:p>
    <w:p w14:paraId="19EFD1FF">
      <w:pPr>
        <w:ind w:firstLine="0" w:firstLineChars="0"/>
        <w:rPr>
          <w:rFonts w:ascii="Times New Roman" w:hAnsi="Times New Roman" w:cs="Times New Roman"/>
          <w:szCs w:val="21"/>
        </w:rPr>
      </w:pPr>
    </w:p>
    <w:p w14:paraId="03BF7666">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3013A93C">
      <w:pPr>
        <w:ind w:firstLine="0" w:firstLineChars="0"/>
        <w:rPr>
          <w:rFonts w:ascii="Times New Roman" w:hAnsi="Times New Roman" w:cs="Times New Roman"/>
          <w:szCs w:val="21"/>
        </w:rPr>
      </w:pPr>
    </w:p>
    <w:p w14:paraId="04C849D9">
      <w:pPr>
        <w:ind w:firstLine="0" w:firstLineChars="0"/>
        <w:rPr>
          <w:rFonts w:ascii="Times New Roman" w:hAnsi="Times New Roman" w:cs="Times New Roman"/>
          <w:szCs w:val="21"/>
        </w:rPr>
      </w:pPr>
    </w:p>
    <w:p w14:paraId="3FF1C2BA">
      <w:pPr>
        <w:ind w:firstLine="0" w:firstLineChars="0"/>
        <w:rPr>
          <w:rFonts w:ascii="Times New Roman" w:hAnsi="Times New Roman" w:cs="Times New Roman"/>
          <w:szCs w:val="21"/>
        </w:rPr>
      </w:pPr>
    </w:p>
    <w:p w14:paraId="6F9F246F">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6818C3C">
      <w:pPr>
        <w:ind w:left="5397" w:leftChars="2570" w:firstLine="0" w:firstLineChars="0"/>
        <w:rPr>
          <w:rFonts w:ascii="Times New Roman" w:hAnsi="Times New Roman" w:cs="Times New Roman"/>
          <w:b/>
          <w:bCs/>
          <w:szCs w:val="21"/>
        </w:rPr>
      </w:pPr>
    </w:p>
    <w:p w14:paraId="7A553D9B">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2563FB16">
      <w:pPr>
        <w:ind w:firstLine="0" w:firstLineChars="0"/>
        <w:rPr>
          <w:rFonts w:ascii="Times New Roman" w:hAnsi="Times New Roman" w:cs="Times New Roman"/>
          <w:szCs w:val="21"/>
        </w:rPr>
      </w:pPr>
    </w:p>
    <w:p w14:paraId="135ADFC4">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2E7CA7D2">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7BE0C272">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zCs w:val="21"/>
        </w:rPr>
        <w:t>的投标，以本单位名义处理一切与之有关的事务。</w:t>
      </w:r>
    </w:p>
    <w:p w14:paraId="73047BE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54473E81">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30E453A5">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46500CAA">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05CEDFB3">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549889E1">
      <w:pPr>
        <w:spacing w:line="500" w:lineRule="exact"/>
        <w:ind w:firstLine="0" w:firstLineChars="0"/>
        <w:rPr>
          <w:rFonts w:ascii="Times New Roman" w:hAnsi="Times New Roman" w:cs="Times New Roman"/>
          <w:szCs w:val="21"/>
        </w:rPr>
      </w:pPr>
    </w:p>
    <w:p w14:paraId="6E605A4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0C1BF10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406A86D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5D7F018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1F129F56">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57475901">
      <w:pPr>
        <w:spacing w:line="500" w:lineRule="exact"/>
        <w:ind w:firstLine="0" w:firstLineChars="0"/>
        <w:rPr>
          <w:rFonts w:ascii="Times New Roman" w:hAnsi="Times New Roman" w:cs="Times New Roman"/>
          <w:b/>
          <w:bCs/>
          <w:szCs w:val="21"/>
        </w:rPr>
      </w:pPr>
    </w:p>
    <w:p w14:paraId="2C44986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6C9BD074">
      <w:pPr>
        <w:widowControl/>
        <w:spacing w:line="500" w:lineRule="exact"/>
        <w:ind w:firstLine="0" w:firstLineChars="0"/>
        <w:jc w:val="left"/>
        <w:rPr>
          <w:rFonts w:ascii="Times New Roman" w:hAnsi="Times New Roman" w:cs="Times New Roman"/>
          <w:b/>
          <w:bCs/>
          <w:szCs w:val="21"/>
        </w:rPr>
      </w:pPr>
    </w:p>
    <w:p w14:paraId="25D77006">
      <w:pPr>
        <w:widowControl/>
        <w:ind w:firstLine="0" w:firstLineChars="0"/>
        <w:jc w:val="left"/>
        <w:rPr>
          <w:rFonts w:ascii="Times New Roman" w:hAnsi="Times New Roman" w:cs="Times New Roman"/>
          <w:b/>
          <w:bCs/>
          <w:szCs w:val="21"/>
        </w:rPr>
      </w:pPr>
    </w:p>
    <w:p w14:paraId="2878B149">
      <w:pPr>
        <w:widowControl/>
        <w:ind w:firstLine="0" w:firstLineChars="0"/>
        <w:jc w:val="left"/>
        <w:rPr>
          <w:rFonts w:ascii="Times New Roman" w:hAnsi="Times New Roman" w:cs="Times New Roman"/>
          <w:b/>
          <w:bCs/>
          <w:szCs w:val="21"/>
        </w:rPr>
      </w:pPr>
    </w:p>
    <w:p w14:paraId="6990A3AE">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06" w:name="OLE_LINK359"/>
      <w:r>
        <w:rPr>
          <w:rFonts w:ascii="Times New Roman" w:hAnsi="Times New Roman" w:cs="Times New Roman"/>
          <w:b/>
          <w:bCs/>
          <w:szCs w:val="21"/>
          <w:lang w:bidi="ar"/>
        </w:rPr>
        <w:t>签署人</w:t>
      </w:r>
      <w:bookmarkEnd w:id="906"/>
      <w:r>
        <w:rPr>
          <w:rFonts w:ascii="Times New Roman" w:hAnsi="Times New Roman" w:cs="Times New Roman"/>
          <w:b/>
          <w:bCs/>
          <w:szCs w:val="21"/>
          <w:lang w:bidi="ar"/>
        </w:rPr>
        <w:t xml:space="preserve">可为单位负责人。 </w:t>
      </w:r>
    </w:p>
    <w:p w14:paraId="779CF223">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2C4D23C2">
      <w:pPr>
        <w:ind w:firstLine="422"/>
        <w:rPr>
          <w:rFonts w:ascii="Times New Roman" w:hAnsi="Times New Roman" w:cs="Times New Roman"/>
          <w:szCs w:val="21"/>
        </w:rPr>
      </w:pPr>
      <w:r>
        <w:rPr>
          <w:rFonts w:hint="eastAsia" w:ascii="Times New Roman" w:hAnsi="Times New Roman" w:cs="Times New Roman"/>
          <w:b/>
          <w:bCs/>
          <w:szCs w:val="21"/>
          <w:lang w:bidi="ar"/>
        </w:rPr>
        <w:br w:type="page"/>
      </w:r>
    </w:p>
    <w:p w14:paraId="2C6DEE0E">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6B6BCAF5">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297F7909">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t>的投标活动，并代表本人全权办理针对上述项目的投</w:t>
      </w:r>
      <w:r>
        <w:rPr>
          <w:rFonts w:hint="eastAsia"/>
        </w:rPr>
        <w:t>标、签约等具体事务和签署相关文件。</w:t>
      </w:r>
    </w:p>
    <w:p w14:paraId="293C4305">
      <w:pPr>
        <w:spacing w:line="480" w:lineRule="auto"/>
        <w:ind w:firstLine="420"/>
        <w:rPr>
          <w:rFonts w:hint="eastAsia"/>
        </w:rPr>
      </w:pPr>
      <w:r>
        <w:rPr>
          <w:rFonts w:hint="eastAsia"/>
        </w:rPr>
        <w:t>本人对被授权人的签字事项负全部责任。</w:t>
      </w:r>
    </w:p>
    <w:p w14:paraId="3924F52C">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40DCEEF4">
      <w:pPr>
        <w:spacing w:line="480" w:lineRule="auto"/>
        <w:ind w:firstLine="420"/>
        <w:rPr>
          <w:rFonts w:hint="eastAsia"/>
        </w:rPr>
      </w:pPr>
      <w:r>
        <w:rPr>
          <w:rFonts w:hint="eastAsia" w:ascii="Times New Roman" w:hAnsi="Times New Roman" w:cs="Times New Roman"/>
          <w:szCs w:val="21"/>
        </w:rPr>
        <w:t>代理人无转委托权。</w:t>
      </w:r>
    </w:p>
    <w:p w14:paraId="582BD756">
      <w:pPr>
        <w:ind w:firstLine="420"/>
        <w:rPr>
          <w:rFonts w:hint="eastAsia"/>
        </w:rPr>
      </w:pPr>
    </w:p>
    <w:p w14:paraId="06B72FA2">
      <w:pPr>
        <w:spacing w:line="480" w:lineRule="auto"/>
        <w:ind w:firstLine="422"/>
        <w:jc w:val="center"/>
        <w:rPr>
          <w:rFonts w:hint="eastAsia"/>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55710DB9">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E263711">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2A02667C">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406DB3AD">
      <w:pPr>
        <w:pStyle w:val="19"/>
        <w:spacing w:line="480" w:lineRule="auto"/>
        <w:ind w:firstLine="480" w:firstLineChars="200"/>
        <w:rPr>
          <w:rFonts w:hint="eastAsia" w:hAnsi="宋体"/>
          <w:sz w:val="24"/>
          <w:szCs w:val="24"/>
        </w:rPr>
      </w:pPr>
    </w:p>
    <w:p w14:paraId="409C0A27">
      <w:pPr>
        <w:topLinePunct/>
        <w:autoSpaceDE w:val="0"/>
        <w:autoSpaceDN w:val="0"/>
        <w:adjustRightInd w:val="0"/>
        <w:snapToGrid w:val="0"/>
        <w:spacing w:line="480" w:lineRule="auto"/>
        <w:ind w:firstLine="420"/>
        <w:jc w:val="left"/>
        <w:rPr>
          <w:rFonts w:hint="eastAsia" w:ascii="宋体" w:hAnsi="宋体" w:cs="宋体"/>
        </w:rPr>
      </w:pPr>
    </w:p>
    <w:p w14:paraId="71EB63B5">
      <w:pPr>
        <w:spacing w:line="240" w:lineRule="auto"/>
        <w:ind w:firstLine="0" w:firstLineChars="0"/>
        <w:rPr>
          <w:rFonts w:ascii="Times New Roman" w:hAnsi="Times New Roman" w:cs="Times New Roman"/>
          <w:b/>
          <w:bCs/>
          <w:szCs w:val="21"/>
        </w:rPr>
      </w:pPr>
    </w:p>
    <w:p w14:paraId="041321E4">
      <w:pPr>
        <w:ind w:firstLine="422"/>
        <w:rPr>
          <w:rFonts w:ascii="Times New Roman" w:hAnsi="Times New Roman" w:cs="Times New Roman"/>
          <w:b/>
          <w:bCs/>
          <w:szCs w:val="21"/>
        </w:rPr>
      </w:pPr>
      <w:r>
        <w:rPr>
          <w:rFonts w:ascii="Times New Roman" w:hAnsi="Times New Roman" w:cs="Times New Roman"/>
          <w:b/>
          <w:bCs/>
          <w:szCs w:val="21"/>
        </w:rPr>
        <w:br w:type="page"/>
      </w:r>
    </w:p>
    <w:p w14:paraId="6FCE520A">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67A5A998">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3CC38D74">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64B5A02A">
      <w:pPr>
        <w:ind w:firstLine="420"/>
        <w:rPr>
          <w:rFonts w:hint="eastAsia"/>
        </w:rPr>
      </w:pPr>
      <w:r>
        <w:rPr>
          <w:rFonts w:hint="eastAsia"/>
        </w:rPr>
        <w:t>注：</w:t>
      </w:r>
    </w:p>
    <w:p w14:paraId="7721BE18">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7B2367D6">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2EB15299">
      <w:pPr>
        <w:ind w:firstLine="562"/>
        <w:rPr>
          <w:rFonts w:hint="eastAsia" w:ascii="黑体" w:hAnsi="黑体" w:eastAsia="黑体" w:cs="黑体"/>
          <w:b/>
          <w:sz w:val="28"/>
        </w:rPr>
      </w:pPr>
      <w:r>
        <w:rPr>
          <w:rFonts w:hint="eastAsia" w:ascii="黑体" w:hAnsi="黑体" w:eastAsia="黑体" w:cs="黑体"/>
          <w:b/>
          <w:sz w:val="28"/>
        </w:rPr>
        <w:br w:type="page"/>
      </w:r>
    </w:p>
    <w:p w14:paraId="2FB3ACFF">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09A45619">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45E8A19">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ascii="宋体" w:hAnsi="宋体" w:cs="宋体"/>
          <w:szCs w:val="21"/>
          <w:shd w:val="clear" w:color="auto" w:fill="FFFFFF"/>
        </w:rPr>
        <w:t>，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37EA42F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7A9A65C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2BA0D82A">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59A121E0">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905"/>
    <w:p w14:paraId="201F13A7">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724"/>
    <w:bookmarkEnd w:id="725"/>
    <w:bookmarkEnd w:id="726"/>
    <w:bookmarkEnd w:id="727"/>
    <w:bookmarkEnd w:id="728"/>
    <w:bookmarkEnd w:id="729"/>
    <w:bookmarkEnd w:id="730"/>
    <w:bookmarkEnd w:id="731"/>
    <w:p w14:paraId="20B358BC">
      <w:pPr>
        <w:pStyle w:val="2"/>
        <w:spacing w:before="156"/>
        <w:rPr>
          <w:rFonts w:ascii="Times New Roman" w:hAnsi="Times New Roman" w:cs="Times New Roman"/>
        </w:rPr>
      </w:pPr>
      <w:bookmarkStart w:id="907" w:name="_Toc38338338"/>
      <w:bookmarkStart w:id="908" w:name="_Toc489145771"/>
      <w:bookmarkStart w:id="909" w:name="_Toc16410"/>
      <w:r>
        <w:rPr>
          <w:rFonts w:ascii="Times New Roman" w:hAnsi="Times New Roman" w:cs="Times New Roman"/>
        </w:rPr>
        <w:t>第五章 采购需求</w:t>
      </w:r>
      <w:bookmarkEnd w:id="907"/>
      <w:bookmarkEnd w:id="908"/>
      <w:bookmarkEnd w:id="909"/>
    </w:p>
    <w:p w14:paraId="3F87D823">
      <w:pPr>
        <w:ind w:firstLine="422"/>
        <w:rPr>
          <w:rFonts w:hint="eastAsia" w:ascii="宋体" w:hAnsi="宋体" w:cs="宋体"/>
          <w:b/>
          <w:bCs/>
          <w:szCs w:val="21"/>
        </w:rPr>
      </w:pPr>
      <w:bookmarkStart w:id="910" w:name="OLE_LINK158"/>
      <w:r>
        <w:rPr>
          <w:rFonts w:hint="eastAsia" w:ascii="宋体" w:hAnsi="宋体" w:cs="宋体"/>
          <w:b/>
          <w:bCs/>
          <w:szCs w:val="21"/>
        </w:rPr>
        <w:t>说明：</w:t>
      </w:r>
    </w:p>
    <w:p w14:paraId="19184F53">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D2BB912">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41A0ACB1">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911" w:name="_Toc491307332"/>
      <w:bookmarkStart w:id="912" w:name="_Toc491307394"/>
    </w:p>
    <w:p w14:paraId="26177EA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911"/>
      <w:bookmarkEnd w:id="912"/>
    </w:p>
    <w:p w14:paraId="2C2349C9">
      <w:pPr>
        <w:ind w:firstLine="420"/>
        <w:rPr>
          <w:rFonts w:hint="eastAsia"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4495CAC">
      <w:pPr>
        <w:ind w:firstLine="420"/>
        <w:rPr>
          <w:rFonts w:hint="eastAsia" w:ascii="宋体" w:hAnsi="宋体" w:cs="宋体"/>
          <w:szCs w:val="21"/>
        </w:rPr>
      </w:pPr>
      <w:r>
        <w:rPr>
          <w:rFonts w:hint="eastAsia" w:ascii="宋体" w:hAnsi="宋体" w:cs="宋体"/>
          <w:szCs w:val="21"/>
        </w:rPr>
        <w:t>6.本文件的解释权属于采购人、采购代理机构。</w:t>
      </w:r>
    </w:p>
    <w:p w14:paraId="0BF867D6">
      <w:pPr>
        <w:ind w:firstLine="420"/>
        <w:rPr>
          <w:rFonts w:hint="eastAsia" w:ascii="宋体" w:hAnsi="宋体" w:cs="宋体"/>
          <w:szCs w:val="21"/>
        </w:rPr>
      </w:pPr>
      <w:r>
        <w:rPr>
          <w:rFonts w:hint="eastAsia" w:ascii="宋体" w:hAnsi="宋体" w:cs="宋体"/>
          <w:szCs w:val="21"/>
        </w:rPr>
        <w:br w:type="page"/>
      </w:r>
    </w:p>
    <w:bookmarkEnd w:id="910"/>
    <w:p w14:paraId="2201A1DF">
      <w:pPr>
        <w:ind w:firstLine="482"/>
        <w:outlineLvl w:val="1"/>
        <w:rPr>
          <w:rFonts w:hint="eastAsia" w:ascii="宋体" w:hAnsi="宋体"/>
          <w:b/>
          <w:bCs/>
          <w:szCs w:val="21"/>
        </w:rPr>
      </w:pPr>
      <w:bookmarkStart w:id="913" w:name="OLE_LINK167"/>
      <w:bookmarkStart w:id="914" w:name="OLE_LINK159"/>
      <w:r>
        <w:rPr>
          <w:rFonts w:hint="eastAsia" w:ascii="宋体" w:hAnsi="宋体" w:cs="宋体"/>
          <w:b/>
          <w:bCs/>
          <w:sz w:val="24"/>
          <w:szCs w:val="24"/>
        </w:rPr>
        <w:t>一、采购需求一览表</w:t>
      </w:r>
    </w:p>
    <w:tbl>
      <w:tblPr>
        <w:tblStyle w:val="32"/>
        <w:tblW w:w="9071" w:type="dxa"/>
        <w:jc w:val="center"/>
        <w:tblLayout w:type="fixed"/>
        <w:tblCellMar>
          <w:top w:w="0" w:type="dxa"/>
          <w:left w:w="108" w:type="dxa"/>
          <w:bottom w:w="0" w:type="dxa"/>
          <w:right w:w="108" w:type="dxa"/>
        </w:tblCellMar>
      </w:tblPr>
      <w:tblGrid>
        <w:gridCol w:w="902"/>
        <w:gridCol w:w="1131"/>
        <w:gridCol w:w="1446"/>
        <w:gridCol w:w="2088"/>
        <w:gridCol w:w="737"/>
        <w:gridCol w:w="955"/>
        <w:gridCol w:w="1812"/>
      </w:tblGrid>
      <w:tr w14:paraId="3B0E8A0B">
        <w:tblPrEx>
          <w:tblCellMar>
            <w:top w:w="0" w:type="dxa"/>
            <w:left w:w="108" w:type="dxa"/>
            <w:bottom w:w="0" w:type="dxa"/>
            <w:right w:w="108" w:type="dxa"/>
          </w:tblCellMar>
        </w:tblPrEx>
        <w:trPr>
          <w:trHeight w:val="764"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ABF158A">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序号</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93629C">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是否接受进口产品</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942A737">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szCs w:val="21"/>
              </w:rPr>
              <w:t>是否为核心产品</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95C058">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项目名称</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0DE174">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数量</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9648CA2">
            <w:pPr>
              <w:widowControl/>
              <w:ind w:firstLine="0" w:firstLineChars="0"/>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计量单位</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71982F7">
            <w:pPr>
              <w:widowControl/>
              <w:ind w:firstLine="0" w:firstLineChars="0"/>
              <w:jc w:val="center"/>
              <w:textAlignment w:val="center"/>
              <w:rPr>
                <w:rFonts w:hint="eastAsia" w:ascii="宋体" w:hAnsi="宋体" w:eastAsia="宋体" w:cs="宋体"/>
                <w:b/>
                <w:bCs/>
                <w:color w:val="000000"/>
                <w:kern w:val="0"/>
                <w:szCs w:val="21"/>
                <w:lang w:eastAsia="zh-CN" w:bidi="ar"/>
              </w:rPr>
            </w:pPr>
            <w:r>
              <w:rPr>
                <w:rFonts w:hint="eastAsia" w:ascii="宋体" w:hAnsi="宋体" w:cs="宋体"/>
                <w:b/>
                <w:szCs w:val="21"/>
                <w:lang w:eastAsia="zh-CN"/>
              </w:rPr>
              <w:t>▲单价最高限价（元）</w:t>
            </w:r>
          </w:p>
        </w:tc>
      </w:tr>
      <w:tr w14:paraId="315E3187">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D5E038">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0DE9DC">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955D69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否</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B5EF01B">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紫外可见近红外吸收光谱仪</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6E8AAD">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9090652">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3B3A3A">
            <w:pPr>
              <w:widowControl/>
              <w:ind w:firstLine="0" w:firstLineChars="0"/>
              <w:jc w:val="center"/>
              <w:textAlignment w:val="bottom"/>
              <w:rPr>
                <w:rFonts w:hint="eastAsia"/>
                <w:color w:val="000000"/>
                <w:sz w:val="18"/>
                <w:szCs w:val="18"/>
              </w:rPr>
            </w:pPr>
            <w:r>
              <w:rPr>
                <w:rFonts w:hint="eastAsia" w:ascii="宋体" w:hAnsi="宋体" w:cs="宋体"/>
                <w:kern w:val="0"/>
                <w:szCs w:val="21"/>
              </w:rPr>
              <w:t>850,000.00</w:t>
            </w:r>
          </w:p>
        </w:tc>
      </w:tr>
      <w:tr w14:paraId="15C229AB">
        <w:tblPrEx>
          <w:tblCellMar>
            <w:top w:w="0" w:type="dxa"/>
            <w:left w:w="108" w:type="dxa"/>
            <w:bottom w:w="0" w:type="dxa"/>
            <w:right w:w="108" w:type="dxa"/>
          </w:tblCellMar>
        </w:tblPrEx>
        <w:trPr>
          <w:trHeight w:val="575"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05E27C">
            <w:pPr>
              <w:widowControl/>
              <w:ind w:firstLine="0" w:firstLineChars="0"/>
              <w:jc w:val="center"/>
              <w:textAlignment w:val="center"/>
              <w:rPr>
                <w:rFonts w:hint="eastAsia" w:ascii="宋体" w:hAnsi="宋体" w:cs="宋体"/>
                <w:color w:val="000000"/>
                <w:szCs w:val="21"/>
              </w:rPr>
            </w:pPr>
            <w:bookmarkStart w:id="915" w:name="OLE_LINK170"/>
            <w:bookmarkStart w:id="916" w:name="_Toc30995"/>
            <w:bookmarkStart w:id="917" w:name="_Toc7068"/>
            <w:bookmarkStart w:id="918" w:name="_Toc18718"/>
            <w:bookmarkStart w:id="919" w:name="_Toc7559"/>
            <w:r>
              <w:rPr>
                <w:rFonts w:hint="eastAsia" w:ascii="宋体" w:hAnsi="宋体" w:cs="宋体"/>
                <w:color w:val="000000"/>
                <w:szCs w:val="21"/>
              </w:rPr>
              <w:t>2</w:t>
            </w:r>
          </w:p>
        </w:tc>
        <w:tc>
          <w:tcPr>
            <w:tcW w:w="11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9E1F74">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是</w:t>
            </w:r>
          </w:p>
        </w:tc>
        <w:tc>
          <w:tcPr>
            <w:tcW w:w="144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CE47E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2088"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E3F5D55">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激光共焦荧光寿命显微镜</w:t>
            </w:r>
          </w:p>
        </w:tc>
        <w:tc>
          <w:tcPr>
            <w:tcW w:w="73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545E0B8">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1</w:t>
            </w:r>
          </w:p>
        </w:tc>
        <w:tc>
          <w:tcPr>
            <w:tcW w:w="95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55445B1">
            <w:pPr>
              <w:widowControl/>
              <w:ind w:firstLine="0" w:firstLineChars="0"/>
              <w:jc w:val="center"/>
              <w:textAlignment w:val="bottom"/>
              <w:rPr>
                <w:rFonts w:hint="eastAsia" w:ascii="宋体" w:hAnsi="宋体" w:cs="宋体"/>
                <w:color w:val="000000"/>
                <w:szCs w:val="21"/>
              </w:rPr>
            </w:pPr>
            <w:r>
              <w:rPr>
                <w:rFonts w:hint="eastAsia" w:ascii="宋体" w:hAnsi="宋体" w:cs="宋体"/>
                <w:kern w:val="0"/>
                <w:szCs w:val="21"/>
              </w:rPr>
              <w:t>台</w:t>
            </w:r>
          </w:p>
        </w:tc>
        <w:tc>
          <w:tcPr>
            <w:tcW w:w="1812"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1D53836">
            <w:pPr>
              <w:widowControl/>
              <w:ind w:firstLine="0" w:firstLineChars="0"/>
              <w:jc w:val="center"/>
              <w:textAlignment w:val="bottom"/>
              <w:rPr>
                <w:rFonts w:hint="eastAsia"/>
                <w:color w:val="000000"/>
                <w:sz w:val="18"/>
                <w:szCs w:val="18"/>
              </w:rPr>
            </w:pPr>
            <w:r>
              <w:rPr>
                <w:rFonts w:hint="eastAsia" w:ascii="宋体" w:hAnsi="宋体" w:cs="宋体"/>
                <w:kern w:val="0"/>
                <w:szCs w:val="21"/>
              </w:rPr>
              <w:t>2,270,000.00</w:t>
            </w:r>
          </w:p>
        </w:tc>
      </w:tr>
    </w:tbl>
    <w:p w14:paraId="7A2906D5">
      <w:pPr>
        <w:ind w:firstLine="482"/>
        <w:outlineLvl w:val="1"/>
        <w:rPr>
          <w:rFonts w:hint="eastAsia" w:ascii="宋体" w:hAnsi="宋体" w:cs="宋体"/>
          <w:b/>
          <w:bCs/>
          <w:sz w:val="24"/>
          <w:szCs w:val="24"/>
        </w:rPr>
      </w:pPr>
      <w:r>
        <w:rPr>
          <w:rFonts w:hint="eastAsia" w:ascii="宋体" w:hAnsi="宋体" w:cs="宋体"/>
          <w:b/>
          <w:bCs/>
          <w:sz w:val="24"/>
          <w:szCs w:val="24"/>
        </w:rPr>
        <w:t>二、技术要求</w:t>
      </w:r>
    </w:p>
    <w:p w14:paraId="27976886">
      <w:pPr>
        <w:ind w:firstLine="422"/>
        <w:rPr>
          <w:rFonts w:hint="eastAsia" w:ascii="宋体" w:hAnsi="宋体"/>
          <w:b/>
          <w:bCs/>
          <w:szCs w:val="21"/>
        </w:rPr>
      </w:pPr>
      <w:r>
        <w:rPr>
          <w:rFonts w:hint="eastAsia" w:ascii="宋体" w:hAnsi="宋体"/>
          <w:b/>
          <w:bCs/>
          <w:szCs w:val="21"/>
        </w:rPr>
        <w:t>（一）采购标的需实现的功能或者目标；</w:t>
      </w:r>
    </w:p>
    <w:p w14:paraId="6DB8EBE7">
      <w:pPr>
        <w:ind w:firstLine="420"/>
        <w:rPr>
          <w:rFonts w:hint="eastAsia" w:ascii="宋体" w:hAnsi="宋体"/>
          <w:szCs w:val="21"/>
        </w:rPr>
      </w:pPr>
      <w:r>
        <w:rPr>
          <w:rFonts w:hint="eastAsia" w:ascii="宋体" w:hAnsi="宋体"/>
          <w:szCs w:val="21"/>
        </w:rPr>
        <w:t>通过本次采购项目支持实验室建设，满足科研基础条件，提升材料光学性能测量水平，实现材料精细调控的目标。</w:t>
      </w:r>
    </w:p>
    <w:p w14:paraId="415894BF">
      <w:pPr>
        <w:ind w:firstLine="422"/>
        <w:rPr>
          <w:rFonts w:hint="eastAsia" w:ascii="宋体" w:hAnsi="宋体"/>
          <w:b/>
          <w:bCs/>
          <w:szCs w:val="21"/>
        </w:rPr>
      </w:pPr>
      <w:r>
        <w:rPr>
          <w:rFonts w:hint="eastAsia" w:ascii="宋体" w:hAnsi="宋体"/>
          <w:b/>
          <w:bCs/>
          <w:szCs w:val="21"/>
        </w:rPr>
        <w:t>（二）采购标的需执行的国家相关标准、行业标准、地方标准或者其他标准、规范；</w:t>
      </w:r>
    </w:p>
    <w:p w14:paraId="369E1407">
      <w:pPr>
        <w:ind w:firstLine="420"/>
        <w:rPr>
          <w:rFonts w:hint="eastAsia" w:ascii="宋体" w:hAnsi="宋体"/>
          <w:szCs w:val="21"/>
        </w:rPr>
      </w:pPr>
      <w:r>
        <w:rPr>
          <w:rFonts w:hint="eastAsia" w:ascii="宋体" w:hAnsi="宋体"/>
          <w:szCs w:val="21"/>
        </w:rPr>
        <w:t>符合国家、行业及其相关标准和规范。</w:t>
      </w:r>
    </w:p>
    <w:p w14:paraId="50C0E852">
      <w:pPr>
        <w:ind w:firstLine="422"/>
        <w:rPr>
          <w:rFonts w:hint="eastAsia" w:ascii="宋体" w:hAnsi="宋体"/>
          <w:b/>
          <w:bCs/>
          <w:szCs w:val="21"/>
        </w:rPr>
      </w:pPr>
      <w:r>
        <w:rPr>
          <w:rFonts w:hint="eastAsia" w:ascii="宋体" w:hAnsi="宋体"/>
          <w:b/>
          <w:bCs/>
          <w:szCs w:val="21"/>
        </w:rPr>
        <w:t>（三）采购标的需满足的质量、安全、技术规格、物理特性等要求；</w:t>
      </w:r>
    </w:p>
    <w:p w14:paraId="30200FDA">
      <w:pPr>
        <w:pStyle w:val="11"/>
        <w:ind w:firstLine="422"/>
        <w:rPr>
          <w:rFonts w:hint="eastAsia" w:ascii="宋体" w:hAnsi="宋体" w:cs="宋体"/>
          <w:b/>
          <w:bCs/>
          <w:szCs w:val="21"/>
        </w:rPr>
      </w:pPr>
      <w:r>
        <w:rPr>
          <w:rFonts w:hint="eastAsia" w:ascii="宋体" w:hAnsi="宋体" w:cs="宋体"/>
          <w:b/>
          <w:bCs/>
          <w:szCs w:val="21"/>
        </w:rPr>
        <w:t>注：下表中“技术参数及性能要求”下划线“</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b/>
          <w:bCs/>
          <w:szCs w:val="21"/>
        </w:rPr>
        <w:t>”参数为重要技术参数，投标文件中必须提供最新技术支持资料支持技术规格偏离表应答</w:t>
      </w:r>
      <w:r>
        <w:rPr>
          <w:rFonts w:hint="eastAsia" w:ascii="宋体" w:hAnsi="宋体"/>
          <w:b/>
          <w:szCs w:val="21"/>
        </w:rPr>
        <w:t>（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472"/>
        <w:gridCol w:w="6532"/>
      </w:tblGrid>
      <w:tr w14:paraId="0702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325BF79">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bCs/>
                <w:spacing w:val="-20"/>
                <w:szCs w:val="21"/>
              </w:rPr>
              <w:t>序号</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2F1E8733">
            <w:pPr>
              <w:widowControl/>
              <w:spacing w:line="360" w:lineRule="exact"/>
              <w:ind w:firstLine="0" w:firstLineChars="0"/>
              <w:jc w:val="center"/>
              <w:rPr>
                <w:rFonts w:hint="eastAsia" w:ascii="宋体" w:hAnsi="宋体" w:cs="宋体"/>
                <w:b/>
                <w:bCs/>
                <w:spacing w:val="-20"/>
                <w:szCs w:val="21"/>
              </w:rPr>
            </w:pPr>
            <w:r>
              <w:rPr>
                <w:rFonts w:hint="eastAsia" w:ascii="宋体" w:hAnsi="宋体" w:cs="宋体"/>
                <w:b/>
                <w:szCs w:val="21"/>
              </w:rPr>
              <w:t>项目（产品）名称</w:t>
            </w:r>
          </w:p>
        </w:tc>
        <w:tc>
          <w:tcPr>
            <w:tcW w:w="6532" w:type="dxa"/>
            <w:tcBorders>
              <w:top w:val="single" w:color="auto" w:sz="4" w:space="0"/>
              <w:left w:val="single" w:color="auto" w:sz="4" w:space="0"/>
              <w:bottom w:val="single" w:color="auto" w:sz="4" w:space="0"/>
              <w:right w:val="single" w:color="auto" w:sz="4" w:space="0"/>
            </w:tcBorders>
            <w:shd w:val="clear" w:color="auto" w:fill="FFFFFF"/>
            <w:vAlign w:val="center"/>
          </w:tcPr>
          <w:p w14:paraId="6690FF22">
            <w:pPr>
              <w:widowControl/>
              <w:spacing w:line="360" w:lineRule="exact"/>
              <w:ind w:firstLine="0" w:firstLineChars="0"/>
              <w:jc w:val="center"/>
              <w:textAlignment w:val="center"/>
              <w:rPr>
                <w:rFonts w:hint="eastAsia" w:ascii="宋体" w:hAnsi="宋体" w:cs="宋体"/>
                <w:szCs w:val="21"/>
              </w:rPr>
            </w:pPr>
            <w:r>
              <w:rPr>
                <w:rFonts w:hint="eastAsia" w:ascii="宋体" w:hAnsi="宋体" w:cs="宋体"/>
                <w:b/>
                <w:bCs/>
                <w:kern w:val="0"/>
                <w:szCs w:val="21"/>
                <w:lang w:bidi="ar"/>
              </w:rPr>
              <w:t>技术参数及性能要求</w:t>
            </w:r>
          </w:p>
        </w:tc>
      </w:tr>
      <w:tr w14:paraId="42C0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4900F9D6">
            <w:pPr>
              <w:widowControl/>
              <w:spacing w:line="360" w:lineRule="exact"/>
              <w:ind w:firstLine="0" w:firstLineChars="0"/>
              <w:jc w:val="center"/>
              <w:rPr>
                <w:rFonts w:hint="eastAsia" w:ascii="宋体" w:hAnsi="宋体" w:cs="宋体"/>
                <w:spacing w:val="-20"/>
                <w:szCs w:val="21"/>
              </w:rPr>
            </w:pPr>
            <w:bookmarkStart w:id="920" w:name="OLE_LINK171"/>
            <w:bookmarkStart w:id="921" w:name="OLE_LINK166"/>
            <w:r>
              <w:rPr>
                <w:rFonts w:hint="eastAsia" w:ascii="宋体" w:hAnsi="宋体" w:cs="宋体"/>
                <w:spacing w:val="-20"/>
                <w:szCs w:val="21"/>
              </w:rPr>
              <w:t>1</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0528D028">
            <w:pPr>
              <w:widowControl/>
              <w:ind w:firstLine="0" w:firstLineChars="0"/>
              <w:jc w:val="center"/>
              <w:textAlignment w:val="bottom"/>
              <w:rPr>
                <w:rFonts w:hint="eastAsia" w:ascii="宋体" w:hAnsi="宋体" w:cs="宋体"/>
                <w:szCs w:val="21"/>
              </w:rPr>
            </w:pPr>
            <w:r>
              <w:rPr>
                <w:rFonts w:hint="eastAsia" w:ascii="宋体" w:hAnsi="宋体" w:cs="宋体"/>
                <w:kern w:val="0"/>
                <w:szCs w:val="21"/>
              </w:rPr>
              <w:t>紫外可见近红外吸收光谱仪</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42B5A1A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1.工作条件及用途；</w:t>
            </w:r>
          </w:p>
          <w:p w14:paraId="2D59750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 工作条件：电源：90-250VAC，50/60HZ，室温：10-35℃，湿度：10-70％</w:t>
            </w:r>
          </w:p>
          <w:p w14:paraId="3D3C07E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1.2 用途：用于光学材料、纳米材料等进行分析，更可以作为鉴定及定量分析的强有力的手段。满足精密光学元件等反射材料的透射、绝对和相对镜面反射测量等。可进行滤光片、色度，恒温等的测量。</w:t>
            </w:r>
          </w:p>
          <w:p w14:paraId="24B9CC3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2.技术指标；</w:t>
            </w:r>
          </w:p>
          <w:p w14:paraId="79EF9AD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 波长范围：175-3300 nm</w:t>
            </w:r>
          </w:p>
          <w:p w14:paraId="610135B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2.2 带宽（分辩率）：0.05 nm-5.0nm</w:t>
            </w:r>
          </w:p>
          <w:p w14:paraId="24D1AD7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2.3 杂散光 ：</w:t>
            </w:r>
            <w:r>
              <w:rPr>
                <w:rFonts w:ascii="宋体" w:hAnsi="宋体" w:cs="宋体"/>
                <w:color w:val="000000"/>
                <w:kern w:val="0"/>
                <w:szCs w:val="21"/>
                <w:lang w:val="en"/>
              </w:rPr>
              <w:t>≤</w:t>
            </w:r>
            <w:r>
              <w:rPr>
                <w:rFonts w:hint="eastAsia" w:ascii="宋体" w:hAnsi="宋体" w:cs="宋体"/>
                <w:color w:val="000000"/>
                <w:kern w:val="0"/>
                <w:szCs w:val="21"/>
              </w:rPr>
              <w:t>0.00007%T (220nm, NaI)；</w:t>
            </w:r>
            <w:r>
              <w:rPr>
                <w:rFonts w:ascii="宋体" w:hAnsi="宋体" w:cs="宋体"/>
                <w:color w:val="000000"/>
                <w:kern w:val="0"/>
                <w:szCs w:val="21"/>
                <w:lang w:val="en"/>
              </w:rPr>
              <w:t>≤</w:t>
            </w:r>
            <w:r>
              <w:rPr>
                <w:rFonts w:hint="eastAsia" w:ascii="宋体" w:hAnsi="宋体" w:cs="宋体"/>
                <w:color w:val="000000"/>
                <w:kern w:val="0"/>
                <w:szCs w:val="21"/>
              </w:rPr>
              <w:t>0.00007%T (340nm, NaNO2)</w:t>
            </w:r>
          </w:p>
          <w:p w14:paraId="26C0393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w:t>
            </w:r>
            <w:r>
              <w:rPr>
                <w:rFonts w:ascii="宋体" w:hAnsi="宋体" w:cs="宋体"/>
                <w:color w:val="000000"/>
                <w:kern w:val="0"/>
                <w:szCs w:val="21"/>
                <w:lang w:val="en"/>
              </w:rPr>
              <w:t>≤</w:t>
            </w:r>
            <w:r>
              <w:rPr>
                <w:rFonts w:hint="eastAsia" w:ascii="宋体" w:hAnsi="宋体" w:cs="宋体"/>
                <w:color w:val="000000"/>
                <w:kern w:val="0"/>
                <w:szCs w:val="21"/>
              </w:rPr>
              <w:t>0.00007%T (370nm,NaNO2)；</w:t>
            </w:r>
            <w:r>
              <w:rPr>
                <w:rFonts w:ascii="宋体" w:hAnsi="宋体" w:cs="宋体"/>
                <w:color w:val="000000"/>
                <w:kern w:val="0"/>
                <w:szCs w:val="21"/>
                <w:lang w:val="en"/>
              </w:rPr>
              <w:t>≤</w:t>
            </w:r>
            <w:r>
              <w:rPr>
                <w:rFonts w:hint="eastAsia" w:ascii="宋体" w:hAnsi="宋体" w:cs="宋体"/>
                <w:color w:val="000000"/>
                <w:kern w:val="0"/>
                <w:szCs w:val="21"/>
              </w:rPr>
              <w:t>0.0002%T (1420nm, H2O)；</w:t>
            </w:r>
            <w:r>
              <w:rPr>
                <w:rFonts w:ascii="宋体" w:hAnsi="宋体" w:cs="宋体"/>
                <w:color w:val="000000"/>
                <w:kern w:val="0"/>
                <w:szCs w:val="21"/>
                <w:lang w:val="en"/>
              </w:rPr>
              <w:t>≤</w:t>
            </w:r>
            <w:r>
              <w:rPr>
                <w:rFonts w:hint="eastAsia" w:ascii="宋体" w:hAnsi="宋体" w:cs="宋体"/>
                <w:color w:val="000000"/>
                <w:kern w:val="0"/>
                <w:szCs w:val="21"/>
              </w:rPr>
              <w:t xml:space="preserve">0.00045%T (2365nm, CHCl3) </w:t>
            </w:r>
          </w:p>
          <w:p w14:paraId="781E5F5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2.4 波长准确度：±0.08 nm</w:t>
            </w:r>
          </w:p>
          <w:p w14:paraId="5889E42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2.5 波长重复性：</w:t>
            </w:r>
            <w:r>
              <w:rPr>
                <w:rFonts w:ascii="宋体" w:hAnsi="宋体" w:cs="宋体"/>
                <w:color w:val="000000"/>
                <w:kern w:val="0"/>
                <w:szCs w:val="21"/>
                <w:lang w:val="en"/>
              </w:rPr>
              <w:t>≤</w:t>
            </w:r>
            <w:r>
              <w:rPr>
                <w:rFonts w:hint="eastAsia" w:ascii="宋体" w:hAnsi="宋体" w:cs="宋体"/>
                <w:color w:val="000000"/>
                <w:kern w:val="0"/>
                <w:szCs w:val="21"/>
              </w:rPr>
              <w:t>0.005nm</w:t>
            </w:r>
          </w:p>
          <w:p w14:paraId="48E0D82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2.6 光度计精度：±0.003A(NIST Filters 2A)；±0.006A(NIST Filters 1A)；±0.006A(NIST Filters 0.5A)；±0.0006A (1A 双光阑方法)；±0.0003A (0.5A双光阑方法)</w:t>
            </w:r>
          </w:p>
          <w:p w14:paraId="0D5BD39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2.7 光度计重复性：</w:t>
            </w:r>
            <w:r>
              <w:rPr>
                <w:rFonts w:ascii="宋体" w:hAnsi="宋体" w:cs="宋体"/>
                <w:color w:val="000000"/>
                <w:kern w:val="0"/>
                <w:szCs w:val="21"/>
                <w:lang w:val="en"/>
              </w:rPr>
              <w:t>≤</w:t>
            </w:r>
            <w:r>
              <w:rPr>
                <w:rFonts w:hint="eastAsia" w:ascii="宋体" w:hAnsi="宋体" w:cs="宋体"/>
                <w:color w:val="000000"/>
                <w:kern w:val="0"/>
                <w:szCs w:val="21"/>
              </w:rPr>
              <w:t>0.00008A</w:t>
            </w:r>
          </w:p>
          <w:p w14:paraId="4B24ABA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2.8 基线</w:t>
            </w:r>
          </w:p>
          <w:p w14:paraId="46E95B2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2.8.1 基线漂移：</w:t>
            </w:r>
            <w:r>
              <w:rPr>
                <w:rFonts w:ascii="宋体" w:hAnsi="宋体" w:cs="宋体"/>
                <w:color w:val="000000"/>
                <w:kern w:val="0"/>
                <w:szCs w:val="21"/>
                <w:lang w:val="en"/>
              </w:rPr>
              <w:t>≤</w:t>
            </w:r>
            <w:r>
              <w:rPr>
                <w:rFonts w:hint="eastAsia" w:ascii="宋体" w:hAnsi="宋体" w:cs="宋体"/>
                <w:color w:val="000000"/>
                <w:kern w:val="0"/>
                <w:szCs w:val="21"/>
              </w:rPr>
              <w:t>0.0002 A/小时 (500 nm, 0A)</w:t>
            </w:r>
          </w:p>
          <w:p w14:paraId="6ADA421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2.8.2 基线平直：±0.0008A (200-3000 nm)</w:t>
            </w:r>
          </w:p>
          <w:p w14:paraId="2BBFF1F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2.9 噪声：</w:t>
            </w:r>
            <w:r>
              <w:rPr>
                <w:rFonts w:ascii="宋体" w:hAnsi="宋体" w:cs="宋体"/>
                <w:color w:val="000000"/>
                <w:kern w:val="0"/>
                <w:szCs w:val="21"/>
                <w:lang w:val="en"/>
              </w:rPr>
              <w:t>≤</w:t>
            </w:r>
            <w:r>
              <w:rPr>
                <w:rFonts w:hint="eastAsia" w:ascii="宋体" w:hAnsi="宋体" w:cs="宋体"/>
                <w:color w:val="000000"/>
                <w:kern w:val="0"/>
                <w:szCs w:val="21"/>
              </w:rPr>
              <w:t>0.00005 A（0A，500 nm均方根），</w:t>
            </w:r>
            <w:r>
              <w:rPr>
                <w:rFonts w:ascii="宋体" w:hAnsi="宋体" w:cs="宋体"/>
                <w:color w:val="000000"/>
                <w:kern w:val="0"/>
                <w:szCs w:val="21"/>
                <w:lang w:val="en"/>
              </w:rPr>
              <w:t>≤</w:t>
            </w:r>
            <w:r>
              <w:rPr>
                <w:rFonts w:hint="eastAsia" w:ascii="宋体" w:hAnsi="宋体" w:cs="宋体"/>
                <w:color w:val="000000"/>
                <w:kern w:val="0"/>
                <w:szCs w:val="21"/>
              </w:rPr>
              <w:t>0.00002 A（0A，1500 nm均方根）</w:t>
            </w:r>
          </w:p>
          <w:p w14:paraId="181C14D2">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2.10 线性范围：UV/VIS/NIR 8A</w:t>
            </w:r>
          </w:p>
          <w:p w14:paraId="4711A9E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3、光源：预校准氘灯（紫外区）、碘钨灯（可见区），软件可自动切换所需的光源。预校准的设计，用户可自行更换光源，保证换上的光源处于最佳发光位置，无需工程师上门安装；</w:t>
            </w:r>
          </w:p>
          <w:p w14:paraId="6B807D5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4、光学系统；</w:t>
            </w:r>
          </w:p>
          <w:p w14:paraId="541040C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u w:val="single"/>
              </w:rPr>
              <w:t>4.1双光束光谱仪，采用四扇区信号校正技术（ＣＳＳＣ），即四区分段的扇形信号收集的斩波器，确保了每次得到最准确样品和参比的信号（斩波器运转期间，样品和参比的信号分别单独被各自的黑区信号所校正，波长精度最高：紫外/可见区</w:t>
            </w:r>
            <w:r>
              <w:rPr>
                <w:rFonts w:ascii="宋体" w:hAnsi="宋体" w:cs="宋体"/>
                <w:color w:val="000000"/>
                <w:kern w:val="0"/>
                <w:szCs w:val="21"/>
                <w:u w:val="single"/>
                <w:lang w:val="en"/>
              </w:rPr>
              <w:t>≤</w:t>
            </w:r>
            <w:r>
              <w:rPr>
                <w:rFonts w:hint="eastAsia" w:ascii="宋体" w:hAnsi="宋体" w:cs="宋体"/>
                <w:color w:val="000000"/>
                <w:kern w:val="0"/>
                <w:szCs w:val="21"/>
                <w:u w:val="single"/>
              </w:rPr>
              <w:t>0.08nm）。请提供四区分段的扇形信号收集的斩波器设计的官方证明资料。</w:t>
            </w:r>
          </w:p>
          <w:p w14:paraId="333EE5F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4.2全息光栅，刻线数：紫外／可见为1440条/毫米，近红外为360条/毫米。</w:t>
            </w:r>
          </w:p>
          <w:p w14:paraId="19A83F9C">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4.3仪器的标准配置即要带有软件控制的主光束遮挡器，可用于方便调节光斑的大小，实现对大小不等的样品的准确测量。另外，样品光路和参比光路标配软件控制的两路四个自动衰减片（0%、0.1%、1%、100%），不占用样品舱位置。特别适合于低反率测量。</w:t>
            </w:r>
          </w:p>
          <w:p w14:paraId="6BEA4EF9">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4.4检测器：</w:t>
            </w:r>
            <w:r>
              <w:rPr>
                <w:rFonts w:ascii="宋体" w:hAnsi="宋体" w:cs="宋体"/>
                <w:color w:val="000000"/>
                <w:kern w:val="0"/>
                <w:szCs w:val="21"/>
                <w:u w:val="single"/>
                <w:lang w:val="en"/>
              </w:rPr>
              <w:t>≥</w:t>
            </w:r>
            <w:r>
              <w:rPr>
                <w:rFonts w:hint="eastAsia" w:ascii="宋体" w:hAnsi="宋体" w:cs="宋体"/>
                <w:color w:val="000000"/>
                <w:kern w:val="0"/>
                <w:szCs w:val="21"/>
                <w:u w:val="single"/>
              </w:rPr>
              <w:t>150mm积分球检测器，光学聚四氟乙烯(Spectralon)内壁涂层。积分球检测器自带高灵敏度的R6872光电倍增管及高灵敏度的InGaAs检测器。内径</w:t>
            </w:r>
            <w:r>
              <w:rPr>
                <w:rFonts w:ascii="宋体" w:hAnsi="宋体" w:cs="宋体"/>
                <w:color w:val="000000"/>
                <w:kern w:val="0"/>
                <w:szCs w:val="21"/>
                <w:u w:val="single"/>
                <w:lang w:val="en"/>
              </w:rPr>
              <w:t>≥</w:t>
            </w:r>
            <w:r>
              <w:rPr>
                <w:rFonts w:hint="eastAsia" w:ascii="宋体" w:hAnsi="宋体" w:cs="宋体"/>
                <w:color w:val="000000"/>
                <w:kern w:val="0"/>
                <w:szCs w:val="21"/>
                <w:u w:val="single"/>
              </w:rPr>
              <w:t>150mm，光学聚四氟乙烯涂层（非硫酸钡和氧化镁积分球），可见区绝对反射率高于99%；开孔率优于2%，最佳孔径比；一体化光路设计，无外接部分，保证测试数据准确性；包含光阱，可直接测量漫反射和剩余反射； 标配参比白板作为参比标准。符合太阳能材料测试依据的GB/T 2680-2021、ISO9050、EN14500-2008、NFRC-300标准中关于积分球的要求。积分球包含两个聚四氟乙烯(Spectralon)漫反射白板和透射、反射样品夹具。并且积分球不占用主样品仓位置，安装积分球的情况下仍然可以以双光束模式测试主样品仓液体样品，不需要手动切换，互不干扰。提供R6872光电倍增管应用证明资料。</w:t>
            </w:r>
          </w:p>
          <w:p w14:paraId="1C771E7F">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5、样品仓：双样品仓设计，可放入各种附件并将光路调整至最佳，可选附件多（如积分球、固定/可变角的相对/绝对镜反射附件等）。积分球不占用主样品仓位置，安装积分球的情况下仍然可以以双光束模式测试主样品仓液体样品，互不干扰。提供仪器原装双样品仓设计的图片，非外挂式拼凑设计。</w:t>
            </w:r>
          </w:p>
          <w:p w14:paraId="33159CD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6、软件；</w:t>
            </w:r>
          </w:p>
          <w:p w14:paraId="4BE121C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6.1 Windows系统下紫外/可见/近红外分光光度计仪器控制及数据处理软件。包括数据采集（含光谱扫描、时间驱动、多波长测定及定量分析）、记录、处理及储存光谱数据，并进行仪器校验，仪器的控制及附件的控制, 以及试验报告生成器等。</w:t>
            </w:r>
          </w:p>
          <w:p w14:paraId="6C1865B6">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6.2 高级软件包ＡＳＳＰ，包括六种独立的应用导向式的模块：6.2.1色度测量模块；6.2.2滤光片测量模块；6.2.3建筑玻璃模块；6.2.4防护玻璃模块；6.2.5 光谱数据库模块；6.2.6 数学处理模块。</w:t>
            </w:r>
          </w:p>
          <w:p w14:paraId="6A291CA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7、配置；</w:t>
            </w:r>
          </w:p>
          <w:p w14:paraId="285E33AE">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7.1紫外可见近红外吸收光谱仪主机及标准软件、高级软件包ASSP 一套</w:t>
            </w:r>
          </w:p>
          <w:p w14:paraId="3E784382">
            <w:pPr>
              <w:widowControl/>
              <w:ind w:firstLine="0" w:firstLineChars="0"/>
              <w:jc w:val="left"/>
              <w:rPr>
                <w:rFonts w:hint="eastAsia" w:ascii="宋体" w:hAnsi="宋体" w:eastAsia="宋体" w:cs="宋体"/>
                <w:color w:val="000000"/>
                <w:kern w:val="0"/>
                <w:szCs w:val="21"/>
                <w:lang w:eastAsia="zh-CN"/>
              </w:rPr>
            </w:pPr>
            <w:r>
              <w:rPr>
                <w:rFonts w:hint="eastAsia" w:ascii="宋体" w:hAnsi="宋体" w:cs="宋体"/>
                <w:color w:val="000000"/>
                <w:kern w:val="0"/>
                <w:szCs w:val="21"/>
              </w:rPr>
              <w:t>7.2、150mm积分球1个，包含一个粉末样品杯，两个聚四氟乙烯白板</w:t>
            </w:r>
            <w:r>
              <w:rPr>
                <w:rFonts w:hint="eastAsia" w:ascii="宋体" w:hAnsi="宋体" w:cs="宋体"/>
                <w:color w:val="000000"/>
                <w:kern w:val="0"/>
                <w:szCs w:val="21"/>
                <w:lang w:eastAsia="zh-CN"/>
              </w:rPr>
              <w:t>：</w:t>
            </w:r>
          </w:p>
          <w:p w14:paraId="4CE5C3F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1)光学聚四氟乙烯涂层，涂层在可见区380~780nm的反射率</w:t>
            </w:r>
            <w:r>
              <w:rPr>
                <w:rFonts w:ascii="宋体" w:hAnsi="宋体" w:cs="宋体"/>
                <w:color w:val="000000"/>
                <w:kern w:val="0"/>
                <w:szCs w:val="21"/>
                <w:lang w:val="en"/>
              </w:rPr>
              <w:t>≥</w:t>
            </w:r>
            <w:r>
              <w:rPr>
                <w:rFonts w:hint="eastAsia" w:ascii="宋体" w:hAnsi="宋体" w:cs="宋体"/>
                <w:color w:val="000000"/>
                <w:kern w:val="0"/>
                <w:szCs w:val="21"/>
              </w:rPr>
              <w:t>99%，长期使用不发黄变性，光学性能稳定；2)内径≥150mm. 包含光阱，可直接测量漫反射和总反射.</w:t>
            </w:r>
          </w:p>
          <w:p w14:paraId="4158664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7.3、Windows系统商用电脑及配套打印设备一套，电脑配置不低于：CPU i7,32g内存，1T硬盘，22寸液晶显示器。</w:t>
            </w:r>
          </w:p>
        </w:tc>
      </w:tr>
      <w:tr w14:paraId="3051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3041B6F">
            <w:pPr>
              <w:widowControl/>
              <w:spacing w:line="360" w:lineRule="exact"/>
              <w:ind w:firstLine="0" w:firstLineChars="0"/>
              <w:jc w:val="center"/>
              <w:rPr>
                <w:rFonts w:hint="eastAsia" w:ascii="宋体" w:hAnsi="宋体" w:cs="宋体"/>
                <w:spacing w:val="-20"/>
                <w:szCs w:val="21"/>
              </w:rPr>
            </w:pPr>
            <w:r>
              <w:rPr>
                <w:rFonts w:hint="eastAsia" w:ascii="宋体" w:hAnsi="宋体" w:cs="宋体"/>
                <w:spacing w:val="-20"/>
                <w:szCs w:val="21"/>
              </w:rPr>
              <w:t>2</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73A7B913">
            <w:pPr>
              <w:widowControl/>
              <w:ind w:firstLine="0" w:firstLineChars="0"/>
              <w:jc w:val="center"/>
              <w:textAlignment w:val="bottom"/>
              <w:rPr>
                <w:rFonts w:hint="eastAsia" w:ascii="宋体" w:hAnsi="宋体" w:cs="宋体"/>
                <w:szCs w:val="21"/>
              </w:rPr>
            </w:pPr>
            <w:r>
              <w:rPr>
                <w:rFonts w:hint="eastAsia" w:ascii="宋体" w:hAnsi="宋体" w:cs="宋体"/>
                <w:kern w:val="0"/>
                <w:szCs w:val="21"/>
              </w:rPr>
              <w:t>激光共焦荧光寿命显微镜</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4825B2F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1、系统性能；</w:t>
            </w:r>
          </w:p>
          <w:p w14:paraId="3D6CCDE7">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1.1 工作方式：成像为点扫描式共聚焦，光谱为自动单色仪扫描式，时间分辨测试为时间相关单光子计数（TCSPC）。</w:t>
            </w:r>
          </w:p>
          <w:p w14:paraId="638B6217">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1.2 分辨率：空间分辨率≤ 500nm，荧光寿命测试范围：100ps-100ms，光谱分辨率≤0.3nm。</w:t>
            </w:r>
          </w:p>
          <w:p w14:paraId="2388F79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1.3 响应波长范围：230nm-900nm，包括共聚焦成像和稳态瞬态光谱</w:t>
            </w:r>
          </w:p>
          <w:p w14:paraId="57DC441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2、皮秒脉冲激发单元；</w:t>
            </w:r>
          </w:p>
          <w:p w14:paraId="63985C32">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2.1 电脑控制的激光驱动源，电脑控制的皮秒和连续双模式驱动源，重复率控制：1Hz-80MHz，支持Burst模式测试长寿命</w:t>
            </w:r>
          </w:p>
          <w:p w14:paraId="60B1C8C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2.2  激光耦合单元：多路激光耦合台，将激光耦合进单模光纤，无需手动切换入光口。最多可扩展5通道激光</w:t>
            </w:r>
          </w:p>
          <w:p w14:paraId="3D1DB11A">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2.3  405nm皮秒脉冲和连续双模式激光器：中心波长405±10nm，脉宽≤ 50ps，最大脉冲平均功率≥3mW，重复频率≥40MHz，连续模式输出功率≥50mW。</w:t>
            </w:r>
          </w:p>
          <w:p w14:paraId="1563E75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3、显微镜主体部分；</w:t>
            </w:r>
          </w:p>
          <w:p w14:paraId="7996787C">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3.1  显微镜：正置型时间分辨荧光共聚焦显微镜</w:t>
            </w:r>
          </w:p>
          <w:p w14:paraId="75709E22">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3.2  定位装置：三纳米压电平台物镜扫描，行程不低于80 × 80 × 100 μm，定位精度≤10nm</w:t>
            </w:r>
          </w:p>
          <w:p w14:paraId="3E2FFBE5">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3.3  明场相机：高端CMOS相机</w:t>
            </w:r>
          </w:p>
          <w:p w14:paraId="4DC5F0FD">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3.4  物镜：PL 20 x 和PL 40 x 平场消色差物镜</w:t>
            </w:r>
          </w:p>
          <w:p w14:paraId="2D86855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3.5  高端物镜：100X空气物镜</w:t>
            </w:r>
          </w:p>
          <w:p w14:paraId="1885D39F">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4、单光子计数器和电子学单元；</w:t>
            </w:r>
          </w:p>
          <w:p w14:paraId="490FF037">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4.1  荧光显微成像单光子计数器：皮秒高精度，时间分辨率≤1ps；时间通道数≥65k个；计数深度：32-bit；计数率≥80MHz，死时间≤700ps；满量程时间范围70 ns–500 ms。</w:t>
            </w:r>
          </w:p>
          <w:p w14:paraId="3E98F366">
            <w:pPr>
              <w:widowControl/>
              <w:ind w:firstLine="0" w:firstLineChars="0"/>
              <w:jc w:val="left"/>
              <w:rPr>
                <w:rFonts w:hint="eastAsia" w:ascii="宋体" w:hAnsi="宋体" w:cs="宋体"/>
                <w:color w:val="000000"/>
                <w:kern w:val="0"/>
                <w:szCs w:val="21"/>
                <w:u w:val="single"/>
              </w:rPr>
            </w:pPr>
            <w:r>
              <w:rPr>
                <w:rFonts w:hint="eastAsia" w:ascii="宋体" w:hAnsi="宋体" w:cs="宋体"/>
                <w:color w:val="000000"/>
                <w:kern w:val="0"/>
                <w:szCs w:val="21"/>
                <w:u w:val="single"/>
              </w:rPr>
              <w:t>4.2  光谱测量单光子计数器：时间分辨率≤25ps，时间通道数≥32k个，计数深度：32-bit。计数率≥40MHz，死时间≤25ns。带长寿命模式，死时间≤2.5ns。</w:t>
            </w:r>
          </w:p>
          <w:p w14:paraId="56B76B5A">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4.3  配置Windows系统电脑主机，用于系统数据采集和分析；电脑配置不低于：AMD Ryzen 7 5700G，128g内存，1T硬盘，27寸液晶显示器。</w:t>
            </w:r>
          </w:p>
          <w:p w14:paraId="1D47A774">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5、探测器和探测光路部分；</w:t>
            </w:r>
          </w:p>
          <w:p w14:paraId="24879E0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5.1  高分辨率发射光单色仪：焦长：300mm。双光栅，可见-近红外光栅：闪耀波长：500nm，1200l/mm，近红外光栅：闪耀波长：1250nm，600l/mm 。步进精度≤0.01nm，波长分辨率≤0.3nm，狭缝调节范围：0-10mm电动调节。</w:t>
            </w:r>
          </w:p>
          <w:p w14:paraId="5D477911">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5.2  全自动光谱光路，包括自动滤光轮，自动衰减单元和自动收集光路。</w:t>
            </w:r>
          </w:p>
          <w:p w14:paraId="002E912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5.3光电倍增管单光子探测器，波长范围：230-900 nm；暗计数率：≤1100 cps；时间抖动≤180ps。</w:t>
            </w:r>
          </w:p>
          <w:p w14:paraId="11C9C983">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6、样品仓；</w:t>
            </w:r>
          </w:p>
          <w:p w14:paraId="3E371E76">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6.1  标准液态样品夹具，适配1×1cm比色皿</w:t>
            </w:r>
          </w:p>
          <w:p w14:paraId="5E07564C">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6.2  改造过的固态样品夹具，带香蕉头，便于EL发光检测扩展</w:t>
            </w:r>
          </w:p>
          <w:p w14:paraId="5F8E8CD0">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7、软件；</w:t>
            </w:r>
          </w:p>
          <w:p w14:paraId="0B8B3AF9">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7.1  全功能荧光成像、寿命成像软件：用于荧光寿命成像，荧光共聚焦成像，荧光相关光谱</w:t>
            </w:r>
          </w:p>
          <w:p w14:paraId="24C9EFDB">
            <w:pPr>
              <w:widowControl/>
              <w:ind w:firstLine="0" w:firstLineChars="0"/>
              <w:jc w:val="left"/>
              <w:rPr>
                <w:rFonts w:hint="eastAsia" w:ascii="宋体" w:hAnsi="宋体" w:cs="宋体"/>
                <w:color w:val="000000"/>
                <w:kern w:val="0"/>
                <w:szCs w:val="21"/>
              </w:rPr>
            </w:pPr>
            <w:r>
              <w:rPr>
                <w:rFonts w:hint="eastAsia" w:ascii="宋体" w:hAnsi="宋体" w:cs="宋体"/>
                <w:color w:val="000000"/>
                <w:kern w:val="0"/>
                <w:szCs w:val="21"/>
              </w:rPr>
              <w:t>7.2  光谱系统控制软件及分析软件：用于荧光寿命，稳态光谱采集和分析；具有向导模式和自动优化功能</w:t>
            </w:r>
          </w:p>
        </w:tc>
      </w:tr>
      <w:bookmarkEnd w:id="913"/>
      <w:bookmarkEnd w:id="915"/>
      <w:bookmarkEnd w:id="916"/>
      <w:bookmarkEnd w:id="917"/>
      <w:bookmarkEnd w:id="918"/>
      <w:bookmarkEnd w:id="919"/>
      <w:bookmarkEnd w:id="920"/>
      <w:bookmarkEnd w:id="921"/>
    </w:tbl>
    <w:p w14:paraId="22073103">
      <w:pPr>
        <w:pStyle w:val="3"/>
        <w:spacing w:before="156"/>
        <w:rPr>
          <w:rFonts w:hint="eastAsia" w:ascii="宋体" w:hAnsi="宋体" w:cs="宋体"/>
          <w:kern w:val="44"/>
          <w:szCs w:val="28"/>
        </w:rPr>
      </w:pPr>
      <w:r>
        <w:rPr>
          <w:rFonts w:hint="eastAsia" w:ascii="宋体" w:hAnsi="宋体" w:cs="宋体"/>
          <w:kern w:val="44"/>
          <w:szCs w:val="28"/>
        </w:rPr>
        <w:t>三、商务要求</w:t>
      </w:r>
    </w:p>
    <w:p w14:paraId="42225E5D">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1合同履行期限（交货期）：</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p>
    <w:p w14:paraId="1809A7B2">
      <w:pPr>
        <w:spacing w:line="460" w:lineRule="atLeast"/>
        <w:ind w:firstLine="422"/>
        <w:rPr>
          <w:rFonts w:hint="eastAsia" w:ascii="宋体" w:hAnsi="宋体" w:cs="宋体"/>
          <w:b/>
          <w:szCs w:val="21"/>
        </w:rPr>
      </w:pPr>
      <w:r>
        <w:rPr>
          <w:rFonts w:hint="eastAsia" w:ascii="宋体" w:hAnsi="宋体" w:cs="宋体"/>
          <w:b/>
          <w:szCs w:val="21"/>
        </w:rPr>
        <w:t>2、交付（或实施）地点：</w:t>
      </w:r>
      <w:r>
        <w:rPr>
          <w:rFonts w:hint="eastAsia"/>
        </w:rPr>
        <w:t>云南大学指定地点</w:t>
      </w:r>
    </w:p>
    <w:p w14:paraId="2F64A745">
      <w:pPr>
        <w:spacing w:line="460" w:lineRule="atLeast"/>
        <w:ind w:firstLine="422"/>
        <w:rPr>
          <w:rFonts w:hint="eastAsia" w:ascii="宋体" w:hAnsi="宋体" w:cs="宋体"/>
          <w:b/>
          <w:szCs w:val="21"/>
        </w:rPr>
      </w:pPr>
      <w:r>
        <w:rPr>
          <w:rFonts w:hint="eastAsia" w:hAnsi="宋体" w:cs="宋体"/>
          <w:b/>
          <w:bCs/>
          <w:szCs w:val="21"/>
        </w:rPr>
        <w:t>▲</w:t>
      </w:r>
      <w:r>
        <w:rPr>
          <w:rFonts w:hint="eastAsia" w:ascii="宋体" w:hAnsi="宋体" w:cs="宋体"/>
          <w:b/>
          <w:szCs w:val="21"/>
        </w:rPr>
        <w:t>3、付款方式：</w:t>
      </w:r>
    </w:p>
    <w:p w14:paraId="68AECC7C">
      <w:pPr>
        <w:spacing w:line="460" w:lineRule="atLeast"/>
        <w:ind w:firstLine="630" w:firstLineChars="300"/>
        <w:rPr>
          <w:rFonts w:hint="eastAsia" w:ascii="宋体" w:hAnsi="宋体" w:cs="宋体"/>
          <w:bCs/>
          <w:szCs w:val="21"/>
        </w:rPr>
      </w:pPr>
      <w:r>
        <w:rPr>
          <w:rFonts w:hint="eastAsia" w:ascii="宋体" w:hAnsi="宋体" w:cs="宋体"/>
          <w:bCs/>
          <w:szCs w:val="21"/>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5DE34480">
      <w:pPr>
        <w:spacing w:line="460" w:lineRule="atLeast"/>
        <w:ind w:firstLine="420"/>
        <w:rPr>
          <w:rFonts w:hint="eastAsia" w:ascii="宋体" w:hAnsi="宋体" w:cs="宋体"/>
          <w:bCs/>
          <w:szCs w:val="21"/>
        </w:rPr>
      </w:pPr>
      <w:r>
        <w:rPr>
          <w:rFonts w:hint="eastAsia" w:ascii="宋体" w:hAnsi="宋体" w:cs="宋体"/>
          <w:bCs/>
          <w:szCs w:val="21"/>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70BD930C">
      <w:pPr>
        <w:spacing w:line="460" w:lineRule="atLeast"/>
        <w:ind w:firstLine="420"/>
        <w:rPr>
          <w:rFonts w:hint="eastAsia" w:ascii="宋体" w:hAnsi="宋体" w:cs="宋体"/>
          <w:bCs/>
          <w:szCs w:val="21"/>
          <w:highlight w:val="yellow"/>
        </w:rPr>
      </w:pPr>
      <w:r>
        <w:rPr>
          <w:rFonts w:hint="eastAsia" w:ascii="宋体" w:hAnsi="宋体" w:cs="宋体"/>
          <w:bCs/>
          <w:szCs w:val="21"/>
        </w:rPr>
        <w:t>国内供货进口产品和国产产品：全部产品经甲方终验合格且收到乙方开具的等额正式发票后30日内，甲方向乙方支付该部分全部合同价款。</w:t>
      </w:r>
    </w:p>
    <w:p w14:paraId="36E3E4FB">
      <w:pPr>
        <w:spacing w:line="460" w:lineRule="atLeast"/>
        <w:ind w:firstLine="422"/>
        <w:rPr>
          <w:rFonts w:hint="eastAsia" w:ascii="宋体" w:hAnsi="宋体" w:cs="宋体"/>
          <w:b/>
          <w:szCs w:val="21"/>
        </w:rPr>
      </w:pPr>
      <w:r>
        <w:rPr>
          <w:rFonts w:hint="eastAsia" w:ascii="宋体" w:hAnsi="宋体" w:cs="宋体"/>
          <w:b/>
          <w:szCs w:val="21"/>
        </w:rPr>
        <w:t>4、包装及运输</w:t>
      </w:r>
    </w:p>
    <w:p w14:paraId="3B4B3798">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4C04582B">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4.2中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4FD1D83A">
      <w:pPr>
        <w:spacing w:line="460" w:lineRule="atLeast"/>
        <w:ind w:firstLine="422"/>
        <w:rPr>
          <w:rFonts w:hint="eastAsia" w:ascii="宋体" w:hAnsi="宋体" w:cs="宋体"/>
          <w:b/>
          <w:szCs w:val="21"/>
        </w:rPr>
      </w:pPr>
      <w:r>
        <w:rPr>
          <w:rFonts w:hint="eastAsia" w:ascii="宋体" w:hAnsi="宋体" w:cs="宋体"/>
          <w:b/>
          <w:szCs w:val="21"/>
        </w:rPr>
        <w:t>5、验收要求</w:t>
      </w:r>
    </w:p>
    <w:p w14:paraId="602364E9">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13779F86">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5.2货物的到货验收包括：型号、规格、数量。</w:t>
      </w:r>
    </w:p>
    <w:p w14:paraId="18242B88">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654BF5A4">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5C90E696">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5.5货物和系统调试验收的标准：按行业通行标准、厂方出厂标准、招标文件要求和中标人投标文件的承诺，且不低于国家相关标准。</w:t>
      </w:r>
    </w:p>
    <w:p w14:paraId="2EABCB38">
      <w:pPr>
        <w:autoSpaceDE w:val="0"/>
        <w:autoSpaceDN w:val="0"/>
        <w:adjustRightInd w:val="0"/>
        <w:ind w:firstLine="420"/>
        <w:jc w:val="left"/>
        <w:rPr>
          <w:rFonts w:hint="eastAsia" w:ascii="宋体" w:hAnsi="宋体" w:cs="宋体"/>
          <w:b/>
          <w:szCs w:val="21"/>
        </w:rPr>
      </w:pPr>
      <w:r>
        <w:rPr>
          <w:rFonts w:hint="eastAsia" w:ascii="宋体" w:hAnsi="宋体" w:cs="宋体"/>
          <w:bCs/>
          <w:szCs w:val="21"/>
        </w:rPr>
        <w:t>5.6验收时须提供质保期满后备品、备件、服务价格清单。</w:t>
      </w:r>
    </w:p>
    <w:p w14:paraId="7936A7BF">
      <w:pPr>
        <w:spacing w:line="460" w:lineRule="atLeast"/>
        <w:ind w:firstLine="420"/>
        <w:rPr>
          <w:rFonts w:hint="eastAsia"/>
        </w:rPr>
      </w:pPr>
      <w:r>
        <w:rPr>
          <w:rFonts w:hint="eastAsia"/>
        </w:rPr>
        <w:t>6、</w:t>
      </w:r>
      <w:r>
        <w:rPr>
          <w:rFonts w:hint="eastAsia" w:ascii="宋体" w:hAnsi="宋体" w:cs="宋体"/>
          <w:b/>
          <w:szCs w:val="21"/>
        </w:rPr>
        <w:t>售后服务要求</w:t>
      </w:r>
    </w:p>
    <w:p w14:paraId="49CD8F91">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6.1必须达到合同约定的所有要求；</w:t>
      </w:r>
    </w:p>
    <w:p w14:paraId="63223A6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6.2提供的设备是全新的、符合国际、国家质量标准的产品。</w:t>
      </w:r>
    </w:p>
    <w:p w14:paraId="0889AA70">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79439B2C">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1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4 </w:t>
      </w:r>
      <w:r>
        <w:rPr>
          <w:rFonts w:hint="eastAsia" w:ascii="宋体" w:hAnsi="宋体" w:cs="宋体"/>
          <w:bCs/>
          <w:szCs w:val="21"/>
        </w:rPr>
        <w:t>小时内响应。接到采购人通知，</w:t>
      </w:r>
      <w:r>
        <w:rPr>
          <w:rFonts w:hint="eastAsia" w:ascii="宋体" w:hAnsi="宋体" w:cs="宋体"/>
          <w:bCs/>
          <w:szCs w:val="21"/>
          <w:u w:val="single"/>
        </w:rPr>
        <w:t xml:space="preserve">  24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763F23C5">
      <w:pPr>
        <w:autoSpaceDE w:val="0"/>
        <w:autoSpaceDN w:val="0"/>
        <w:adjustRightInd w:val="0"/>
        <w:ind w:firstLine="420"/>
        <w:jc w:val="left"/>
        <w:rPr>
          <w:rFonts w:hint="eastAsia"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 xml:space="preserve"> </w:t>
      </w:r>
      <w:r>
        <w:rPr>
          <w:rFonts w:hint="eastAsia" w:ascii="宋体" w:hAnsi="宋体" w:cs="宋体"/>
          <w:u w:val="single"/>
        </w:rPr>
        <w:t xml:space="preserve"> 48 </w:t>
      </w:r>
      <w:r>
        <w:rPr>
          <w:rFonts w:hint="eastAsia" w:ascii="宋体" w:hAnsi="宋体" w:cs="宋体"/>
          <w:bCs/>
          <w:szCs w:val="21"/>
          <w:u w:val="single"/>
        </w:rPr>
        <w:t xml:space="preserve"> </w:t>
      </w:r>
      <w:r>
        <w:rPr>
          <w:rFonts w:hint="eastAsia" w:ascii="宋体" w:hAnsi="宋体" w:cs="宋体"/>
          <w:bCs/>
          <w:szCs w:val="21"/>
        </w:rPr>
        <w:t>小时内派维修人员上门修理。质保期满后，若采购人需要维修应优惠收费。</w:t>
      </w:r>
    </w:p>
    <w:p w14:paraId="4A7F860D">
      <w:pPr>
        <w:pStyle w:val="11"/>
        <w:rPr>
          <w:rFonts w:hint="eastAsia" w:ascii="宋体" w:hAnsi="宋体" w:cs="宋体"/>
        </w:rPr>
      </w:pPr>
      <w:r>
        <w:rPr>
          <w:rFonts w:hint="eastAsia" w:ascii="宋体" w:hAnsi="宋体" w:cs="宋体"/>
        </w:rPr>
        <w:t>6.4中标人须向采购人提供产品使用的专业技术培训服务（包括但不限于上门指导、视频演示等形式）。</w:t>
      </w:r>
    </w:p>
    <w:p w14:paraId="32983B6D">
      <w:pPr>
        <w:pStyle w:val="19"/>
        <w:tabs>
          <w:tab w:val="left" w:pos="1275"/>
          <w:tab w:val="left" w:pos="1440"/>
          <w:tab w:val="left" w:pos="1620"/>
        </w:tabs>
        <w:spacing w:line="460" w:lineRule="exact"/>
        <w:rPr>
          <w:rFonts w:hint="eastAsia" w:hAnsi="宋体" w:cs="宋体"/>
          <w:b/>
          <w:szCs w:val="21"/>
        </w:rPr>
      </w:pPr>
      <w:r>
        <w:rPr>
          <w:rFonts w:hint="eastAsia" w:hAnsi="宋体" w:cs="宋体"/>
          <w:b/>
          <w:szCs w:val="21"/>
        </w:rPr>
        <w:t>7、其它</w:t>
      </w:r>
    </w:p>
    <w:p w14:paraId="03DEDC6C">
      <w:pPr>
        <w:spacing w:line="460" w:lineRule="exact"/>
        <w:ind w:firstLine="420"/>
        <w:rPr>
          <w:rFonts w:hint="eastAsia" w:ascii="宋体" w:hAnsi="宋体" w:cs="宋体"/>
          <w:szCs w:val="21"/>
        </w:rPr>
      </w:pPr>
      <w:bookmarkStart w:id="922" w:name="_Toc20911"/>
      <w:bookmarkStart w:id="923" w:name="_Toc9936"/>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4C72955B">
      <w:pPr>
        <w:spacing w:line="460" w:lineRule="exact"/>
        <w:ind w:firstLine="420"/>
        <w:rPr>
          <w:rFonts w:hint="eastAsia"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bookmarkEnd w:id="922"/>
      <w:bookmarkEnd w:id="923"/>
    </w:p>
    <w:p w14:paraId="5E0B8E05">
      <w:pPr>
        <w:pStyle w:val="19"/>
        <w:tabs>
          <w:tab w:val="left" w:pos="1275"/>
          <w:tab w:val="left" w:pos="1440"/>
          <w:tab w:val="left" w:pos="1620"/>
        </w:tabs>
        <w:rPr>
          <w:rFonts w:hint="eastAsia" w:hAnsi="宋体"/>
          <w:b/>
          <w:szCs w:val="21"/>
        </w:rPr>
      </w:pPr>
      <w:r>
        <w:rPr>
          <w:rFonts w:hint="eastAsia" w:hAnsi="宋体"/>
          <w:b/>
          <w:szCs w:val="21"/>
        </w:rPr>
        <w:t>附注：</w:t>
      </w:r>
    </w:p>
    <w:p w14:paraId="4E3CF9F8">
      <w:pPr>
        <w:pStyle w:val="19"/>
        <w:tabs>
          <w:tab w:val="left" w:pos="1275"/>
          <w:tab w:val="left" w:pos="1440"/>
          <w:tab w:val="left" w:pos="1620"/>
        </w:tabs>
        <w:ind w:firstLine="420" w:firstLineChars="200"/>
        <w:rPr>
          <w:rFonts w:hint="eastAsia"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4941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44CD6A9A">
            <w:pPr>
              <w:ind w:firstLine="422"/>
              <w:jc w:val="center"/>
              <w:textAlignment w:val="center"/>
              <w:rPr>
                <w:rFonts w:hint="eastAsia" w:ascii="宋体" w:hAnsi="宋体" w:cs="宋体"/>
                <w:b/>
                <w:szCs w:val="21"/>
              </w:rPr>
            </w:pPr>
            <w:r>
              <w:rPr>
                <w:rFonts w:hint="eastAsia" w:ascii="宋体" w:hAnsi="宋体" w:cs="宋体"/>
                <w:b/>
                <w:szCs w:val="21"/>
              </w:rPr>
              <w:t>序号</w:t>
            </w:r>
          </w:p>
        </w:tc>
        <w:tc>
          <w:tcPr>
            <w:tcW w:w="2119" w:type="pct"/>
            <w:shd w:val="clear" w:color="auto" w:fill="A5A5A5"/>
            <w:vAlign w:val="center"/>
          </w:tcPr>
          <w:p w14:paraId="2A8C1329">
            <w:pPr>
              <w:ind w:firstLine="422"/>
              <w:jc w:val="center"/>
              <w:textAlignment w:val="center"/>
              <w:rPr>
                <w:rFonts w:hint="eastAsia"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43C1E3F5">
            <w:pPr>
              <w:ind w:firstLine="422"/>
              <w:jc w:val="center"/>
              <w:textAlignment w:val="center"/>
              <w:rPr>
                <w:rFonts w:hint="eastAsia" w:ascii="宋体" w:hAnsi="宋体" w:cs="宋体"/>
                <w:b/>
                <w:szCs w:val="21"/>
              </w:rPr>
            </w:pPr>
            <w:r>
              <w:rPr>
                <w:rFonts w:hint="eastAsia" w:ascii="宋体" w:hAnsi="宋体" w:cs="宋体"/>
                <w:b/>
                <w:szCs w:val="21"/>
              </w:rPr>
              <w:t>所属行业</w:t>
            </w:r>
          </w:p>
        </w:tc>
      </w:tr>
      <w:tr w14:paraId="3F51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3F3CE0A">
            <w:pPr>
              <w:ind w:firstLine="0" w:firstLineChars="0"/>
              <w:jc w:val="center"/>
              <w:rPr>
                <w:rFonts w:hint="eastAsia" w:ascii="宋体" w:hAnsi="宋体"/>
                <w:szCs w:val="21"/>
              </w:rPr>
            </w:pPr>
            <w:r>
              <w:rPr>
                <w:rFonts w:hint="eastAsia" w:ascii="宋体" w:hAnsi="宋体"/>
                <w:szCs w:val="21"/>
              </w:rPr>
              <w:t>1</w:t>
            </w:r>
          </w:p>
        </w:tc>
        <w:tc>
          <w:tcPr>
            <w:tcW w:w="3932" w:type="dxa"/>
            <w:vAlign w:val="center"/>
          </w:tcPr>
          <w:p w14:paraId="570722F2">
            <w:pPr>
              <w:widowControl/>
              <w:ind w:firstLine="0" w:firstLineChars="0"/>
              <w:jc w:val="center"/>
              <w:textAlignment w:val="bottom"/>
              <w:rPr>
                <w:rFonts w:hint="eastAsia" w:ascii="宋体" w:hAnsi="宋体" w:cs="宋体"/>
                <w:szCs w:val="21"/>
              </w:rPr>
            </w:pPr>
            <w:r>
              <w:rPr>
                <w:rFonts w:hint="eastAsia" w:ascii="宋体" w:hAnsi="宋体" w:cs="宋体"/>
                <w:kern w:val="0"/>
                <w:szCs w:val="21"/>
              </w:rPr>
              <w:t>紫外可见近红外吸收光谱仪</w:t>
            </w:r>
          </w:p>
        </w:tc>
        <w:tc>
          <w:tcPr>
            <w:tcW w:w="2032" w:type="pct"/>
            <w:vAlign w:val="center"/>
          </w:tcPr>
          <w:p w14:paraId="7752CDBB">
            <w:pPr>
              <w:ind w:firstLine="0" w:firstLineChars="0"/>
              <w:jc w:val="center"/>
              <w:textAlignment w:val="center"/>
              <w:rPr>
                <w:rFonts w:hint="eastAsia" w:ascii="宋体" w:hAnsi="宋体" w:cs="宋体"/>
                <w:szCs w:val="21"/>
              </w:rPr>
            </w:pPr>
            <w:r>
              <w:rPr>
                <w:rFonts w:hint="eastAsia" w:ascii="宋体" w:hAnsi="宋体" w:cs="宋体"/>
                <w:szCs w:val="21"/>
              </w:rPr>
              <w:t>工业</w:t>
            </w:r>
          </w:p>
        </w:tc>
      </w:tr>
      <w:tr w14:paraId="63BB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B54EA3C">
            <w:pPr>
              <w:ind w:firstLine="0" w:firstLineChars="0"/>
              <w:jc w:val="center"/>
              <w:rPr>
                <w:rFonts w:hint="eastAsia" w:ascii="宋体" w:hAnsi="宋体"/>
                <w:szCs w:val="21"/>
              </w:rPr>
            </w:pPr>
            <w:r>
              <w:rPr>
                <w:rFonts w:hint="eastAsia" w:ascii="宋体" w:hAnsi="宋体"/>
                <w:szCs w:val="21"/>
              </w:rPr>
              <w:t>2</w:t>
            </w:r>
          </w:p>
        </w:tc>
        <w:tc>
          <w:tcPr>
            <w:tcW w:w="3932" w:type="dxa"/>
            <w:vAlign w:val="center"/>
          </w:tcPr>
          <w:p w14:paraId="0CC1C970">
            <w:pPr>
              <w:widowControl/>
              <w:ind w:firstLine="0" w:firstLineChars="0"/>
              <w:jc w:val="center"/>
              <w:textAlignment w:val="bottom"/>
              <w:rPr>
                <w:rFonts w:hint="eastAsia" w:ascii="宋体" w:hAnsi="宋体"/>
                <w:szCs w:val="21"/>
              </w:rPr>
            </w:pPr>
            <w:r>
              <w:rPr>
                <w:rFonts w:hint="eastAsia" w:ascii="宋体" w:hAnsi="宋体" w:cs="宋体"/>
                <w:kern w:val="0"/>
                <w:szCs w:val="21"/>
              </w:rPr>
              <w:t>激光共焦荧光寿命显微镜</w:t>
            </w:r>
          </w:p>
        </w:tc>
        <w:tc>
          <w:tcPr>
            <w:tcW w:w="2032" w:type="pct"/>
            <w:vAlign w:val="center"/>
          </w:tcPr>
          <w:p w14:paraId="64BB9BA9">
            <w:pPr>
              <w:ind w:firstLine="0" w:firstLineChars="0"/>
              <w:jc w:val="center"/>
              <w:rPr>
                <w:rFonts w:hint="eastAsia" w:ascii="宋体" w:hAnsi="宋体"/>
                <w:szCs w:val="21"/>
              </w:rPr>
            </w:pPr>
            <w:r>
              <w:rPr>
                <w:rFonts w:hint="eastAsia" w:ascii="宋体" w:hAnsi="宋体" w:cs="宋体"/>
                <w:szCs w:val="21"/>
              </w:rPr>
              <w:t>工业</w:t>
            </w:r>
          </w:p>
        </w:tc>
      </w:tr>
    </w:tbl>
    <w:p w14:paraId="1355582C">
      <w:pPr>
        <w:ind w:firstLine="422"/>
        <w:jc w:val="left"/>
        <w:rPr>
          <w:rFonts w:hint="eastAsia" w:ascii="宋体" w:hAnsi="宋体"/>
          <w:b/>
          <w:kern w:val="0"/>
          <w:szCs w:val="21"/>
        </w:rPr>
      </w:pPr>
      <w:r>
        <w:rPr>
          <w:rFonts w:hint="eastAsia" w:ascii="宋体" w:hAnsi="宋体"/>
          <w:b/>
          <w:bCs/>
          <w:szCs w:val="21"/>
        </w:rPr>
        <w:t>工</w:t>
      </w:r>
      <w:r>
        <w:rPr>
          <w:rFonts w:hint="eastAsia" w:ascii="宋体" w:hAnsi="宋体"/>
          <w:b/>
          <w:kern w:val="0"/>
          <w:szCs w:val="21"/>
        </w:rPr>
        <w:t>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C52EE8A">
      <w:pPr>
        <w:ind w:firstLine="422"/>
        <w:rPr>
          <w:rFonts w:hint="eastAsia" w:ascii="宋体" w:hAnsi="宋体" w:cs="宋体"/>
          <w:b/>
          <w:bCs/>
          <w:szCs w:val="21"/>
        </w:rPr>
      </w:pPr>
      <w:r>
        <w:rPr>
          <w:rFonts w:hint="eastAsia" w:ascii="宋体" w:hAnsi="宋体" w:cs="宋体"/>
          <w:b/>
          <w:bCs/>
          <w:szCs w:val="21"/>
        </w:rPr>
        <w:br w:type="page"/>
      </w:r>
    </w:p>
    <w:bookmarkEnd w:id="914"/>
    <w:p w14:paraId="3C0C103E">
      <w:pPr>
        <w:pStyle w:val="2"/>
        <w:spacing w:before="0" w:beforeLines="0"/>
        <w:rPr>
          <w:rFonts w:ascii="Times New Roman" w:hAnsi="Times New Roman" w:cs="Times New Roman"/>
        </w:rPr>
      </w:pPr>
      <w:bookmarkStart w:id="924" w:name="_Toc27718"/>
      <w:bookmarkStart w:id="925" w:name="_Toc38338340"/>
      <w:r>
        <w:rPr>
          <w:rFonts w:ascii="Times New Roman" w:hAnsi="Times New Roman" w:cs="Times New Roman"/>
        </w:rPr>
        <w:t>第六章 资格审查</w:t>
      </w:r>
      <w:bookmarkEnd w:id="924"/>
      <w:bookmarkEnd w:id="925"/>
    </w:p>
    <w:p w14:paraId="203F0F7D">
      <w:pPr>
        <w:pStyle w:val="3"/>
        <w:spacing w:before="0" w:beforeLines="0"/>
        <w:jc w:val="center"/>
        <w:rPr>
          <w:rFonts w:ascii="Times New Roman" w:hAnsi="Times New Roman" w:cs="Times New Roman"/>
        </w:rPr>
      </w:pPr>
      <w:bookmarkStart w:id="926" w:name="_Toc9229"/>
      <w:r>
        <w:rPr>
          <w:rFonts w:ascii="Times New Roman" w:hAnsi="Times New Roman" w:cs="Times New Roman"/>
        </w:rPr>
        <w:t>资格审查前附表</w:t>
      </w:r>
      <w:bookmarkEnd w:id="926"/>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7246E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D98024C">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418EADDD">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4A4A7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5A727EE">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2C5D586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投标人须具有独立承担民事责任的能力</w:t>
            </w:r>
          </w:p>
        </w:tc>
        <w:tc>
          <w:tcPr>
            <w:tcW w:w="3877" w:type="dxa"/>
            <w:vMerge w:val="restart"/>
            <w:vAlign w:val="center"/>
          </w:tcPr>
          <w:p w14:paraId="1A57787A">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927"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927"/>
            <w:r>
              <w:rPr>
                <w:rFonts w:ascii="Times New Roman" w:hAnsi="Times New Roman" w:cs="Times New Roman"/>
                <w:szCs w:val="21"/>
              </w:rPr>
              <w:t>。</w:t>
            </w:r>
          </w:p>
        </w:tc>
      </w:tr>
      <w:tr w14:paraId="6343A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37DCB931">
            <w:pPr>
              <w:ind w:firstLine="0" w:firstLineChars="0"/>
              <w:rPr>
                <w:rFonts w:ascii="Times New Roman" w:hAnsi="Times New Roman" w:cs="Times New Roman"/>
                <w:szCs w:val="21"/>
              </w:rPr>
            </w:pPr>
          </w:p>
        </w:tc>
        <w:tc>
          <w:tcPr>
            <w:tcW w:w="3544" w:type="dxa"/>
            <w:vAlign w:val="center"/>
          </w:tcPr>
          <w:p w14:paraId="0EF1ED6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投标人须具有良好的商业信誉和健全的财务会计制度</w:t>
            </w:r>
          </w:p>
        </w:tc>
        <w:tc>
          <w:tcPr>
            <w:tcW w:w="3877" w:type="dxa"/>
            <w:vMerge w:val="continue"/>
            <w:vAlign w:val="center"/>
          </w:tcPr>
          <w:p w14:paraId="34E27DC6">
            <w:pPr>
              <w:ind w:firstLine="0" w:firstLineChars="0"/>
              <w:rPr>
                <w:rFonts w:ascii="Times New Roman" w:hAnsi="Times New Roman" w:cs="Times New Roman"/>
                <w:color w:val="FF0000"/>
                <w:szCs w:val="21"/>
              </w:rPr>
            </w:pPr>
          </w:p>
        </w:tc>
      </w:tr>
      <w:tr w14:paraId="7651A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027E9636">
            <w:pPr>
              <w:ind w:firstLine="0" w:firstLineChars="0"/>
              <w:rPr>
                <w:rFonts w:ascii="Times New Roman" w:hAnsi="Times New Roman" w:cs="Times New Roman"/>
                <w:szCs w:val="21"/>
              </w:rPr>
            </w:pPr>
          </w:p>
        </w:tc>
        <w:tc>
          <w:tcPr>
            <w:tcW w:w="3544" w:type="dxa"/>
            <w:vAlign w:val="center"/>
          </w:tcPr>
          <w:p w14:paraId="764A5386">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投标人须具有履行合同所必需的设备和专业技术能力</w:t>
            </w:r>
          </w:p>
        </w:tc>
        <w:tc>
          <w:tcPr>
            <w:tcW w:w="3877" w:type="dxa"/>
            <w:vMerge w:val="continue"/>
            <w:vAlign w:val="center"/>
          </w:tcPr>
          <w:p w14:paraId="3DF45FBF">
            <w:pPr>
              <w:ind w:firstLine="0" w:firstLineChars="0"/>
              <w:rPr>
                <w:rFonts w:ascii="Times New Roman" w:hAnsi="Times New Roman" w:cs="Times New Roman"/>
                <w:color w:val="FF0000"/>
                <w:szCs w:val="21"/>
              </w:rPr>
            </w:pPr>
          </w:p>
        </w:tc>
      </w:tr>
      <w:tr w14:paraId="0D290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4A27D60B">
            <w:pPr>
              <w:ind w:firstLine="0" w:firstLineChars="0"/>
              <w:rPr>
                <w:rFonts w:ascii="Times New Roman" w:hAnsi="Times New Roman" w:cs="Times New Roman"/>
                <w:szCs w:val="21"/>
              </w:rPr>
            </w:pPr>
          </w:p>
        </w:tc>
        <w:tc>
          <w:tcPr>
            <w:tcW w:w="3544" w:type="dxa"/>
            <w:vAlign w:val="center"/>
          </w:tcPr>
          <w:p w14:paraId="4F1F85B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投标人须具有依法缴纳税收和社会保障资金的良好记录</w:t>
            </w:r>
          </w:p>
        </w:tc>
        <w:tc>
          <w:tcPr>
            <w:tcW w:w="3877" w:type="dxa"/>
            <w:vMerge w:val="continue"/>
            <w:vAlign w:val="center"/>
          </w:tcPr>
          <w:p w14:paraId="040F1B93">
            <w:pPr>
              <w:ind w:firstLine="0" w:firstLineChars="0"/>
              <w:rPr>
                <w:rFonts w:ascii="Times New Roman" w:hAnsi="Times New Roman" w:cs="Times New Roman"/>
                <w:color w:val="FF0000"/>
                <w:szCs w:val="21"/>
              </w:rPr>
            </w:pPr>
          </w:p>
        </w:tc>
      </w:tr>
      <w:tr w14:paraId="1B4C9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636F9547">
            <w:pPr>
              <w:ind w:firstLine="0" w:firstLineChars="0"/>
              <w:rPr>
                <w:rFonts w:ascii="Times New Roman" w:hAnsi="Times New Roman" w:cs="Times New Roman"/>
                <w:szCs w:val="21"/>
              </w:rPr>
            </w:pPr>
          </w:p>
        </w:tc>
        <w:tc>
          <w:tcPr>
            <w:tcW w:w="3544" w:type="dxa"/>
            <w:vAlign w:val="center"/>
          </w:tcPr>
          <w:p w14:paraId="3C7833D6">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33F7F52A">
            <w:pPr>
              <w:ind w:firstLine="0" w:firstLineChars="0"/>
              <w:rPr>
                <w:rFonts w:ascii="Times New Roman" w:hAnsi="Times New Roman" w:cs="Times New Roman"/>
                <w:color w:val="FF0000"/>
                <w:szCs w:val="21"/>
              </w:rPr>
            </w:pPr>
          </w:p>
        </w:tc>
      </w:tr>
      <w:tr w14:paraId="720C6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7368A0DA">
            <w:pPr>
              <w:ind w:firstLine="0" w:firstLineChars="0"/>
              <w:rPr>
                <w:rFonts w:ascii="Times New Roman" w:hAnsi="Times New Roman" w:cs="Times New Roman"/>
                <w:szCs w:val="21"/>
              </w:rPr>
            </w:pPr>
          </w:p>
        </w:tc>
        <w:tc>
          <w:tcPr>
            <w:tcW w:w="3544" w:type="dxa"/>
            <w:vAlign w:val="center"/>
          </w:tcPr>
          <w:p w14:paraId="141784F8">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72DC6376">
            <w:pPr>
              <w:ind w:firstLine="0" w:firstLineChars="0"/>
              <w:rPr>
                <w:rFonts w:ascii="Times New Roman" w:hAnsi="Times New Roman" w:cs="Times New Roman"/>
                <w:color w:val="FF0000"/>
                <w:szCs w:val="21"/>
              </w:rPr>
            </w:pPr>
          </w:p>
        </w:tc>
      </w:tr>
      <w:tr w14:paraId="58430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6CFE0980">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3877" w:type="dxa"/>
            <w:vMerge w:val="continue"/>
            <w:vAlign w:val="center"/>
          </w:tcPr>
          <w:p w14:paraId="1573843B">
            <w:pPr>
              <w:ind w:firstLine="0" w:firstLineChars="0"/>
              <w:rPr>
                <w:rFonts w:ascii="Times New Roman" w:hAnsi="Times New Roman" w:cs="Times New Roman"/>
                <w:color w:val="FF0000"/>
                <w:szCs w:val="21"/>
              </w:rPr>
            </w:pPr>
          </w:p>
        </w:tc>
      </w:tr>
    </w:tbl>
    <w:p w14:paraId="09545E6D">
      <w:pPr>
        <w:pStyle w:val="3"/>
        <w:spacing w:before="0" w:beforeLines="0"/>
        <w:rPr>
          <w:rFonts w:ascii="Times New Roman" w:hAnsi="Times New Roman" w:cs="Times New Roman"/>
        </w:rPr>
      </w:pPr>
      <w:bookmarkStart w:id="928" w:name="_Toc17604"/>
      <w:bookmarkStart w:id="929" w:name="_Toc13257"/>
      <w:bookmarkStart w:id="930" w:name="_Toc24810"/>
      <w:bookmarkStart w:id="931" w:name="_Toc18287454"/>
      <w:bookmarkStart w:id="932" w:name="_Toc7171"/>
      <w:bookmarkStart w:id="933" w:name="_Toc38338342"/>
      <w:bookmarkStart w:id="934" w:name="_Toc37716422"/>
      <w:bookmarkStart w:id="935" w:name="_Toc15460"/>
      <w:r>
        <w:rPr>
          <w:rFonts w:ascii="Times New Roman" w:hAnsi="Times New Roman" w:cs="Times New Roman"/>
        </w:rPr>
        <w:t>一、资格</w:t>
      </w:r>
      <w:r>
        <w:rPr>
          <w:rFonts w:ascii="Times New Roman" w:hAnsi="Times New Roman" w:cs="Times New Roman"/>
          <w:szCs w:val="24"/>
        </w:rPr>
        <w:t>审查</w:t>
      </w:r>
      <w:bookmarkEnd w:id="928"/>
      <w:bookmarkEnd w:id="929"/>
      <w:bookmarkEnd w:id="930"/>
      <w:bookmarkEnd w:id="931"/>
      <w:bookmarkEnd w:id="932"/>
      <w:bookmarkEnd w:id="933"/>
      <w:bookmarkEnd w:id="934"/>
      <w:bookmarkEnd w:id="935"/>
    </w:p>
    <w:p w14:paraId="492E9B26">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0A92684C">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2C19D9E1">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77FC2184">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0C46092E">
      <w:pPr>
        <w:ind w:firstLine="0" w:firstLineChars="0"/>
        <w:outlineLvl w:val="1"/>
        <w:rPr>
          <w:rFonts w:ascii="Times New Roman" w:hAnsi="Times New Roman" w:cs="Times New Roman"/>
        </w:rPr>
      </w:pPr>
      <w:bookmarkStart w:id="936" w:name="_Toc23441"/>
      <w:r>
        <w:rPr>
          <w:rFonts w:ascii="Times New Roman" w:hAnsi="Times New Roman" w:eastAsia="黑体" w:cs="Times New Roman"/>
          <w:b/>
          <w:bCs/>
          <w:sz w:val="28"/>
          <w:szCs w:val="32"/>
        </w:rPr>
        <w:t>二、资格审查报告</w:t>
      </w:r>
      <w:bookmarkEnd w:id="936"/>
    </w:p>
    <w:p w14:paraId="3C65BE5F">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7F51265E">
      <w:pPr>
        <w:pStyle w:val="2"/>
        <w:spacing w:before="0" w:beforeLines="0"/>
        <w:rPr>
          <w:rFonts w:ascii="Times New Roman" w:hAnsi="Times New Roman" w:cs="Times New Roman"/>
        </w:rPr>
      </w:pPr>
      <w:bookmarkStart w:id="937" w:name="_Toc10932"/>
      <w:bookmarkStart w:id="938" w:name="_Toc38338343"/>
      <w:bookmarkStart w:id="939" w:name="OLE_LINK242"/>
      <w:r>
        <w:rPr>
          <w:rFonts w:ascii="Times New Roman" w:hAnsi="Times New Roman" w:cs="Times New Roman"/>
        </w:rPr>
        <w:t>第七章 评标方法</w:t>
      </w:r>
      <w:bookmarkEnd w:id="937"/>
      <w:bookmarkEnd w:id="938"/>
      <w:bookmarkStart w:id="940" w:name="_Toc481694866"/>
      <w:bookmarkStart w:id="941" w:name="_Toc480817655"/>
      <w:bookmarkStart w:id="942" w:name="_Toc979"/>
    </w:p>
    <w:p w14:paraId="3387FD1C">
      <w:pPr>
        <w:pStyle w:val="3"/>
        <w:spacing w:before="0" w:beforeLines="0"/>
        <w:jc w:val="center"/>
        <w:rPr>
          <w:rFonts w:ascii="Times New Roman" w:hAnsi="Times New Roman" w:cs="Times New Roman"/>
        </w:rPr>
      </w:pPr>
      <w:bookmarkStart w:id="943" w:name="_Toc37716424"/>
      <w:bookmarkStart w:id="944" w:name="_Toc18312"/>
      <w:bookmarkStart w:id="945" w:name="_Toc489145774"/>
      <w:bookmarkStart w:id="946" w:name="_Toc38338344"/>
      <w:bookmarkStart w:id="947" w:name="_Toc488633639"/>
      <w:r>
        <w:rPr>
          <w:rFonts w:ascii="Times New Roman" w:hAnsi="Times New Roman" w:cs="Times New Roman"/>
        </w:rPr>
        <w:t>评标方法前附</w:t>
      </w:r>
      <w:bookmarkEnd w:id="939"/>
      <w:r>
        <w:rPr>
          <w:rFonts w:ascii="Times New Roman" w:hAnsi="Times New Roman" w:cs="Times New Roman"/>
        </w:rPr>
        <w:t>表</w:t>
      </w:r>
      <w:bookmarkEnd w:id="940"/>
      <w:bookmarkEnd w:id="943"/>
      <w:bookmarkEnd w:id="944"/>
      <w:bookmarkEnd w:id="945"/>
      <w:bookmarkEnd w:id="946"/>
      <w:bookmarkEnd w:id="947"/>
    </w:p>
    <w:bookmarkEnd w:id="941"/>
    <w:bookmarkEnd w:id="942"/>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9"/>
        <w:gridCol w:w="6064"/>
      </w:tblGrid>
      <w:tr w14:paraId="41B9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86" w:type="pct"/>
            <w:gridSpan w:val="2"/>
            <w:vAlign w:val="center"/>
          </w:tcPr>
          <w:p w14:paraId="4903A049">
            <w:pPr>
              <w:spacing w:before="100" w:beforeAutospacing="1" w:after="100" w:afterAutospacing="1"/>
              <w:ind w:firstLine="0" w:firstLineChars="0"/>
              <w:jc w:val="center"/>
              <w:rPr>
                <w:rFonts w:ascii="Times New Roman" w:hAnsi="Times New Roman" w:cs="Times New Roman"/>
                <w:b/>
                <w:szCs w:val="21"/>
              </w:rPr>
            </w:pPr>
            <w:bookmarkStart w:id="948" w:name="_Toc68090068"/>
            <w:bookmarkStart w:id="949" w:name="_Toc326218111"/>
            <w:bookmarkStart w:id="950" w:name="_Toc49935348"/>
            <w:bookmarkStart w:id="951" w:name="_Toc26783937"/>
            <w:r>
              <w:rPr>
                <w:rFonts w:ascii="Times New Roman" w:hAnsi="Times New Roman" w:cs="Times New Roman"/>
                <w:b/>
                <w:szCs w:val="21"/>
              </w:rPr>
              <w:t>条款号</w:t>
            </w:r>
          </w:p>
        </w:tc>
        <w:tc>
          <w:tcPr>
            <w:tcW w:w="1049" w:type="pct"/>
            <w:vAlign w:val="center"/>
          </w:tcPr>
          <w:p w14:paraId="4BE2888F">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0CF9203F">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2415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3BC81E48">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513" w:type="pct"/>
            <w:vMerge w:val="restart"/>
            <w:vAlign w:val="center"/>
          </w:tcPr>
          <w:p w14:paraId="1098E437">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49" w:type="pct"/>
            <w:vAlign w:val="center"/>
          </w:tcPr>
          <w:p w14:paraId="7C7F74BB">
            <w:pPr>
              <w:spacing w:before="100" w:beforeAutospacing="1" w:after="100" w:afterAutospacing="1"/>
              <w:ind w:firstLine="0" w:firstLineChars="0"/>
              <w:jc w:val="center"/>
              <w:rPr>
                <w:rFonts w:ascii="Times New Roman" w:hAnsi="Times New Roman" w:cs="Times New Roman"/>
                <w:szCs w:val="21"/>
              </w:rPr>
            </w:pPr>
            <w:r>
              <w:rPr>
                <w:rFonts w:hint="eastAsia"/>
              </w:rPr>
              <w:t>投标报价</w:t>
            </w:r>
          </w:p>
        </w:tc>
        <w:tc>
          <w:tcPr>
            <w:tcW w:w="3263" w:type="pct"/>
            <w:vAlign w:val="center"/>
          </w:tcPr>
          <w:p w14:paraId="777CFF4C">
            <w:pPr>
              <w:spacing w:before="100" w:beforeAutospacing="1" w:after="100" w:afterAutospacing="1"/>
              <w:ind w:firstLine="0" w:firstLineChars="0"/>
              <w:rPr>
                <w:rFonts w:ascii="Times New Roman" w:hAnsi="Times New Roman" w:cs="Times New Roman"/>
                <w:szCs w:val="21"/>
              </w:rPr>
            </w:pPr>
            <w:r>
              <w:rPr>
                <w:rFonts w:hint="eastAsia"/>
                <w:lang w:eastAsia="zh-CN"/>
              </w:rPr>
              <w:t>投标报价未超过采购预算，投标单价报价未超过单价最高限价，未出现缺项、漏项或无报价情况，对所投标段内所有内容作出完整唯一的投标报价</w:t>
            </w:r>
            <w:r>
              <w:rPr>
                <w:rFonts w:hint="eastAsia"/>
              </w:rPr>
              <w:t>；</w:t>
            </w:r>
          </w:p>
        </w:tc>
      </w:tr>
      <w:tr w14:paraId="4738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07BDB658">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6DE90C54">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10047035">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22F01BEB">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3AEB5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0222D905">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392B2BED">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7220C922">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458924BF">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0C72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756600A">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6FC29990">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012B2982">
            <w:pPr>
              <w:spacing w:before="100" w:beforeAutospacing="1" w:after="100" w:afterAutospacing="1"/>
              <w:ind w:firstLine="0" w:firstLineChars="0"/>
              <w:jc w:val="center"/>
              <w:rPr>
                <w:rFonts w:ascii="Times New Roman" w:hAnsi="Times New Roman" w:cs="Times New Roman"/>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63" w:type="pct"/>
            <w:vAlign w:val="center"/>
          </w:tcPr>
          <w:p w14:paraId="465D9DD1">
            <w:pPr>
              <w:spacing w:before="100" w:beforeAutospacing="1" w:after="100" w:afterAutospacing="1"/>
              <w:ind w:firstLine="0" w:firstLineChars="0"/>
              <w:jc w:val="left"/>
              <w:rPr>
                <w:rFonts w:ascii="Times New Roman" w:hAnsi="Times New Roman" w:cs="Times New Roman"/>
                <w:b/>
                <w:bCs/>
                <w:szCs w:val="21"/>
              </w:rPr>
            </w:pPr>
            <w:r>
              <w:rPr>
                <w:rFonts w:hint="eastAsia"/>
              </w:rPr>
              <w:t>按招标文件要求盖章、签名或</w:t>
            </w:r>
            <w:r>
              <w:rPr>
                <w:rFonts w:hint="eastAsia" w:ascii="宋体" w:hAnsi="宋体" w:cs="宋体"/>
                <w:szCs w:val="21"/>
              </w:rPr>
              <w:t>签章</w:t>
            </w:r>
            <w:r>
              <w:rPr>
                <w:rFonts w:hint="eastAsia"/>
              </w:rPr>
              <w:t>；</w:t>
            </w:r>
          </w:p>
        </w:tc>
      </w:tr>
      <w:tr w14:paraId="0E65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188BBA40">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4BCC4A9F">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52C1ABAE">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3D85FDDA">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03B97AB6">
            <w:pPr>
              <w:numPr>
                <w:ilvl w:val="255"/>
                <w:numId w:val="0"/>
              </w:numPr>
              <w:rPr>
                <w:rFonts w:hint="eastAsia" w:ascii="宋体" w:hAnsi="宋体" w:cs="宋体"/>
              </w:rPr>
            </w:pPr>
            <w:r>
              <w:rPr>
                <w:rFonts w:hint="eastAsia" w:ascii="宋体" w:hAnsi="宋体" w:cs="宋体"/>
              </w:rPr>
              <w:t>2）投标文件未出现其他不满足招标文件中标注▲条款内容；</w:t>
            </w:r>
          </w:p>
          <w:p w14:paraId="12DDD914">
            <w:pPr>
              <w:ind w:firstLine="0" w:firstLineChars="0"/>
              <w:rPr>
                <w:rFonts w:ascii="Times New Roman" w:hAnsi="Times New Roman" w:cs="Times New Roman"/>
                <w:szCs w:val="21"/>
              </w:rPr>
            </w:pPr>
            <w:r>
              <w:rPr>
                <w:rFonts w:hint="eastAsia" w:ascii="宋体" w:hAnsi="宋体" w:cs="宋体"/>
              </w:rPr>
              <w:t>3）法律、法规和招标文件明确规定的其他投标无效情形</w:t>
            </w:r>
            <w:r>
              <w:rPr>
                <w:rFonts w:hint="eastAsia" w:ascii="宋体" w:hAnsi="宋体" w:cs="宋体"/>
                <w:szCs w:val="21"/>
              </w:rPr>
              <w:t>。</w:t>
            </w:r>
          </w:p>
        </w:tc>
      </w:tr>
      <w:tr w14:paraId="00D6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65FD5D74">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513" w:type="pct"/>
            <w:vMerge w:val="restart"/>
            <w:vAlign w:val="center"/>
          </w:tcPr>
          <w:p w14:paraId="2FA79467">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9" w:type="pct"/>
            <w:vAlign w:val="center"/>
          </w:tcPr>
          <w:p w14:paraId="0779083E">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63E42B1F">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17CDD1F1">
            <w:pPr>
              <w:ind w:firstLine="0" w:firstLineChars="0"/>
              <w:rPr>
                <w:rFonts w:ascii="Times New Roman" w:hAnsi="Times New Roman" w:cs="Times New Roman"/>
                <w:szCs w:val="21"/>
              </w:rPr>
            </w:pPr>
            <w:r>
              <w:rPr>
                <w:rFonts w:ascii="Times New Roman" w:hAnsi="Times New Roman" w:cs="Times New Roman"/>
                <w:szCs w:val="21"/>
              </w:rPr>
              <w:t>其中：</w:t>
            </w:r>
          </w:p>
          <w:p w14:paraId="3C6D1FC1">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47A6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7EE59636">
            <w:pPr>
              <w:ind w:firstLine="0" w:firstLineChars="0"/>
              <w:rPr>
                <w:rFonts w:ascii="Times New Roman" w:hAnsi="Times New Roman" w:cs="Times New Roman"/>
                <w:szCs w:val="21"/>
              </w:rPr>
            </w:pPr>
          </w:p>
        </w:tc>
        <w:tc>
          <w:tcPr>
            <w:tcW w:w="513" w:type="pct"/>
            <w:vMerge w:val="continue"/>
            <w:vAlign w:val="center"/>
          </w:tcPr>
          <w:p w14:paraId="2CD65840">
            <w:pPr>
              <w:ind w:firstLine="0" w:firstLineChars="0"/>
              <w:rPr>
                <w:rFonts w:ascii="Times New Roman" w:hAnsi="Times New Roman" w:cs="Times New Roman"/>
                <w:szCs w:val="21"/>
              </w:rPr>
            </w:pPr>
          </w:p>
        </w:tc>
        <w:tc>
          <w:tcPr>
            <w:tcW w:w="1049" w:type="pct"/>
            <w:vAlign w:val="center"/>
          </w:tcPr>
          <w:p w14:paraId="77ED9BBB">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732C815D">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rPr>
              <w:t>40</w:t>
            </w:r>
            <w:r>
              <w:rPr>
                <w:rFonts w:ascii="Times New Roman" w:hAnsi="Times New Roman" w:cs="Times New Roman"/>
                <w:szCs w:val="21"/>
              </w:rPr>
              <w:t>分。</w:t>
            </w:r>
          </w:p>
          <w:p w14:paraId="6317890B">
            <w:pPr>
              <w:ind w:firstLine="0" w:firstLineChars="0"/>
              <w:rPr>
                <w:rFonts w:ascii="Times New Roman" w:hAnsi="Times New Roman" w:cs="Times New Roman"/>
                <w:szCs w:val="21"/>
              </w:rPr>
            </w:pPr>
            <w:r>
              <w:rPr>
                <w:rFonts w:ascii="Times New Roman" w:hAnsi="Times New Roman" w:cs="Times New Roman"/>
                <w:szCs w:val="21"/>
              </w:rPr>
              <w:t>技术部分F</w:t>
            </w:r>
            <w:r>
              <w:rPr>
                <w:rFonts w:hint="eastAsia" w:ascii="Times New Roman" w:hAnsi="Times New Roman" w:cs="Times New Roman"/>
                <w:szCs w:val="21"/>
              </w:rPr>
              <w:t>2</w:t>
            </w:r>
            <w:r>
              <w:rPr>
                <w:rFonts w:ascii="Times New Roman" w:hAnsi="Times New Roman" w:cs="Times New Roman"/>
                <w:szCs w:val="21"/>
              </w:rPr>
              <w:t>：</w:t>
            </w:r>
            <w:r>
              <w:rPr>
                <w:rFonts w:hint="eastAsia" w:ascii="Times New Roman" w:hAnsi="Times New Roman" w:cs="Times New Roman"/>
                <w:szCs w:val="21"/>
              </w:rPr>
              <w:t>45</w:t>
            </w:r>
            <w:r>
              <w:rPr>
                <w:rFonts w:ascii="Times New Roman" w:hAnsi="Times New Roman" w:cs="Times New Roman"/>
                <w:szCs w:val="21"/>
              </w:rPr>
              <w:t>分。</w:t>
            </w:r>
          </w:p>
          <w:p w14:paraId="7B8437A7">
            <w:pPr>
              <w:ind w:firstLine="0" w:firstLineChars="0"/>
              <w:rPr>
                <w:rFonts w:ascii="Times New Roman" w:hAnsi="Times New Roman" w:cs="Times New Roman"/>
                <w:szCs w:val="21"/>
              </w:rPr>
            </w:pPr>
            <w:r>
              <w:rPr>
                <w:rFonts w:ascii="Times New Roman" w:hAnsi="Times New Roman" w:cs="Times New Roman"/>
                <w:szCs w:val="21"/>
              </w:rPr>
              <w:t>商务部分F</w:t>
            </w:r>
            <w:r>
              <w:rPr>
                <w:rFonts w:hint="eastAsia" w:ascii="Times New Roman" w:hAnsi="Times New Roman" w:cs="Times New Roman"/>
                <w:szCs w:val="21"/>
              </w:rPr>
              <w:t>3</w:t>
            </w:r>
            <w:r>
              <w:rPr>
                <w:rFonts w:ascii="Times New Roman" w:hAnsi="Times New Roman" w:cs="Times New Roman"/>
                <w:szCs w:val="21"/>
              </w:rPr>
              <w:t>：</w:t>
            </w:r>
            <w:r>
              <w:rPr>
                <w:rFonts w:hint="eastAsia" w:ascii="Times New Roman" w:hAnsi="Times New Roman" w:cs="Times New Roman"/>
                <w:szCs w:val="21"/>
              </w:rPr>
              <w:t>15</w:t>
            </w:r>
            <w:r>
              <w:rPr>
                <w:rFonts w:ascii="Times New Roman" w:hAnsi="Times New Roman" w:cs="Times New Roman"/>
                <w:szCs w:val="21"/>
              </w:rPr>
              <w:t>分。</w:t>
            </w:r>
          </w:p>
        </w:tc>
      </w:tr>
      <w:tr w14:paraId="3B83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36E857D">
            <w:pPr>
              <w:ind w:firstLine="0" w:firstLineChars="0"/>
              <w:rPr>
                <w:rFonts w:ascii="Times New Roman" w:hAnsi="Times New Roman" w:cs="Times New Roman"/>
                <w:szCs w:val="21"/>
              </w:rPr>
            </w:pPr>
          </w:p>
        </w:tc>
        <w:tc>
          <w:tcPr>
            <w:tcW w:w="513" w:type="pct"/>
            <w:vMerge w:val="continue"/>
            <w:vAlign w:val="center"/>
          </w:tcPr>
          <w:p w14:paraId="03E55C02">
            <w:pPr>
              <w:ind w:firstLine="0" w:firstLineChars="0"/>
              <w:rPr>
                <w:rFonts w:ascii="Times New Roman" w:hAnsi="Times New Roman" w:cs="Times New Roman"/>
                <w:szCs w:val="21"/>
              </w:rPr>
            </w:pPr>
          </w:p>
        </w:tc>
        <w:tc>
          <w:tcPr>
            <w:tcW w:w="1049" w:type="pct"/>
            <w:vAlign w:val="center"/>
          </w:tcPr>
          <w:p w14:paraId="65F65EB6">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rPr>
              <w:t>40</w:t>
            </w:r>
            <w:r>
              <w:rPr>
                <w:rFonts w:ascii="Times New Roman" w:hAnsi="Times New Roman" w:cs="Times New Roman"/>
                <w:szCs w:val="21"/>
              </w:rPr>
              <w:t>分）</w:t>
            </w:r>
          </w:p>
        </w:tc>
        <w:tc>
          <w:tcPr>
            <w:tcW w:w="3263" w:type="pct"/>
            <w:vAlign w:val="center"/>
          </w:tcPr>
          <w:p w14:paraId="27B6FB45">
            <w:pPr>
              <w:ind w:firstLine="0" w:firstLineChars="0"/>
              <w:rPr>
                <w:rFonts w:ascii="Times New Roman" w:hAnsi="Times New Roman" w:cs="Times New Roman"/>
              </w:rPr>
            </w:pPr>
            <w:r>
              <w:rPr>
                <w:rFonts w:ascii="Times New Roman" w:hAnsi="Times New Roman" w:cs="Times New Roman"/>
              </w:rPr>
              <w:t>投标报价计算公式= 评标基准价/投标报价×</w:t>
            </w:r>
            <w:r>
              <w:rPr>
                <w:rFonts w:hint="eastAsia" w:ascii="Times New Roman" w:hAnsi="Times New Roman" w:cs="Times New Roman"/>
              </w:rPr>
              <w:t>40</w:t>
            </w:r>
          </w:p>
          <w:p w14:paraId="3C567401">
            <w:pPr>
              <w:ind w:firstLine="0" w:firstLineChars="0"/>
              <w:rPr>
                <w:rFonts w:ascii="Times New Roman" w:hAnsi="Times New Roman" w:cs="Times New Roman"/>
              </w:rPr>
            </w:pPr>
            <w:r>
              <w:rPr>
                <w:rFonts w:ascii="Times New Roman" w:hAnsi="Times New Roman" w:cs="Times New Roman"/>
              </w:rPr>
              <w:t>即：F1=[C/（B1，B2，…，Bn）]×</w:t>
            </w:r>
            <w:r>
              <w:rPr>
                <w:rFonts w:hint="eastAsia" w:ascii="Times New Roman" w:hAnsi="Times New Roman" w:cs="Times New Roman"/>
              </w:rPr>
              <w:t>40</w:t>
            </w:r>
          </w:p>
          <w:p w14:paraId="1DC23304">
            <w:pPr>
              <w:ind w:firstLine="0" w:firstLineChars="0"/>
              <w:rPr>
                <w:rFonts w:ascii="Times New Roman" w:hAnsi="Times New Roman" w:cs="Times New Roman"/>
              </w:rPr>
            </w:pPr>
            <w:r>
              <w:rPr>
                <w:rFonts w:ascii="Times New Roman" w:hAnsi="Times New Roman" w:cs="Times New Roman"/>
              </w:rPr>
              <w:t>说明：C为评标基准价，即实质性要求审查合格且投标价格最低的有效投标报价；B1，B2，…，Bn为第n个经初步审查合格的有效投标报价。</w:t>
            </w:r>
          </w:p>
          <w:p w14:paraId="4810A86F">
            <w:pPr>
              <w:ind w:left="-57" w:leftChars="-27" w:firstLine="84" w:firstLineChars="40"/>
              <w:rPr>
                <w:rFonts w:ascii="Times New Roman" w:hAnsi="Times New Roman" w:cs="Times New Roman"/>
              </w:rPr>
            </w:pPr>
            <w:r>
              <w:rPr>
                <w:rFonts w:ascii="Times New Roman" w:hAnsi="Times New Roman" w:cs="Times New Roman"/>
              </w:rPr>
              <w:t>注：</w:t>
            </w:r>
          </w:p>
          <w:p w14:paraId="45C415BC">
            <w:pPr>
              <w:ind w:left="-57" w:leftChars="-27" w:firstLine="84" w:firstLineChars="40"/>
              <w:rPr>
                <w:rFonts w:ascii="Times New Roman" w:hAnsi="Times New Roman" w:cs="Times New Roman"/>
              </w:rPr>
            </w:pPr>
            <w:r>
              <w:rPr>
                <w:rFonts w:ascii="Times New Roman" w:hAnsi="Times New Roman" w:cs="Times New Roman"/>
              </w:rPr>
              <w:t>1）应落实政府采购政策进行价格调整的，以调整后的价格计算基准价；</w:t>
            </w:r>
          </w:p>
          <w:p w14:paraId="6D675EE4">
            <w:pPr>
              <w:ind w:left="-57" w:leftChars="-27" w:firstLine="84" w:firstLineChars="40"/>
              <w:rPr>
                <w:rFonts w:ascii="Times New Roman" w:hAnsi="Times New Roman" w:cs="Times New Roman"/>
                <w:bCs/>
              </w:rPr>
            </w:pPr>
            <w:r>
              <w:rPr>
                <w:rFonts w:ascii="Times New Roman" w:hAnsi="Times New Roman" w:cs="Times New Roman"/>
              </w:rPr>
              <w:t>2）对于非专门面向中小企业的项目</w:t>
            </w:r>
            <w:r>
              <w:rPr>
                <w:rFonts w:hint="eastAsia" w:ascii="Times New Roman" w:hAnsi="Times New Roman" w:cs="Times New Roman"/>
              </w:rPr>
              <w:t>，</w:t>
            </w:r>
            <w:r>
              <w:rPr>
                <w:rFonts w:ascii="Times New Roman" w:hAnsi="Times New Roman" w:cs="Times New Roman"/>
              </w:rPr>
              <w:t>若本次采购范围内所有标的物均</w:t>
            </w:r>
            <w:r>
              <w:rPr>
                <w:rFonts w:hint="eastAsia" w:ascii="Times New Roman" w:hAnsi="Times New Roman" w:cs="Times New Roman"/>
              </w:rPr>
              <w:t>由</w:t>
            </w:r>
            <w:r>
              <w:rPr>
                <w:rFonts w:ascii="Times New Roman" w:hAnsi="Times New Roman" w:cs="Times New Roman"/>
              </w:rPr>
              <w:t>小微型企业（残疾人福利性单位、监狱企业）</w:t>
            </w:r>
            <w:r>
              <w:rPr>
                <w:rFonts w:hint="eastAsia" w:ascii="Times New Roman" w:hAnsi="Times New Roman" w:cs="Times New Roman"/>
              </w:rPr>
              <w:t>提供</w:t>
            </w:r>
            <w:r>
              <w:rPr>
                <w:rFonts w:ascii="Times New Roman" w:hAnsi="Times New Roman" w:cs="Times New Roman"/>
              </w:rPr>
              <w:t>，</w:t>
            </w:r>
            <w:r>
              <w:rPr>
                <w:rFonts w:ascii="Times New Roman" w:hAnsi="Times New Roman" w:cs="Times New Roman"/>
                <w:bCs/>
              </w:rPr>
              <w:t>在计算投标报价得分时，</w:t>
            </w:r>
            <w:r>
              <w:rPr>
                <w:rFonts w:hint="eastAsia" w:ascii="Times New Roman" w:hAnsi="Times New Roman" w:cs="Times New Roman"/>
                <w:bCs/>
              </w:rPr>
              <w:t>则</w:t>
            </w:r>
            <w:r>
              <w:rPr>
                <w:rFonts w:ascii="Times New Roman" w:hAnsi="Times New Roman" w:cs="Times New Roman"/>
                <w:bCs/>
              </w:rPr>
              <w:t>对提供的所有标</w:t>
            </w:r>
            <w:r>
              <w:rPr>
                <w:rFonts w:ascii="Times New Roman" w:hAnsi="Times New Roman" w:cs="Times New Roman"/>
              </w:rPr>
              <w:t>的物均为小微型企业</w:t>
            </w:r>
            <w:r>
              <w:rPr>
                <w:rFonts w:ascii="Times New Roman" w:hAnsi="Times New Roman" w:cs="Times New Roman"/>
                <w:bCs/>
              </w:rPr>
              <w:t>产品</w:t>
            </w:r>
            <w:r>
              <w:rPr>
                <w:rFonts w:hint="eastAsia" w:ascii="Times New Roman" w:hAnsi="Times New Roman" w:cs="Times New Roman"/>
                <w:bCs/>
              </w:rPr>
              <w:t>（服务）</w:t>
            </w:r>
            <w:r>
              <w:rPr>
                <w:rFonts w:ascii="Times New Roman" w:hAnsi="Times New Roman" w:cs="Times New Roman"/>
                <w:bCs/>
              </w:rPr>
              <w:t>的报价给予</w:t>
            </w:r>
            <w:r>
              <w:rPr>
                <w:rFonts w:hint="eastAsia" w:ascii="Times New Roman" w:hAnsi="Times New Roman" w:cs="Times New Roman"/>
                <w:b/>
                <w:u w:val="single"/>
              </w:rPr>
              <w:t>10</w:t>
            </w:r>
            <w:r>
              <w:rPr>
                <w:rFonts w:ascii="Times New Roman" w:hAnsi="Times New Roman" w:cs="Times New Roman"/>
                <w:b/>
                <w:u w:val="single"/>
              </w:rPr>
              <w:t>%</w:t>
            </w:r>
            <w:r>
              <w:rPr>
                <w:rFonts w:ascii="Times New Roman" w:hAnsi="Times New Roman" w:cs="Times New Roman"/>
                <w:bCs/>
              </w:rPr>
              <w:t>的扣除，用扣除后的</w:t>
            </w:r>
            <w:r>
              <w:rPr>
                <w:rFonts w:hint="eastAsia" w:ascii="Times New Roman" w:hAnsi="Times New Roman" w:cs="Times New Roman"/>
                <w:bCs/>
              </w:rPr>
              <w:t>报价</w:t>
            </w:r>
            <w:r>
              <w:rPr>
                <w:rFonts w:ascii="Times New Roman" w:hAnsi="Times New Roman" w:cs="Times New Roman"/>
                <w:bCs/>
              </w:rPr>
              <w:t>参与评审；</w:t>
            </w:r>
            <w:r>
              <w:rPr>
                <w:rFonts w:hint="eastAsia" w:ascii="Times New Roman" w:hAnsi="Times New Roman" w:cs="Times New Roman"/>
              </w:rPr>
              <w:t>投标人应</w:t>
            </w:r>
            <w:r>
              <w:rPr>
                <w:rFonts w:ascii="Times New Roman" w:hAnsi="Times New Roman" w:cs="Times New Roman"/>
              </w:rPr>
              <w:t>按</w:t>
            </w:r>
            <w:r>
              <w:rPr>
                <w:rFonts w:hint="eastAsia" w:ascii="Times New Roman" w:hAnsi="Times New Roman" w:cs="Times New Roman"/>
              </w:rPr>
              <w:t>第四章投标文件</w:t>
            </w:r>
            <w:r>
              <w:rPr>
                <w:rFonts w:ascii="Times New Roman" w:hAnsi="Times New Roman" w:cs="Times New Roman"/>
              </w:rPr>
              <w:t>格式规定</w:t>
            </w:r>
            <w:r>
              <w:rPr>
                <w:rFonts w:hint="eastAsia" w:ascii="Times New Roman" w:hAnsi="Times New Roman" w:cs="Times New Roman"/>
              </w:rPr>
              <w:t>提供并</w:t>
            </w:r>
            <w:r>
              <w:rPr>
                <w:rFonts w:ascii="Times New Roman" w:hAnsi="Times New Roman" w:cs="Times New Roman"/>
              </w:rPr>
              <w:t>填写</w:t>
            </w:r>
            <w:r>
              <w:rPr>
                <w:rFonts w:hint="eastAsia" w:ascii="Times New Roman" w:hAnsi="Times New Roman" w:cs="Times New Roman"/>
              </w:rPr>
              <w:t>“中小企业声明函”</w:t>
            </w:r>
            <w:r>
              <w:rPr>
                <w:rFonts w:ascii="Times New Roman" w:hAnsi="Times New Roman" w:cs="Times New Roman"/>
              </w:rPr>
              <w:t>，</w:t>
            </w:r>
            <w:r>
              <w:rPr>
                <w:rFonts w:hint="eastAsia" w:ascii="宋体" w:hAnsi="宋体" w:cs="宋体"/>
                <w:szCs w:val="21"/>
              </w:rPr>
              <w:t>否则不考虑价格扣除</w:t>
            </w:r>
            <w:r>
              <w:rPr>
                <w:rFonts w:ascii="Times New Roman" w:hAnsi="Times New Roman" w:cs="Times New Roman"/>
              </w:rPr>
              <w:t>；</w:t>
            </w:r>
          </w:p>
          <w:p w14:paraId="70706F64">
            <w:pPr>
              <w:ind w:left="-57" w:leftChars="-27" w:firstLine="84" w:firstLineChars="40"/>
              <w:rPr>
                <w:rFonts w:ascii="Times New Roman" w:hAnsi="Times New Roman" w:cs="Times New Roman"/>
                <w:b/>
                <w:szCs w:val="20"/>
              </w:rPr>
            </w:pPr>
            <w:r>
              <w:rPr>
                <w:rFonts w:hint="eastAsia" w:ascii="Times New Roman" w:hAnsi="Times New Roman" w:cs="Times New Roman"/>
                <w:bCs/>
              </w:rPr>
              <w:t>3</w:t>
            </w:r>
            <w:r>
              <w:rPr>
                <w:rFonts w:ascii="Times New Roman" w:hAnsi="Times New Roman" w:cs="Times New Roman"/>
                <w:bCs/>
              </w:rPr>
              <w:t>）残疾人福利性单位（或监狱企业）产品视同小型、微型企业，享受同等价格扣除；针对小微企业价格扣除政策，投标人仅能获得一种政策的价格扣除，不重复享受；</w:t>
            </w:r>
          </w:p>
        </w:tc>
      </w:tr>
      <w:tr w14:paraId="67DD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172" w:type="pct"/>
            <w:vMerge w:val="continue"/>
            <w:vAlign w:val="center"/>
          </w:tcPr>
          <w:p w14:paraId="7145DB03">
            <w:pPr>
              <w:ind w:firstLine="0" w:firstLineChars="0"/>
              <w:rPr>
                <w:rFonts w:ascii="Times New Roman" w:hAnsi="Times New Roman" w:cs="Times New Roman"/>
                <w:szCs w:val="21"/>
              </w:rPr>
            </w:pPr>
          </w:p>
        </w:tc>
        <w:tc>
          <w:tcPr>
            <w:tcW w:w="513" w:type="pct"/>
            <w:vMerge w:val="continue"/>
            <w:vAlign w:val="center"/>
          </w:tcPr>
          <w:p w14:paraId="0BB68B5B">
            <w:pPr>
              <w:ind w:firstLine="0" w:firstLineChars="0"/>
              <w:rPr>
                <w:rFonts w:ascii="Times New Roman" w:hAnsi="Times New Roman" w:cs="Times New Roman"/>
                <w:szCs w:val="21"/>
              </w:rPr>
            </w:pPr>
          </w:p>
        </w:tc>
        <w:tc>
          <w:tcPr>
            <w:tcW w:w="1049" w:type="pct"/>
            <w:vMerge w:val="restart"/>
            <w:vAlign w:val="center"/>
          </w:tcPr>
          <w:p w14:paraId="707034C3">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rPr>
              <w:t>45</w:t>
            </w:r>
            <w:r>
              <w:rPr>
                <w:rFonts w:ascii="Times New Roman" w:hAnsi="Times New Roman" w:cs="Times New Roman"/>
                <w:szCs w:val="21"/>
              </w:rPr>
              <w:t>分）</w:t>
            </w:r>
          </w:p>
        </w:tc>
        <w:tc>
          <w:tcPr>
            <w:tcW w:w="6064" w:type="dxa"/>
            <w:vAlign w:val="center"/>
          </w:tcPr>
          <w:p w14:paraId="5F40E0CA">
            <w:pPr>
              <w:tabs>
                <w:tab w:val="left" w:pos="540"/>
              </w:tabs>
              <w:adjustRightInd w:val="0"/>
              <w:ind w:firstLine="0" w:firstLineChars="0"/>
              <w:rPr>
                <w:rFonts w:hint="eastAsia" w:ascii="宋体" w:hAnsi="宋体" w:cs="宋体"/>
                <w:b/>
                <w:szCs w:val="21"/>
              </w:rPr>
            </w:pPr>
            <w:r>
              <w:rPr>
                <w:rFonts w:hint="eastAsia" w:ascii="宋体" w:hAnsi="宋体" w:cs="宋体"/>
                <w:b/>
                <w:szCs w:val="21"/>
              </w:rPr>
              <w:t>1）重要参数评审评分（满分28分）</w:t>
            </w:r>
          </w:p>
          <w:p w14:paraId="2D6DE8D9">
            <w:pPr>
              <w:tabs>
                <w:tab w:val="left" w:pos="540"/>
              </w:tabs>
              <w:adjustRightInd w:val="0"/>
              <w:ind w:firstLine="0" w:firstLineChars="0"/>
              <w:rPr>
                <w:rFonts w:hint="eastAsia" w:ascii="宋体" w:hAnsi="宋体" w:cs="宋体"/>
                <w:bCs/>
                <w:szCs w:val="21"/>
              </w:rPr>
            </w:pPr>
            <w:r>
              <w:rPr>
                <w:rFonts w:hint="eastAsia" w:ascii="宋体" w:hAnsi="宋体" w:cs="宋体"/>
                <w:bCs/>
                <w:szCs w:val="21"/>
              </w:rPr>
              <w:t>评审因素：</w:t>
            </w:r>
          </w:p>
          <w:p w14:paraId="103D063C">
            <w:pPr>
              <w:tabs>
                <w:tab w:val="left" w:pos="540"/>
              </w:tabs>
              <w:adjustRightInd w:val="0"/>
              <w:ind w:firstLine="0" w:firstLineChars="0"/>
              <w:rPr>
                <w:rFonts w:hint="eastAsia" w:ascii="宋体" w:hAnsi="宋体" w:cs="宋体"/>
                <w:bCs/>
                <w:szCs w:val="21"/>
              </w:rPr>
            </w:pPr>
            <w:r>
              <w:rPr>
                <w:rFonts w:hint="eastAsia" w:ascii="宋体" w:hAnsi="宋体" w:cs="宋体"/>
                <w:bCs/>
                <w:szCs w:val="21"/>
              </w:rPr>
              <w:t>《采购需求》二、技术要求——（三）采购标的需满足的质量、安全、技术规格、物理特性等要求中技术参数及性能要求，标注下划线“</w:t>
            </w:r>
            <w:r>
              <w:rPr>
                <w:rFonts w:hint="eastAsia" w:ascii="宋体" w:hAnsi="宋体" w:cs="宋体"/>
                <w:bCs/>
                <w:szCs w:val="21"/>
                <w:u w:val="single"/>
              </w:rPr>
              <w:t xml:space="preserve">       </w:t>
            </w:r>
            <w:r>
              <w:rPr>
                <w:rFonts w:hint="eastAsia" w:ascii="宋体" w:hAnsi="宋体" w:cs="宋体"/>
                <w:bCs/>
                <w:szCs w:val="21"/>
              </w:rPr>
              <w:t>”参数部分为重要参数，重要参数不满足一条扣N分，扣完为止。</w:t>
            </w:r>
          </w:p>
          <w:p w14:paraId="0F656CD0">
            <w:pPr>
              <w:tabs>
                <w:tab w:val="left" w:pos="540"/>
              </w:tabs>
              <w:adjustRightInd w:val="0"/>
              <w:ind w:firstLine="0" w:firstLineChars="0"/>
              <w:rPr>
                <w:rFonts w:hint="eastAsia" w:ascii="宋体" w:hAnsi="宋体" w:cs="宋体"/>
                <w:bCs/>
                <w:szCs w:val="21"/>
              </w:rPr>
            </w:pPr>
            <w:r>
              <w:rPr>
                <w:rFonts w:hint="eastAsia" w:ascii="宋体" w:hAnsi="宋体" w:cs="宋体"/>
                <w:bCs/>
                <w:szCs w:val="21"/>
              </w:rPr>
              <w:t>N=本项满分/重要参数条数=</w:t>
            </w:r>
            <w:r>
              <w:rPr>
                <w:rFonts w:hint="eastAsia" w:ascii="宋体" w:hAnsi="宋体" w:cs="宋体"/>
                <w:bCs/>
                <w:szCs w:val="21"/>
                <w:u w:val="single"/>
                <w:lang w:val="en-US" w:eastAsia="zh-CN"/>
              </w:rPr>
              <w:t>2.15</w:t>
            </w:r>
            <w:r>
              <w:rPr>
                <w:rFonts w:hint="eastAsia" w:ascii="宋体" w:hAnsi="宋体" w:cs="宋体"/>
                <w:bCs/>
                <w:szCs w:val="21"/>
              </w:rPr>
              <w:t>分。</w:t>
            </w:r>
          </w:p>
          <w:p w14:paraId="6A3A9532">
            <w:pPr>
              <w:tabs>
                <w:tab w:val="left" w:pos="540"/>
              </w:tabs>
              <w:adjustRightInd w:val="0"/>
              <w:ind w:firstLine="0" w:firstLineChars="0"/>
              <w:rPr>
                <w:rFonts w:hint="eastAsia" w:ascii="宋体" w:hAnsi="宋体" w:cs="宋体"/>
                <w:bCs/>
                <w:szCs w:val="21"/>
              </w:rPr>
            </w:pPr>
            <w:r>
              <w:rPr>
                <w:rFonts w:hint="eastAsia" w:ascii="宋体" w:hAnsi="宋体" w:cs="宋体"/>
                <w:bCs/>
                <w:szCs w:val="21"/>
              </w:rPr>
              <w:t>小数点后保留两位小数（四舍五入）</w:t>
            </w:r>
          </w:p>
          <w:p w14:paraId="35918DE5">
            <w:pPr>
              <w:tabs>
                <w:tab w:val="left" w:pos="540"/>
              </w:tabs>
              <w:adjustRightInd w:val="0"/>
              <w:ind w:firstLine="0" w:firstLineChars="0"/>
              <w:rPr>
                <w:rFonts w:ascii="Times New Roman" w:hAnsi="Times New Roman" w:cs="Times New Roman"/>
                <w:bCs/>
                <w:szCs w:val="21"/>
              </w:rPr>
            </w:pPr>
            <w:r>
              <w:rPr>
                <w:rFonts w:hint="eastAsia" w:ascii="宋体" w:hAnsi="宋体" w:cs="宋体"/>
                <w:bCs/>
                <w:szCs w:val="21"/>
              </w:rPr>
              <w:t>投标人除如实填写技术规格偏离表外，重要参数投标文件中必须提供最新技术支持资料支持技术规格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653F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30062E20">
            <w:pPr>
              <w:ind w:firstLine="0" w:firstLineChars="0"/>
              <w:rPr>
                <w:rFonts w:ascii="Times New Roman" w:hAnsi="Times New Roman" w:cs="Times New Roman"/>
                <w:szCs w:val="21"/>
              </w:rPr>
            </w:pPr>
          </w:p>
        </w:tc>
        <w:tc>
          <w:tcPr>
            <w:tcW w:w="513" w:type="pct"/>
            <w:vMerge w:val="continue"/>
            <w:vAlign w:val="center"/>
          </w:tcPr>
          <w:p w14:paraId="039CA4E9">
            <w:pPr>
              <w:ind w:firstLine="0" w:firstLineChars="0"/>
              <w:rPr>
                <w:rFonts w:ascii="Times New Roman" w:hAnsi="Times New Roman" w:cs="Times New Roman"/>
                <w:szCs w:val="21"/>
              </w:rPr>
            </w:pPr>
          </w:p>
        </w:tc>
        <w:tc>
          <w:tcPr>
            <w:tcW w:w="1049" w:type="pct"/>
            <w:vMerge w:val="continue"/>
            <w:vAlign w:val="center"/>
          </w:tcPr>
          <w:p w14:paraId="51730CC0">
            <w:pPr>
              <w:ind w:firstLine="0" w:firstLineChars="0"/>
              <w:rPr>
                <w:rFonts w:ascii="Times New Roman" w:hAnsi="Times New Roman" w:cs="Times New Roman"/>
                <w:szCs w:val="21"/>
              </w:rPr>
            </w:pPr>
          </w:p>
        </w:tc>
        <w:tc>
          <w:tcPr>
            <w:tcW w:w="6064" w:type="dxa"/>
            <w:vAlign w:val="center"/>
          </w:tcPr>
          <w:p w14:paraId="52771ADB">
            <w:pPr>
              <w:ind w:firstLine="0" w:firstLineChars="0"/>
              <w:rPr>
                <w:rFonts w:hint="eastAsia" w:ascii="宋体" w:hAnsi="宋体" w:cs="宋体"/>
                <w:b/>
                <w:bCs/>
                <w:szCs w:val="21"/>
              </w:rPr>
            </w:pPr>
            <w:r>
              <w:rPr>
                <w:rFonts w:hint="eastAsia" w:ascii="宋体" w:hAnsi="宋体" w:cs="宋体"/>
                <w:b/>
                <w:bCs/>
                <w:szCs w:val="21"/>
              </w:rPr>
              <w:t>2）一般参数评审评分（满分5分）</w:t>
            </w:r>
          </w:p>
          <w:p w14:paraId="377DB4C5">
            <w:pPr>
              <w:ind w:firstLine="0" w:firstLineChars="0"/>
              <w:rPr>
                <w:rFonts w:hint="eastAsia" w:ascii="宋体" w:hAnsi="宋体" w:cs="宋体"/>
                <w:szCs w:val="21"/>
              </w:rPr>
            </w:pPr>
            <w:r>
              <w:rPr>
                <w:rFonts w:hint="eastAsia" w:ascii="宋体" w:hAnsi="宋体" w:cs="宋体"/>
                <w:szCs w:val="21"/>
              </w:rPr>
              <w:t>评审因素：</w:t>
            </w:r>
          </w:p>
          <w:p w14:paraId="3A4115D5">
            <w:pPr>
              <w:ind w:firstLine="0" w:firstLineChars="0"/>
              <w:rPr>
                <w:rFonts w:hint="eastAsia" w:ascii="宋体" w:hAnsi="宋体" w:cs="宋体"/>
                <w:szCs w:val="21"/>
              </w:rPr>
            </w:pPr>
            <w:r>
              <w:rPr>
                <w:rFonts w:hint="eastAsia" w:ascii="宋体" w:hAnsi="宋体" w:cs="宋体"/>
                <w:szCs w:val="21"/>
              </w:rPr>
              <w:t>《采购需求》二、技术要求——（三）采购标的需满足的质量、安全、技术规格、物理特性等要求中技术参数及性能要求，无下划线“</w:t>
            </w:r>
            <w:r>
              <w:rPr>
                <w:rFonts w:hint="eastAsia" w:ascii="宋体" w:hAnsi="宋体" w:cs="宋体"/>
                <w:szCs w:val="21"/>
                <w:u w:val="single"/>
              </w:rPr>
              <w:t xml:space="preserve">     </w:t>
            </w:r>
            <w:r>
              <w:rPr>
                <w:rFonts w:hint="eastAsia" w:ascii="宋体" w:hAnsi="宋体" w:cs="宋体"/>
                <w:szCs w:val="21"/>
              </w:rPr>
              <w:t>”的为一般参数。一般参数，不满足一条扣S分，扣完为止。</w:t>
            </w:r>
          </w:p>
          <w:p w14:paraId="6B37E906">
            <w:pPr>
              <w:ind w:firstLine="0" w:firstLineChars="0"/>
              <w:rPr>
                <w:rFonts w:hint="eastAsia" w:ascii="宋体" w:hAnsi="宋体" w:cs="宋体"/>
                <w:szCs w:val="21"/>
              </w:rPr>
            </w:pPr>
            <w:r>
              <w:rPr>
                <w:rFonts w:hint="eastAsia" w:ascii="宋体" w:hAnsi="宋体" w:cs="宋体"/>
                <w:szCs w:val="21"/>
              </w:rPr>
              <w:t>S=本项满分/一般参数条数</w:t>
            </w:r>
            <w:r>
              <w:rPr>
                <w:rFonts w:hint="eastAsia" w:ascii="宋体" w:hAnsi="宋体" w:cs="宋体"/>
                <w:bCs/>
                <w:szCs w:val="21"/>
              </w:rPr>
              <w:t>=</w:t>
            </w:r>
            <w:r>
              <w:rPr>
                <w:rFonts w:hint="eastAsia" w:ascii="宋体" w:hAnsi="宋体" w:cs="宋体"/>
                <w:bCs/>
                <w:szCs w:val="21"/>
                <w:u w:val="single"/>
                <w:lang w:val="en-US" w:eastAsia="zh-CN"/>
              </w:rPr>
              <w:t>0.16</w:t>
            </w:r>
            <w:r>
              <w:rPr>
                <w:rFonts w:hint="eastAsia" w:ascii="宋体" w:hAnsi="宋体" w:cs="宋体"/>
                <w:bCs/>
                <w:szCs w:val="21"/>
              </w:rPr>
              <w:t>分</w:t>
            </w:r>
            <w:r>
              <w:rPr>
                <w:rFonts w:hint="eastAsia" w:ascii="宋体" w:hAnsi="宋体" w:cs="宋体"/>
                <w:szCs w:val="21"/>
              </w:rPr>
              <w:t>。</w:t>
            </w:r>
          </w:p>
          <w:p w14:paraId="25D20208">
            <w:pPr>
              <w:ind w:firstLine="0" w:firstLineChars="0"/>
              <w:rPr>
                <w:rFonts w:hint="eastAsia" w:ascii="宋体" w:hAnsi="宋体" w:cs="宋体"/>
                <w:szCs w:val="21"/>
              </w:rPr>
            </w:pPr>
            <w:r>
              <w:rPr>
                <w:rFonts w:hint="eastAsia" w:ascii="宋体" w:hAnsi="宋体" w:cs="宋体"/>
                <w:szCs w:val="21"/>
              </w:rPr>
              <w:t>小数点后保留两位小数（四舍五入）</w:t>
            </w:r>
          </w:p>
          <w:p w14:paraId="13A33402">
            <w:pPr>
              <w:ind w:firstLine="0" w:firstLineChars="0"/>
              <w:rPr>
                <w:rFonts w:ascii="Times New Roman" w:hAnsi="Times New Roman" w:cs="Times New Roman"/>
                <w:szCs w:val="21"/>
              </w:rPr>
            </w:pPr>
            <w:r>
              <w:rPr>
                <w:rFonts w:hint="eastAsia" w:ascii="宋体" w:hAnsi="宋体" w:cs="宋体"/>
                <w:szCs w:val="21"/>
              </w:rPr>
              <w:t>投标人须如实填写技术规格偏离表。</w:t>
            </w:r>
          </w:p>
        </w:tc>
      </w:tr>
      <w:tr w14:paraId="524D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5A4CE8C5">
            <w:pPr>
              <w:ind w:firstLine="0" w:firstLineChars="0"/>
              <w:rPr>
                <w:rFonts w:ascii="Times New Roman" w:hAnsi="Times New Roman" w:cs="Times New Roman"/>
                <w:szCs w:val="21"/>
              </w:rPr>
            </w:pPr>
          </w:p>
        </w:tc>
        <w:tc>
          <w:tcPr>
            <w:tcW w:w="513" w:type="pct"/>
            <w:vMerge w:val="continue"/>
            <w:vAlign w:val="center"/>
          </w:tcPr>
          <w:p w14:paraId="0D26F4F3">
            <w:pPr>
              <w:ind w:firstLine="0" w:firstLineChars="0"/>
              <w:rPr>
                <w:rFonts w:ascii="Times New Roman" w:hAnsi="Times New Roman" w:cs="Times New Roman"/>
                <w:szCs w:val="21"/>
              </w:rPr>
            </w:pPr>
          </w:p>
        </w:tc>
        <w:tc>
          <w:tcPr>
            <w:tcW w:w="1049" w:type="pct"/>
            <w:vMerge w:val="continue"/>
            <w:vAlign w:val="center"/>
          </w:tcPr>
          <w:p w14:paraId="3C9421E1">
            <w:pPr>
              <w:ind w:firstLine="0" w:firstLineChars="0"/>
              <w:rPr>
                <w:rFonts w:ascii="Times New Roman" w:hAnsi="Times New Roman" w:cs="Times New Roman"/>
                <w:szCs w:val="21"/>
              </w:rPr>
            </w:pPr>
          </w:p>
        </w:tc>
        <w:tc>
          <w:tcPr>
            <w:tcW w:w="3263" w:type="pct"/>
            <w:vAlign w:val="center"/>
          </w:tcPr>
          <w:p w14:paraId="4A12116C">
            <w:pPr>
              <w:ind w:firstLine="0" w:firstLineChars="0"/>
              <w:rPr>
                <w:rFonts w:ascii="Times New Roman" w:hAnsi="Times New Roman" w:cs="Times New Roman"/>
                <w:b/>
                <w:bCs/>
                <w:szCs w:val="21"/>
              </w:rPr>
            </w:pPr>
            <w:r>
              <w:rPr>
                <w:rFonts w:hint="eastAsia" w:ascii="Times New Roman" w:hAnsi="Times New Roman" w:cs="Times New Roman"/>
                <w:b/>
                <w:bCs/>
                <w:szCs w:val="21"/>
              </w:rPr>
              <w:t>3）项目实施方案评审评分（满分10分）</w:t>
            </w:r>
          </w:p>
          <w:p w14:paraId="2C2E0C36">
            <w:pPr>
              <w:ind w:firstLine="0" w:firstLineChars="0"/>
              <w:rPr>
                <w:rFonts w:ascii="Times New Roman" w:hAnsi="Times New Roman" w:cs="Times New Roman"/>
                <w:szCs w:val="21"/>
              </w:rPr>
            </w:pPr>
            <w:r>
              <w:rPr>
                <w:rFonts w:hint="eastAsia" w:ascii="Times New Roman" w:hAnsi="Times New Roman" w:cs="Times New Roman"/>
                <w:szCs w:val="21"/>
              </w:rPr>
              <w:t>第一个档次（10分）：投标人所提交的项目实施方案中方案内容全面，其中明确了产品的运输、移交、安装调试、验收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249406BD">
            <w:pPr>
              <w:ind w:firstLine="0" w:firstLineChars="0"/>
              <w:rPr>
                <w:rFonts w:ascii="Times New Roman" w:hAnsi="Times New Roman" w:cs="Times New Roman"/>
                <w:szCs w:val="21"/>
              </w:rPr>
            </w:pPr>
            <w:r>
              <w:rPr>
                <w:rFonts w:hint="eastAsia" w:ascii="Times New Roman" w:hAnsi="Times New Roman" w:cs="Times New Roman"/>
                <w:szCs w:val="21"/>
              </w:rPr>
              <w:t>第二个档次（8分）：投标人所提交的项目实施方案中基本明确了设备的运输、移交、安装调试、验收等各方面的工作计划安排，考虑了采购人客观条件和风险预计，目标基本明确。有项目实施机构设置对本项目组织人力资源的计划安排。对项目实施的重点把握基本准确，项目组织形式、阶段划分、实施要点等较为安排合理，基本能保证项目目标的实现的；</w:t>
            </w:r>
          </w:p>
          <w:p w14:paraId="2D1ECF93">
            <w:pPr>
              <w:ind w:firstLine="0" w:firstLineChars="0"/>
              <w:rPr>
                <w:rFonts w:ascii="Times New Roman" w:hAnsi="Times New Roman" w:cs="Times New Roman"/>
                <w:szCs w:val="21"/>
              </w:rPr>
            </w:pPr>
            <w:r>
              <w:rPr>
                <w:rFonts w:hint="eastAsia" w:ascii="Times New Roman" w:hAnsi="Times New Roman" w:cs="Times New Roman"/>
                <w:szCs w:val="21"/>
              </w:rPr>
              <w:t>第三个档次（6分）：投标人所提交的项目实施方案中方案内容基本含括了设备的运输、移交、安装调试、验收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307903E1">
            <w:pPr>
              <w:ind w:firstLine="0" w:firstLineChars="0"/>
              <w:rPr>
                <w:rFonts w:ascii="Times New Roman" w:hAnsi="Times New Roman" w:cs="Times New Roman"/>
                <w:szCs w:val="21"/>
              </w:rPr>
            </w:pPr>
            <w:r>
              <w:rPr>
                <w:rFonts w:hint="eastAsia" w:ascii="Times New Roman" w:hAnsi="Times New Roman" w:cs="Times New Roman"/>
                <w:szCs w:val="21"/>
              </w:rPr>
              <w:t>第四个档次（4分）：投标人所提交的项目实施方案中方案部分内容有欠缺，其中设备的运输、移交、安装调试、验收等各方面的工作计划安排不完整，未考虑采购人客观条件和风险预计。项目实施机构设置对本项目组织人力资源的计划安排能力一般。无项目实施的重点内容的体现，项目实施组织形式、阶段划分、组织要点等安排不合理，无法保证项目主要目标的实现的；</w:t>
            </w:r>
          </w:p>
          <w:p w14:paraId="63F90661">
            <w:pPr>
              <w:ind w:firstLine="0" w:firstLineChars="0"/>
              <w:rPr>
                <w:rFonts w:ascii="Times New Roman" w:hAnsi="Times New Roman" w:cs="Times New Roman"/>
                <w:szCs w:val="21"/>
              </w:rPr>
            </w:pPr>
            <w:r>
              <w:rPr>
                <w:rFonts w:hint="eastAsia" w:ascii="Times New Roman" w:hAnsi="Times New Roman" w:cs="Times New Roman"/>
                <w:szCs w:val="21"/>
              </w:rPr>
              <w:t>第五个档次（2分）：投标人所提交的项目实施方案中内容不全面，未明确设备的运输、移交、安装调试、验收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tc>
      </w:tr>
      <w:tr w14:paraId="74B6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202BF723">
            <w:pPr>
              <w:ind w:firstLine="0" w:firstLineChars="0"/>
              <w:rPr>
                <w:rFonts w:ascii="Times New Roman" w:hAnsi="Times New Roman" w:cs="Times New Roman"/>
                <w:szCs w:val="21"/>
              </w:rPr>
            </w:pPr>
          </w:p>
        </w:tc>
        <w:tc>
          <w:tcPr>
            <w:tcW w:w="513" w:type="pct"/>
            <w:vMerge w:val="continue"/>
            <w:vAlign w:val="center"/>
          </w:tcPr>
          <w:p w14:paraId="259C40E6">
            <w:pPr>
              <w:ind w:firstLine="0" w:firstLineChars="0"/>
              <w:rPr>
                <w:rFonts w:ascii="Times New Roman" w:hAnsi="Times New Roman" w:cs="Times New Roman"/>
                <w:szCs w:val="21"/>
              </w:rPr>
            </w:pPr>
          </w:p>
        </w:tc>
        <w:tc>
          <w:tcPr>
            <w:tcW w:w="1049" w:type="pct"/>
            <w:vMerge w:val="continue"/>
            <w:vAlign w:val="center"/>
          </w:tcPr>
          <w:p w14:paraId="05FCCD9F">
            <w:pPr>
              <w:ind w:firstLine="0" w:firstLineChars="0"/>
              <w:rPr>
                <w:rFonts w:ascii="Times New Roman" w:hAnsi="Times New Roman" w:cs="Times New Roman"/>
                <w:szCs w:val="21"/>
              </w:rPr>
            </w:pPr>
          </w:p>
        </w:tc>
        <w:tc>
          <w:tcPr>
            <w:tcW w:w="3263" w:type="pct"/>
            <w:vAlign w:val="center"/>
          </w:tcPr>
          <w:p w14:paraId="0BB89B94">
            <w:pPr>
              <w:ind w:firstLine="0" w:firstLineChars="0"/>
              <w:rPr>
                <w:rFonts w:hint="eastAsia" w:ascii="宋体" w:hAnsi="宋体" w:cs="宋体"/>
                <w:b/>
                <w:bCs/>
                <w:szCs w:val="21"/>
              </w:rPr>
            </w:pPr>
            <w:r>
              <w:rPr>
                <w:rFonts w:hint="eastAsia" w:ascii="宋体" w:hAnsi="宋体" w:cs="宋体"/>
                <w:b/>
                <w:bCs/>
                <w:szCs w:val="21"/>
              </w:rPr>
              <w:t>4）节能、环保产品评审评分（满分2分）</w:t>
            </w:r>
          </w:p>
          <w:p w14:paraId="73530AB3">
            <w:pPr>
              <w:ind w:firstLine="0" w:firstLineChars="0"/>
              <w:rPr>
                <w:rFonts w:hint="eastAsia" w:ascii="宋体" w:hAnsi="宋体" w:cs="宋体"/>
                <w:szCs w:val="21"/>
              </w:rPr>
            </w:pPr>
            <w:r>
              <w:rPr>
                <w:rFonts w:hint="eastAsia" w:ascii="宋体" w:hAnsi="宋体" w:cs="宋体"/>
                <w:szCs w:val="21"/>
              </w:rPr>
              <w:t>投标产品有一项及以上认定为节能产品的得1分。</w:t>
            </w:r>
          </w:p>
          <w:p w14:paraId="1DF175E0">
            <w:pPr>
              <w:ind w:firstLine="0" w:firstLineChars="0"/>
              <w:rPr>
                <w:rFonts w:hint="eastAsia" w:ascii="宋体" w:hAnsi="宋体" w:cs="宋体"/>
                <w:szCs w:val="21"/>
              </w:rPr>
            </w:pPr>
            <w:r>
              <w:rPr>
                <w:rFonts w:hint="eastAsia" w:ascii="宋体" w:hAnsi="宋体" w:cs="宋体"/>
                <w:szCs w:val="21"/>
              </w:rPr>
              <w:t>投标产品有一项及以上认定为环保产品的得1分。</w:t>
            </w:r>
          </w:p>
          <w:p w14:paraId="556D98B5">
            <w:pPr>
              <w:ind w:firstLine="0" w:firstLineChars="0"/>
              <w:rPr>
                <w:rFonts w:ascii="Times New Roman" w:hAnsi="Times New Roman" w:cs="Times New Roman"/>
                <w:szCs w:val="21"/>
              </w:rPr>
            </w:pPr>
            <w:r>
              <w:rPr>
                <w:rFonts w:hint="eastAsia" w:ascii="宋体" w:hAnsi="宋体" w:cs="宋体"/>
                <w:szCs w:val="21"/>
              </w:rPr>
              <w:t>若货物为除强制节能产品（强制节能产品详见招标公告或采购需求）以外的经国家认定的节能产品或环境标志产品，提供符合招标文件要求的相关证明材料，未提供的不得分。</w:t>
            </w:r>
          </w:p>
        </w:tc>
      </w:tr>
      <w:tr w14:paraId="2361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72" w:type="pct"/>
            <w:vMerge w:val="continue"/>
            <w:vAlign w:val="center"/>
          </w:tcPr>
          <w:p w14:paraId="315C7FDA">
            <w:pPr>
              <w:ind w:firstLine="0" w:firstLineChars="0"/>
              <w:rPr>
                <w:rFonts w:ascii="Times New Roman" w:hAnsi="Times New Roman" w:cs="Times New Roman"/>
                <w:szCs w:val="21"/>
              </w:rPr>
            </w:pPr>
          </w:p>
        </w:tc>
        <w:tc>
          <w:tcPr>
            <w:tcW w:w="513" w:type="pct"/>
            <w:vMerge w:val="continue"/>
            <w:vAlign w:val="center"/>
          </w:tcPr>
          <w:p w14:paraId="19E13FDD">
            <w:pPr>
              <w:ind w:firstLine="0" w:firstLineChars="0"/>
              <w:rPr>
                <w:rFonts w:ascii="Times New Roman" w:hAnsi="Times New Roman" w:cs="Times New Roman"/>
                <w:szCs w:val="21"/>
              </w:rPr>
            </w:pPr>
          </w:p>
        </w:tc>
        <w:tc>
          <w:tcPr>
            <w:tcW w:w="1049" w:type="pct"/>
            <w:vMerge w:val="restart"/>
            <w:vAlign w:val="center"/>
          </w:tcPr>
          <w:p w14:paraId="7B307AF3">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hint="eastAsia" w:ascii="Times New Roman" w:hAnsi="Times New Roman" w:cs="Times New Roman"/>
                <w:szCs w:val="21"/>
              </w:rPr>
              <w:t>15</w:t>
            </w:r>
            <w:r>
              <w:rPr>
                <w:rFonts w:ascii="Times New Roman" w:hAnsi="Times New Roman" w:cs="Times New Roman"/>
                <w:szCs w:val="21"/>
              </w:rPr>
              <w:t>分）</w:t>
            </w:r>
          </w:p>
        </w:tc>
        <w:tc>
          <w:tcPr>
            <w:tcW w:w="3263" w:type="pct"/>
            <w:vAlign w:val="center"/>
          </w:tcPr>
          <w:p w14:paraId="46B90AF5">
            <w:pPr>
              <w:ind w:firstLine="0" w:firstLineChars="0"/>
              <w:rPr>
                <w:rFonts w:ascii="Times New Roman" w:hAnsi="Times New Roman" w:cs="Times New Roman"/>
                <w:b/>
                <w:bCs/>
                <w:szCs w:val="21"/>
              </w:rPr>
            </w:pPr>
            <w:r>
              <w:rPr>
                <w:rFonts w:hint="eastAsia" w:ascii="Times New Roman" w:hAnsi="Times New Roman" w:cs="Times New Roman"/>
                <w:b/>
                <w:bCs/>
                <w:szCs w:val="21"/>
              </w:rPr>
              <w:t>1）售后服务方案评审评分（满分5分）</w:t>
            </w:r>
          </w:p>
          <w:p w14:paraId="50F1477A">
            <w:pPr>
              <w:ind w:firstLine="0" w:firstLineChars="0"/>
              <w:rPr>
                <w:rFonts w:ascii="Times New Roman" w:hAnsi="Times New Roman" w:cs="Times New Roman"/>
                <w:szCs w:val="21"/>
              </w:rPr>
            </w:pPr>
            <w:r>
              <w:rPr>
                <w:rFonts w:hint="eastAsia" w:ascii="Times New Roman" w:hAnsi="Times New Roman" w:cs="Times New Roman"/>
                <w:szCs w:val="21"/>
              </w:rPr>
              <w:t>第一个档次（5分）：售后服务方案有结合项目实际建立相关管理制度、操作规程、应急预案等，能满足本项目售后服务需要。应急故障响应、处理时间迅速。售后维修人员配置合理，定期巡检回访能保证采购人日常工作顺利实施，完全满足采购人要求的。</w:t>
            </w:r>
          </w:p>
          <w:p w14:paraId="217B8D4E">
            <w:pPr>
              <w:ind w:firstLine="0" w:firstLineChars="0"/>
              <w:rPr>
                <w:rFonts w:ascii="Times New Roman" w:hAnsi="Times New Roman" w:cs="Times New Roman"/>
                <w:szCs w:val="21"/>
              </w:rPr>
            </w:pPr>
            <w:r>
              <w:rPr>
                <w:rFonts w:hint="eastAsia" w:ascii="Times New Roman" w:hAnsi="Times New Roman" w:cs="Times New Roman"/>
                <w:szCs w:val="21"/>
              </w:rPr>
              <w:t>第二个档次（3分）：售后服务方案有建立相关管理制度、操作规程、应急预案等，部分可满足本项目管理需要。应急故障响应、处理时间较慢。有售后维修人员，回访巡检工作欠缺，能基本保证采购人日常工作的。</w:t>
            </w:r>
          </w:p>
          <w:p w14:paraId="7B7C7F6E">
            <w:pPr>
              <w:ind w:firstLine="0" w:firstLineChars="0"/>
              <w:rPr>
                <w:rFonts w:ascii="Times New Roman" w:hAnsi="Times New Roman" w:cs="Times New Roman"/>
                <w:szCs w:val="21"/>
              </w:rPr>
            </w:pPr>
            <w:r>
              <w:rPr>
                <w:rFonts w:hint="eastAsia" w:ascii="Times New Roman" w:hAnsi="Times New Roman" w:cs="Times New Roman"/>
                <w:szCs w:val="21"/>
              </w:rPr>
              <w:t>第三个档次（1分）：售后服务方案中建立的相关管理制度、操作规程、应急预案等缺乏可行性或无内容体现。应急故障响应、处理时间迟慢。无法满足采购人要求的。</w:t>
            </w:r>
          </w:p>
        </w:tc>
      </w:tr>
      <w:tr w14:paraId="3B3A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4EE5ED33">
            <w:pPr>
              <w:ind w:firstLine="0" w:firstLineChars="0"/>
              <w:rPr>
                <w:rFonts w:ascii="Times New Roman" w:hAnsi="Times New Roman" w:cs="Times New Roman"/>
                <w:szCs w:val="21"/>
              </w:rPr>
            </w:pPr>
          </w:p>
        </w:tc>
        <w:tc>
          <w:tcPr>
            <w:tcW w:w="513" w:type="pct"/>
            <w:vMerge w:val="continue"/>
            <w:vAlign w:val="center"/>
          </w:tcPr>
          <w:p w14:paraId="30E20AC0">
            <w:pPr>
              <w:ind w:firstLine="0" w:firstLineChars="0"/>
              <w:rPr>
                <w:rFonts w:ascii="Times New Roman" w:hAnsi="Times New Roman" w:cs="Times New Roman"/>
                <w:szCs w:val="21"/>
              </w:rPr>
            </w:pPr>
          </w:p>
        </w:tc>
        <w:tc>
          <w:tcPr>
            <w:tcW w:w="1049" w:type="pct"/>
            <w:vMerge w:val="continue"/>
            <w:vAlign w:val="center"/>
          </w:tcPr>
          <w:p w14:paraId="50612F9C">
            <w:pPr>
              <w:ind w:firstLine="0" w:firstLineChars="0"/>
              <w:rPr>
                <w:rFonts w:ascii="Times New Roman" w:hAnsi="Times New Roman" w:cs="Times New Roman"/>
                <w:szCs w:val="21"/>
              </w:rPr>
            </w:pPr>
          </w:p>
        </w:tc>
        <w:tc>
          <w:tcPr>
            <w:tcW w:w="3263" w:type="pct"/>
            <w:vAlign w:val="center"/>
          </w:tcPr>
          <w:p w14:paraId="1E169A47">
            <w:pPr>
              <w:ind w:firstLine="0" w:firstLineChars="0"/>
              <w:rPr>
                <w:rFonts w:ascii="Times New Roman" w:hAnsi="Times New Roman" w:cs="Times New Roman"/>
                <w:b/>
                <w:bCs/>
                <w:szCs w:val="21"/>
              </w:rPr>
            </w:pPr>
            <w:r>
              <w:rPr>
                <w:rFonts w:hint="eastAsia" w:ascii="Times New Roman" w:hAnsi="Times New Roman" w:cs="Times New Roman"/>
                <w:b/>
                <w:bCs/>
                <w:szCs w:val="21"/>
              </w:rPr>
              <w:t>2）技术培训服务方案评审评分（满分5分）</w:t>
            </w:r>
          </w:p>
          <w:p w14:paraId="6C03C357">
            <w:pPr>
              <w:ind w:firstLine="0" w:firstLineChars="0"/>
              <w:rPr>
                <w:rFonts w:ascii="Times New Roman" w:hAnsi="Times New Roman" w:cs="Times New Roman"/>
                <w:szCs w:val="21"/>
              </w:rPr>
            </w:pPr>
            <w:r>
              <w:rPr>
                <w:rFonts w:hint="eastAsia" w:ascii="Times New Roman" w:hAnsi="Times New Roman" w:cs="Times New Roman"/>
                <w:szCs w:val="21"/>
              </w:rPr>
              <w:t>第一个档次（5分）：投标人有提供完善的培训服务方案，定期或不定期的提供针对设备的功能、操作及维护等方面的培训服务，直到采购人必要的使用人员能正常使用为止，符合采购人要求的。</w:t>
            </w:r>
          </w:p>
          <w:p w14:paraId="4CA30DED">
            <w:pPr>
              <w:ind w:firstLine="0" w:firstLineChars="0"/>
              <w:rPr>
                <w:rFonts w:ascii="Times New Roman" w:hAnsi="Times New Roman" w:cs="Times New Roman"/>
                <w:szCs w:val="21"/>
              </w:rPr>
            </w:pPr>
            <w:r>
              <w:rPr>
                <w:rFonts w:hint="eastAsia" w:ascii="Times New Roman" w:hAnsi="Times New Roman" w:cs="Times New Roman"/>
                <w:szCs w:val="21"/>
              </w:rPr>
              <w:t>第二个档次（3分）：投标人有提供培训服务方案，有定期或不定期的提供针对设备的功能、操作及维护等方面的培训服务，内容完整度一般。</w:t>
            </w:r>
          </w:p>
          <w:p w14:paraId="6263EA5A">
            <w:pPr>
              <w:ind w:firstLine="0" w:firstLineChars="0"/>
              <w:rPr>
                <w:rFonts w:ascii="Times New Roman" w:hAnsi="Times New Roman" w:cs="Times New Roman"/>
                <w:szCs w:val="21"/>
              </w:rPr>
            </w:pPr>
            <w:r>
              <w:rPr>
                <w:rFonts w:hint="eastAsia" w:ascii="Times New Roman" w:hAnsi="Times New Roman" w:cs="Times New Roman"/>
                <w:szCs w:val="21"/>
              </w:rPr>
              <w:t>第三个档次（1分）：投标人提供的培训服务方案提供针对一部分对设备的功能、操作及维护等方面的培训服务，内容缺乏完整度。</w:t>
            </w:r>
          </w:p>
        </w:tc>
      </w:tr>
      <w:tr w14:paraId="742A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6CE29B90">
            <w:pPr>
              <w:ind w:firstLine="0" w:firstLineChars="0"/>
              <w:rPr>
                <w:rFonts w:ascii="Times New Roman" w:hAnsi="Times New Roman" w:cs="Times New Roman"/>
                <w:szCs w:val="21"/>
              </w:rPr>
            </w:pPr>
          </w:p>
        </w:tc>
        <w:tc>
          <w:tcPr>
            <w:tcW w:w="513" w:type="pct"/>
            <w:vMerge w:val="continue"/>
            <w:vAlign w:val="center"/>
          </w:tcPr>
          <w:p w14:paraId="27B67B48">
            <w:pPr>
              <w:ind w:firstLine="0" w:firstLineChars="0"/>
              <w:rPr>
                <w:rFonts w:ascii="Times New Roman" w:hAnsi="Times New Roman" w:cs="Times New Roman"/>
                <w:szCs w:val="21"/>
              </w:rPr>
            </w:pPr>
          </w:p>
        </w:tc>
        <w:tc>
          <w:tcPr>
            <w:tcW w:w="1049" w:type="pct"/>
            <w:vMerge w:val="continue"/>
            <w:vAlign w:val="center"/>
          </w:tcPr>
          <w:p w14:paraId="310C70C5">
            <w:pPr>
              <w:ind w:firstLine="0" w:firstLineChars="0"/>
              <w:rPr>
                <w:rFonts w:ascii="Times New Roman" w:hAnsi="Times New Roman" w:cs="Times New Roman"/>
                <w:szCs w:val="21"/>
              </w:rPr>
            </w:pPr>
          </w:p>
        </w:tc>
        <w:tc>
          <w:tcPr>
            <w:tcW w:w="3263" w:type="pct"/>
            <w:vAlign w:val="center"/>
          </w:tcPr>
          <w:p w14:paraId="72CB3BE8">
            <w:pPr>
              <w:ind w:firstLine="0" w:firstLineChars="0"/>
              <w:rPr>
                <w:rFonts w:hint="eastAsia" w:ascii="宋体" w:hAnsi="宋体"/>
                <w:b/>
                <w:bCs/>
              </w:rPr>
            </w:pPr>
            <w:r>
              <w:rPr>
                <w:rFonts w:hint="eastAsia" w:ascii="宋体" w:hAnsi="宋体"/>
                <w:b/>
                <w:bCs/>
              </w:rPr>
              <w:t>3）投标产品类似业绩评审评分（满分5分）</w:t>
            </w:r>
          </w:p>
          <w:p w14:paraId="15D5E952">
            <w:pPr>
              <w:ind w:firstLine="0" w:firstLineChars="0"/>
              <w:rPr>
                <w:rFonts w:ascii="Times New Roman" w:hAnsi="Times New Roman" w:cs="Times New Roman"/>
                <w:szCs w:val="21"/>
              </w:rPr>
            </w:pPr>
            <w:r>
              <w:rPr>
                <w:rFonts w:hint="eastAsia" w:ascii="Times New Roman" w:hAnsi="Times New Roman" w:cs="Times New Roman"/>
                <w:szCs w:val="21"/>
              </w:rPr>
              <w:t>根据投标人2021年1月1日起至本项目投标截止之日前已完成或正在实施过程中的类似业绩进行评价打分，每提供一个类似业绩得1分，满分5分。</w:t>
            </w:r>
          </w:p>
          <w:p w14:paraId="2ED41D9A">
            <w:pPr>
              <w:ind w:firstLine="0" w:firstLineChars="0"/>
              <w:rPr>
                <w:rFonts w:ascii="Times New Roman" w:hAnsi="Times New Roman" w:cs="Times New Roman"/>
                <w:szCs w:val="21"/>
              </w:rPr>
            </w:pPr>
            <w:r>
              <w:rPr>
                <w:rFonts w:hint="eastAsia" w:ascii="Times New Roman" w:hAnsi="Times New Roman" w:cs="Times New Roman"/>
                <w:szCs w:val="21"/>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78CC3EDB">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52" w:name="_Toc31045"/>
      <w:bookmarkStart w:id="953" w:name="OLE_LINK250"/>
      <w:r>
        <w:rPr>
          <w:rFonts w:ascii="Times New Roman" w:hAnsi="Times New Roman" w:cs="Times New Roman"/>
          <w:sz w:val="24"/>
          <w:szCs w:val="20"/>
        </w:rPr>
        <w:t>一、</w:t>
      </w:r>
      <w:r>
        <w:rPr>
          <w:rFonts w:ascii="Times New Roman" w:hAnsi="Times New Roman" w:cs="Times New Roman"/>
        </w:rPr>
        <w:t>评标方法</w:t>
      </w:r>
      <w:bookmarkEnd w:id="948"/>
      <w:bookmarkEnd w:id="949"/>
      <w:bookmarkEnd w:id="950"/>
      <w:bookmarkEnd w:id="951"/>
      <w:bookmarkEnd w:id="952"/>
    </w:p>
    <w:p w14:paraId="0AB8E147">
      <w:pPr>
        <w:ind w:firstLine="420"/>
        <w:rPr>
          <w:rFonts w:ascii="Times New Roman" w:hAnsi="Times New Roman" w:cs="Times New Roman"/>
          <w:szCs w:val="21"/>
        </w:rPr>
      </w:pPr>
      <w:bookmarkStart w:id="954" w:name="OLE_LINK132"/>
      <w:r>
        <w:rPr>
          <w:rFonts w:ascii="Times New Roman" w:hAnsi="Times New Roman" w:cs="Times New Roman"/>
        </w:rPr>
        <w:t>根据《中华人民共和国政府</w:t>
      </w:r>
      <w:bookmarkStart w:id="955"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5"/>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54"/>
    <w:p w14:paraId="243AEA32">
      <w:pPr>
        <w:pStyle w:val="3"/>
        <w:spacing w:before="0" w:beforeLines="0"/>
        <w:rPr>
          <w:rFonts w:ascii="Times New Roman" w:hAnsi="Times New Roman" w:cs="Times New Roman"/>
        </w:rPr>
      </w:pPr>
      <w:bookmarkStart w:id="956" w:name="_Toc26783938"/>
      <w:bookmarkStart w:id="957" w:name="_Toc49935349"/>
      <w:bookmarkStart w:id="958" w:name="_Toc68090069"/>
      <w:bookmarkStart w:id="959" w:name="_Toc5777"/>
      <w:bookmarkStart w:id="960" w:name="_Toc314817934"/>
      <w:bookmarkStart w:id="961" w:name="_Toc326218112"/>
      <w:bookmarkStart w:id="962" w:name="OLE_LINK133"/>
      <w:r>
        <w:rPr>
          <w:rFonts w:ascii="Times New Roman" w:hAnsi="Times New Roman" w:cs="Times New Roman"/>
        </w:rPr>
        <w:t>二、评审标准</w:t>
      </w:r>
      <w:bookmarkEnd w:id="956"/>
      <w:bookmarkEnd w:id="957"/>
      <w:bookmarkEnd w:id="958"/>
      <w:bookmarkEnd w:id="959"/>
      <w:bookmarkEnd w:id="960"/>
      <w:bookmarkEnd w:id="961"/>
    </w:p>
    <w:bookmarkEnd w:id="962"/>
    <w:p w14:paraId="736939FE">
      <w:pPr>
        <w:pStyle w:val="4"/>
        <w:spacing w:before="0" w:beforeLines="0"/>
        <w:ind w:firstLine="482"/>
        <w:rPr>
          <w:rFonts w:ascii="Times New Roman" w:hAnsi="Times New Roman" w:eastAsia="宋体" w:cs="Times New Roman"/>
        </w:rPr>
      </w:pPr>
      <w:bookmarkStart w:id="963" w:name="_Toc26783939"/>
      <w:bookmarkStart w:id="964" w:name="_Toc314817935"/>
      <w:bookmarkStart w:id="965" w:name="_Toc1424"/>
      <w:bookmarkStart w:id="966" w:name="_Toc326218113"/>
      <w:r>
        <w:rPr>
          <w:rFonts w:ascii="Times New Roman" w:hAnsi="Times New Roman" w:cs="Times New Roman"/>
        </w:rPr>
        <w:t>1.符合性评审标准</w:t>
      </w:r>
      <w:bookmarkEnd w:id="963"/>
      <w:bookmarkEnd w:id="964"/>
      <w:bookmarkEnd w:id="965"/>
      <w:bookmarkEnd w:id="966"/>
    </w:p>
    <w:p w14:paraId="1B95A045">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5479B7A1">
      <w:pPr>
        <w:pStyle w:val="4"/>
        <w:spacing w:before="0" w:beforeLines="0"/>
        <w:ind w:firstLine="482"/>
        <w:rPr>
          <w:rFonts w:ascii="Times New Roman" w:hAnsi="Times New Roman" w:cs="Times New Roman"/>
        </w:rPr>
      </w:pPr>
      <w:bookmarkStart w:id="967" w:name="_Toc26783940"/>
      <w:bookmarkStart w:id="968" w:name="_Toc314817936"/>
      <w:bookmarkStart w:id="969" w:name="_Toc2207"/>
      <w:bookmarkStart w:id="970" w:name="_Toc326218114"/>
      <w:r>
        <w:rPr>
          <w:rFonts w:ascii="Times New Roman" w:hAnsi="Times New Roman" w:cs="Times New Roman"/>
        </w:rPr>
        <w:t>2.分值构成与评分标准</w:t>
      </w:r>
      <w:bookmarkEnd w:id="967"/>
      <w:bookmarkEnd w:id="968"/>
      <w:bookmarkEnd w:id="969"/>
      <w:bookmarkEnd w:id="970"/>
    </w:p>
    <w:p w14:paraId="532F0652">
      <w:pPr>
        <w:ind w:firstLine="420"/>
        <w:rPr>
          <w:rFonts w:ascii="Times New Roman" w:hAnsi="Times New Roman" w:cs="Times New Roman"/>
          <w:szCs w:val="21"/>
        </w:rPr>
      </w:pPr>
      <w:r>
        <w:rPr>
          <w:rFonts w:ascii="Times New Roman" w:hAnsi="Times New Roman" w:cs="Times New Roman"/>
        </w:rPr>
        <w:t>2.1 分值构成</w:t>
      </w:r>
    </w:p>
    <w:p w14:paraId="3D500AB6">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5428C5E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71" w:name="OLE_LINK255"/>
      <w:r>
        <w:rPr>
          <w:rFonts w:hint="eastAsia" w:ascii="Times New Roman" w:hAnsi="Times New Roman" w:cs="Times New Roman"/>
        </w:rPr>
        <w:t>。</w:t>
      </w:r>
    </w:p>
    <w:p w14:paraId="0A425A8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72" w:name="OLE_LINK254"/>
      <w:r>
        <w:rPr>
          <w:rFonts w:ascii="Times New Roman" w:hAnsi="Times New Roman" w:cs="Times New Roman"/>
        </w:rPr>
        <w:t>。</w:t>
      </w:r>
      <w:bookmarkEnd w:id="972"/>
    </w:p>
    <w:bookmarkEnd w:id="971"/>
    <w:p w14:paraId="275DB3FD">
      <w:pPr>
        <w:ind w:firstLine="420"/>
        <w:rPr>
          <w:rFonts w:ascii="Times New Roman" w:hAnsi="Times New Roman" w:cs="Times New Roman"/>
        </w:rPr>
      </w:pPr>
      <w:r>
        <w:rPr>
          <w:rFonts w:ascii="Times New Roman" w:hAnsi="Times New Roman" w:cs="Times New Roman"/>
        </w:rPr>
        <w:t>2.2 评标基准价计算方法：见评标方法前附表。</w:t>
      </w:r>
    </w:p>
    <w:p w14:paraId="4FC6F254">
      <w:pPr>
        <w:ind w:firstLine="420"/>
        <w:rPr>
          <w:rFonts w:ascii="Times New Roman" w:hAnsi="Times New Roman" w:cs="Times New Roman"/>
        </w:rPr>
      </w:pPr>
      <w:r>
        <w:rPr>
          <w:rFonts w:ascii="Times New Roman" w:hAnsi="Times New Roman" w:cs="Times New Roman"/>
        </w:rPr>
        <w:t>2.3 评分标准</w:t>
      </w:r>
    </w:p>
    <w:p w14:paraId="1FE0017C">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9A26844">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6006E5BE">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036DD161">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75271BB8">
      <w:pPr>
        <w:pStyle w:val="3"/>
        <w:spacing w:before="0" w:beforeLines="0"/>
        <w:rPr>
          <w:rFonts w:ascii="Times New Roman" w:hAnsi="Times New Roman" w:cs="Times New Roman"/>
        </w:rPr>
      </w:pPr>
      <w:bookmarkStart w:id="973" w:name="_Toc24893"/>
      <w:bookmarkStart w:id="974" w:name="_Toc326218115"/>
      <w:bookmarkStart w:id="975" w:name="_Toc68090070"/>
      <w:bookmarkStart w:id="976" w:name="_Toc314817937"/>
      <w:bookmarkStart w:id="977" w:name="_Toc49935350"/>
      <w:bookmarkStart w:id="978" w:name="_Toc26783941"/>
      <w:bookmarkStart w:id="979" w:name="OLE_LINK251"/>
      <w:r>
        <w:rPr>
          <w:rFonts w:ascii="Times New Roman" w:hAnsi="Times New Roman" w:cs="Times New Roman"/>
        </w:rPr>
        <w:t>三、评标程序</w:t>
      </w:r>
      <w:bookmarkEnd w:id="973"/>
      <w:bookmarkEnd w:id="974"/>
      <w:bookmarkEnd w:id="975"/>
      <w:bookmarkEnd w:id="976"/>
      <w:bookmarkEnd w:id="977"/>
      <w:bookmarkEnd w:id="978"/>
    </w:p>
    <w:p w14:paraId="0F02F0E4">
      <w:pPr>
        <w:pStyle w:val="4"/>
        <w:spacing w:before="0" w:beforeLines="0"/>
        <w:ind w:firstLine="482"/>
        <w:rPr>
          <w:rFonts w:ascii="Times New Roman" w:hAnsi="Times New Roman" w:eastAsia="宋体" w:cs="Times New Roman"/>
        </w:rPr>
      </w:pPr>
      <w:bookmarkStart w:id="980" w:name="_Toc326218116"/>
      <w:bookmarkStart w:id="981" w:name="_Toc314817938"/>
      <w:bookmarkStart w:id="982" w:name="_Toc31789"/>
      <w:bookmarkStart w:id="983" w:name="_Toc26783942"/>
      <w:r>
        <w:rPr>
          <w:rFonts w:ascii="Times New Roman" w:hAnsi="Times New Roman" w:cs="Times New Roman"/>
        </w:rPr>
        <w:t>1.符合性评审</w:t>
      </w:r>
      <w:bookmarkEnd w:id="980"/>
      <w:bookmarkEnd w:id="981"/>
      <w:bookmarkEnd w:id="982"/>
      <w:bookmarkEnd w:id="983"/>
    </w:p>
    <w:p w14:paraId="55B779A3">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53"/>
      <w:r>
        <w:rPr>
          <w:rFonts w:ascii="Times New Roman" w:hAnsi="Times New Roman" w:cs="Times New Roman"/>
        </w:rPr>
        <w:t>无效投标处理。</w:t>
      </w:r>
    </w:p>
    <w:p w14:paraId="7AD5567F">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304931D4">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03876ECA">
      <w:pPr>
        <w:ind w:firstLine="420"/>
        <w:rPr>
          <w:rFonts w:ascii="Times New Roman" w:hAnsi="Times New Roman" w:cs="Times New Roman"/>
        </w:rPr>
      </w:pPr>
      <w:r>
        <w:rPr>
          <w:rFonts w:ascii="Times New Roman" w:hAnsi="Times New Roman" w:cs="Times New Roman"/>
        </w:rPr>
        <w:t>（2）不按评标委员会要求澄清、说明或补正的。</w:t>
      </w:r>
    </w:p>
    <w:p w14:paraId="0971E65F">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D9E40A6">
      <w:pPr>
        <w:pStyle w:val="4"/>
        <w:spacing w:before="0" w:beforeLines="0"/>
        <w:ind w:firstLine="482"/>
        <w:rPr>
          <w:rFonts w:ascii="Times New Roman" w:hAnsi="Times New Roman" w:cs="Times New Roman"/>
        </w:rPr>
      </w:pPr>
      <w:bookmarkStart w:id="984" w:name="_Toc26783943"/>
      <w:bookmarkStart w:id="985" w:name="_Toc314817939"/>
      <w:bookmarkStart w:id="986" w:name="_Toc7794"/>
      <w:bookmarkStart w:id="987" w:name="_Toc326218117"/>
      <w:r>
        <w:rPr>
          <w:rFonts w:ascii="Times New Roman" w:hAnsi="Times New Roman" w:cs="Times New Roman"/>
        </w:rPr>
        <w:t>2.详细评审</w:t>
      </w:r>
      <w:bookmarkEnd w:id="984"/>
      <w:bookmarkEnd w:id="985"/>
      <w:bookmarkEnd w:id="986"/>
      <w:bookmarkEnd w:id="987"/>
    </w:p>
    <w:p w14:paraId="1E5AF6FC">
      <w:pPr>
        <w:ind w:firstLine="420"/>
        <w:rPr>
          <w:rFonts w:ascii="Times New Roman" w:hAnsi="Times New Roman" w:cs="Times New Roman"/>
          <w:szCs w:val="21"/>
        </w:rPr>
      </w:pPr>
      <w:r>
        <w:rPr>
          <w:rFonts w:ascii="Times New Roman" w:hAnsi="Times New Roman" w:cs="Times New Roman"/>
        </w:rPr>
        <w:t>2.1 评标委员会按本章</w:t>
      </w:r>
      <w:bookmarkStart w:id="988"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88"/>
      <w:r>
        <w:rPr>
          <w:rFonts w:ascii="Times New Roman" w:hAnsi="Times New Roman" w:cs="Times New Roman"/>
        </w:rPr>
        <w:t>规定的量化因素和分值进行打分，并计算出投标人的评标总得分。</w:t>
      </w:r>
    </w:p>
    <w:p w14:paraId="3A818AC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1AC614F0">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6AF08438">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0DF5B584">
      <w:pPr>
        <w:ind w:firstLine="420"/>
        <w:rPr>
          <w:rFonts w:ascii="Times New Roman" w:hAnsi="Times New Roman" w:cs="Times New Roman"/>
        </w:rPr>
      </w:pPr>
      <w:r>
        <w:rPr>
          <w:rFonts w:ascii="Times New Roman" w:hAnsi="Times New Roman" w:cs="Times New Roman"/>
        </w:rPr>
        <w:t>（4）汇总F1、F2、F3得分即为评标总得分。</w:t>
      </w:r>
    </w:p>
    <w:p w14:paraId="623A6FF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CD23C70">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608E859C">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2787B226">
      <w:pPr>
        <w:pStyle w:val="4"/>
        <w:spacing w:before="0" w:beforeLines="0"/>
        <w:ind w:firstLine="482"/>
        <w:rPr>
          <w:rFonts w:ascii="Times New Roman" w:hAnsi="Times New Roman" w:cs="Times New Roman"/>
        </w:rPr>
      </w:pPr>
      <w:bookmarkStart w:id="989" w:name="_Toc26783945"/>
      <w:bookmarkStart w:id="990" w:name="_Toc31258"/>
      <w:bookmarkStart w:id="991" w:name="_Toc314817941"/>
      <w:bookmarkStart w:id="992" w:name="_Toc326218119"/>
      <w:r>
        <w:rPr>
          <w:rFonts w:hint="eastAsia" w:ascii="Times New Roman" w:hAnsi="Times New Roman" w:cs="Times New Roman"/>
        </w:rPr>
        <w:t>3</w:t>
      </w:r>
      <w:r>
        <w:rPr>
          <w:rFonts w:ascii="Times New Roman" w:hAnsi="Times New Roman" w:cs="Times New Roman"/>
        </w:rPr>
        <w:t>.评标结果</w:t>
      </w:r>
      <w:bookmarkEnd w:id="989"/>
      <w:bookmarkEnd w:id="990"/>
      <w:bookmarkEnd w:id="991"/>
      <w:bookmarkEnd w:id="992"/>
    </w:p>
    <w:p w14:paraId="1E7E86D1">
      <w:pPr>
        <w:ind w:firstLine="420"/>
        <w:rPr>
          <w:rFonts w:ascii="Times New Roman" w:hAnsi="Times New Roman" w:cs="Times New Roman"/>
          <w:color w:val="FF0000"/>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93" w:name="OLE_LINK252"/>
      <w:r>
        <w:rPr>
          <w:rFonts w:ascii="Times New Roman" w:hAnsi="Times New Roman" w:cs="Times New Roman"/>
        </w:rPr>
        <w:t>并列</w:t>
      </w:r>
      <w:bookmarkEnd w:id="993"/>
      <w:r>
        <w:rPr>
          <w:rFonts w:ascii="Times New Roman" w:hAnsi="Times New Roman" w:cs="Times New Roman"/>
        </w:rPr>
        <w:t>。投标文件满足招标文件全部实质性要求，且按照评审因素的量化指标评审得分最高的投标人为排名第一的中标候选人。</w:t>
      </w:r>
    </w:p>
    <w:p w14:paraId="2F13BEA9">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F7F7A74">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2BF6B158">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516BAD8C">
      <w:pPr>
        <w:pStyle w:val="3"/>
        <w:spacing w:before="0" w:beforeLines="0"/>
        <w:rPr>
          <w:rFonts w:ascii="Times New Roman" w:hAnsi="Times New Roman" w:cs="Times New Roman"/>
        </w:rPr>
      </w:pPr>
      <w:bookmarkStart w:id="994" w:name="_Toc68090071"/>
      <w:bookmarkStart w:id="995" w:name="_Toc49935351"/>
      <w:bookmarkStart w:id="996" w:name="_Toc3246"/>
      <w:bookmarkStart w:id="997" w:name="_Toc26783946"/>
      <w:r>
        <w:rPr>
          <w:rFonts w:ascii="Times New Roman" w:hAnsi="Times New Roman" w:cs="Times New Roman"/>
        </w:rPr>
        <w:t>四、</w:t>
      </w:r>
      <w:bookmarkStart w:id="998" w:name="OLE_LINK128"/>
      <w:r>
        <w:rPr>
          <w:rFonts w:ascii="Times New Roman" w:hAnsi="Times New Roman" w:cs="Times New Roman"/>
        </w:rPr>
        <w:t>其它</w:t>
      </w:r>
      <w:bookmarkEnd w:id="994"/>
      <w:bookmarkEnd w:id="995"/>
      <w:bookmarkEnd w:id="996"/>
      <w:bookmarkEnd w:id="997"/>
      <w:bookmarkStart w:id="999" w:name="OLE_LINK256"/>
    </w:p>
    <w:p w14:paraId="20A22C4E">
      <w:pPr>
        <w:pStyle w:val="4"/>
        <w:spacing w:before="0" w:beforeLines="0"/>
        <w:ind w:firstLine="482"/>
        <w:rPr>
          <w:rFonts w:ascii="Times New Roman" w:hAnsi="Times New Roman" w:eastAsia="宋体" w:cs="Times New Roman"/>
        </w:rPr>
      </w:pPr>
      <w:bookmarkStart w:id="1000" w:name="_Toc23931"/>
      <w:bookmarkStart w:id="1001" w:name="_Toc26783947"/>
      <w:bookmarkStart w:id="1002" w:name="OLE_LINK134"/>
      <w:r>
        <w:rPr>
          <w:rFonts w:ascii="Times New Roman" w:hAnsi="Times New Roman" w:cs="Times New Roman"/>
        </w:rPr>
        <w:t>1.关于中小企业</w:t>
      </w:r>
      <w:bookmarkEnd w:id="1000"/>
      <w:bookmarkEnd w:id="1001"/>
    </w:p>
    <w:p w14:paraId="130DC4AB">
      <w:pPr>
        <w:ind w:firstLine="420"/>
        <w:rPr>
          <w:rFonts w:ascii="Times New Roman" w:hAnsi="Times New Roman" w:cs="Times New Roman"/>
          <w:szCs w:val="21"/>
        </w:rPr>
      </w:pPr>
      <w:r>
        <w:rPr>
          <w:rFonts w:ascii="Times New Roman" w:hAnsi="Times New Roman" w:cs="Times New Roman"/>
        </w:rPr>
        <w:t>1.1根据《关</w:t>
      </w:r>
      <w:bookmarkEnd w:id="998"/>
      <w:r>
        <w:rPr>
          <w:rFonts w:ascii="Times New Roman" w:hAnsi="Times New Roman" w:cs="Times New Roman"/>
        </w:rPr>
        <w:t>于印发&lt;政府采购促进中小企业发展管理办法&gt;的通知》（财库〔2020〕46号）的规定，中小企业（含中型、小型、微型企业，下同）应当同时符合以下条件：</w:t>
      </w:r>
    </w:p>
    <w:p w14:paraId="1E672778">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6CA8CFD8">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32DC5282">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2DA0D168">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79"/>
    <w:p w14:paraId="1B0DCEFA">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1F5DC91">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05EB332D">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4B575725">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53D236F1">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7A5B876C">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83515E6">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70D5313F">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330D7073">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F71DA0E">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F7542DB">
      <w:pPr>
        <w:pStyle w:val="4"/>
        <w:spacing w:before="0" w:beforeLines="0"/>
        <w:ind w:firstLine="482"/>
        <w:rPr>
          <w:rFonts w:ascii="Times New Roman" w:hAnsi="Times New Roman" w:cs="Times New Roman"/>
        </w:rPr>
      </w:pPr>
      <w:bookmarkStart w:id="1003" w:name="_Toc9702"/>
      <w:r>
        <w:rPr>
          <w:rFonts w:hint="eastAsia" w:ascii="Times New Roman" w:hAnsi="Times New Roman" w:cs="Times New Roman"/>
        </w:rPr>
        <w:t>2</w:t>
      </w:r>
      <w:r>
        <w:rPr>
          <w:rFonts w:ascii="Times New Roman" w:hAnsi="Times New Roman" w:cs="Times New Roman"/>
        </w:rPr>
        <w:t>.关于</w:t>
      </w:r>
      <w:bookmarkStart w:id="1004" w:name="OLE_LINK135"/>
      <w:r>
        <w:rPr>
          <w:rFonts w:ascii="Times New Roman" w:hAnsi="Times New Roman" w:cs="Times New Roman"/>
        </w:rPr>
        <w:t>监狱企业</w:t>
      </w:r>
      <w:bookmarkEnd w:id="1003"/>
      <w:bookmarkEnd w:id="1004"/>
    </w:p>
    <w:p w14:paraId="6370F525">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0212F7">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45E31549">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7DF7AB4E">
      <w:pPr>
        <w:pStyle w:val="4"/>
        <w:spacing w:before="0" w:beforeLines="0"/>
        <w:ind w:firstLine="482"/>
        <w:rPr>
          <w:rFonts w:ascii="Times New Roman" w:hAnsi="Times New Roman" w:cs="Times New Roman"/>
        </w:rPr>
      </w:pPr>
      <w:bookmarkStart w:id="1005" w:name="_Toc24291"/>
      <w:r>
        <w:rPr>
          <w:rFonts w:hint="eastAsia" w:ascii="Times New Roman" w:hAnsi="Times New Roman" w:cs="Times New Roman"/>
        </w:rPr>
        <w:t>3</w:t>
      </w:r>
      <w:r>
        <w:rPr>
          <w:rFonts w:ascii="Times New Roman" w:hAnsi="Times New Roman" w:cs="Times New Roman"/>
        </w:rPr>
        <w:t>.关于残疾人福利性单位</w:t>
      </w:r>
      <w:bookmarkEnd w:id="1005"/>
    </w:p>
    <w:p w14:paraId="7AF72FB7">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1006" w:name="OLE_LINK35"/>
      <w:r>
        <w:rPr>
          <w:rFonts w:ascii="Times New Roman" w:hAnsi="Times New Roman" w:cs="Times New Roman"/>
        </w:rPr>
        <w:t>三部门联合发布关于促进残疾人就业政府采购政策的通知</w:t>
      </w:r>
      <w:bookmarkEnd w:id="1006"/>
      <w:r>
        <w:rPr>
          <w:rFonts w:ascii="Times New Roman" w:hAnsi="Times New Roman" w:cs="Times New Roman"/>
        </w:rPr>
        <w:t>》（财库〔2017〕141号）提供规定的《残疾人福利性单位声明函》，并对声明的真实性负责。</w:t>
      </w:r>
    </w:p>
    <w:p w14:paraId="7E510165">
      <w:pPr>
        <w:ind w:firstLine="420"/>
        <w:rPr>
          <w:rFonts w:ascii="Times New Roman" w:hAnsi="Times New Roman" w:cs="Times New Roman"/>
        </w:rPr>
      </w:pPr>
      <w:bookmarkStart w:id="1007"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1007"/>
    <w:p w14:paraId="0B68A9D7">
      <w:pPr>
        <w:pStyle w:val="4"/>
        <w:spacing w:before="0" w:beforeLines="0"/>
        <w:ind w:firstLine="482"/>
        <w:rPr>
          <w:rFonts w:ascii="Times New Roman" w:hAnsi="Times New Roman" w:cs="Times New Roman"/>
        </w:rPr>
      </w:pPr>
      <w:bookmarkStart w:id="1008" w:name="_Toc26783948"/>
      <w:bookmarkStart w:id="1009" w:name="_Toc29987"/>
      <w:r>
        <w:rPr>
          <w:rFonts w:hint="eastAsia" w:ascii="Times New Roman" w:hAnsi="Times New Roman" w:cs="Times New Roman"/>
        </w:rPr>
        <w:t>4</w:t>
      </w:r>
      <w:r>
        <w:rPr>
          <w:rFonts w:ascii="Times New Roman" w:hAnsi="Times New Roman" w:cs="Times New Roman"/>
        </w:rPr>
        <w:t>.关于节能产品及环境标志产品</w:t>
      </w:r>
      <w:bookmarkEnd w:id="1008"/>
      <w:bookmarkEnd w:id="1009"/>
    </w:p>
    <w:p w14:paraId="42EA0538">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999"/>
    <w:p w14:paraId="02D473B3">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68D7E71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525B659">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5B8DCB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2"/>
    </w:p>
    <w:p w14:paraId="5EE94C45">
      <w:pPr>
        <w:widowControl/>
        <w:ind w:firstLine="0" w:firstLineChars="0"/>
        <w:rPr>
          <w:rFonts w:hint="eastAsia"/>
        </w:rPr>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6E6DCD-69E5-4154-B0DD-416D9A6ACFE4}"/>
  </w:font>
  <w:font w:name="黑体">
    <w:panose1 w:val="02010609060101010101"/>
    <w:charset w:val="86"/>
    <w:family w:val="auto"/>
    <w:pitch w:val="default"/>
    <w:sig w:usb0="800002BF" w:usb1="38CF7CFA" w:usb2="00000016" w:usb3="00000000" w:csb0="00040001" w:csb1="00000000"/>
    <w:embedRegular r:id="rId2" w:fontKey="{FD7E191E-2B91-4A9C-AA2C-C654A1B670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B3DEE8C2-D693-4B74-BEF6-EED6EEF8985E}"/>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4" w:fontKey="{E0C24DBC-BE04-422D-87FC-83D2C66A25B9}"/>
  </w:font>
  <w:font w:name="Wingdings 2">
    <w:panose1 w:val="05020102010507070707"/>
    <w:charset w:val="02"/>
    <w:family w:val="roman"/>
    <w:pitch w:val="default"/>
    <w:sig w:usb0="00000000" w:usb1="00000000" w:usb2="00000000" w:usb3="00000000" w:csb0="80000000" w:csb1="00000000"/>
    <w:embedRegular r:id="rId5" w:fontKey="{949EEC7B-B395-434A-A263-BECE0BC07C7E}"/>
  </w:font>
  <w:font w:name="微软雅黑">
    <w:panose1 w:val="020B0503020204020204"/>
    <w:charset w:val="86"/>
    <w:family w:val="swiss"/>
    <w:pitch w:val="default"/>
    <w:sig w:usb0="80000287" w:usb1="2ACF3C50" w:usb2="00000016" w:usb3="00000000" w:csb0="0004001F" w:csb1="00000000"/>
    <w:embedRegular r:id="rId6" w:fontKey="{253620F6-2075-46BD-A2D0-1335E1FBBB39}"/>
  </w:font>
  <w:font w:name="Malgun Gothic">
    <w:panose1 w:val="020B0503020000020004"/>
    <w:charset w:val="81"/>
    <w:family w:val="swiss"/>
    <w:pitch w:val="default"/>
    <w:sig w:usb0="9000002F" w:usb1="29D77CFB" w:usb2="00000012" w:usb3="00000000" w:csb0="00080001" w:csb1="00000000"/>
    <w:embedRegular r:id="rId7" w:fontKey="{2BC7792A-ED5B-4AC3-A7F2-5C7D38121A48}"/>
  </w:font>
  <w:font w:name="方正小标宋_GBK">
    <w:panose1 w:val="02000000000000000000"/>
    <w:charset w:val="86"/>
    <w:family w:val="auto"/>
    <w:pitch w:val="default"/>
    <w:sig w:usb0="A00002BF" w:usb1="38CF7CFA" w:usb2="00082016" w:usb3="00000000" w:csb0="00040001" w:csb1="00000000"/>
    <w:embedRegular r:id="rId8" w:fontKey="{70904F2D-E32F-479E-8B04-40D8AD4690CA}"/>
  </w:font>
  <w:font w:name="仿宋">
    <w:panose1 w:val="02010609060101010101"/>
    <w:charset w:val="86"/>
    <w:family w:val="modern"/>
    <w:pitch w:val="default"/>
    <w:sig w:usb0="800002BF" w:usb1="38CF7CFA" w:usb2="00000016" w:usb3="00000000" w:csb0="00040001" w:csb1="00000000"/>
    <w:embedRegular r:id="rId9" w:fontKey="{CCF06681-2D1E-4F38-8411-B6EED6C660FB}"/>
  </w:font>
  <w:font w:name="楷体_GB2312">
    <w:panose1 w:val="02010609030101010101"/>
    <w:charset w:val="86"/>
    <w:family w:val="modern"/>
    <w:pitch w:val="default"/>
    <w:sig w:usb0="00000001" w:usb1="080E0000" w:usb2="00000000" w:usb3="00000000" w:csb0="00040000" w:csb1="00000000"/>
    <w:embedRegular r:id="rId10" w:fontKey="{5B4A1AFD-03E5-4D46-A981-5DBA65B21517}"/>
  </w:font>
  <w:font w:name="楷体">
    <w:panose1 w:val="02010609060101010101"/>
    <w:charset w:val="86"/>
    <w:family w:val="modern"/>
    <w:pitch w:val="default"/>
    <w:sig w:usb0="800002BF" w:usb1="38CF7CFA" w:usb2="00000016" w:usb3="00000000" w:csb0="00040001" w:csb1="00000000"/>
    <w:embedRegular r:id="rId11" w:fontKey="{43C60BE3-4203-4F0A-A868-FE32C4F204DF}"/>
  </w:font>
  <w:font w:name="仿宋_GB2312">
    <w:altName w:val="仿宋"/>
    <w:panose1 w:val="00000000000000000000"/>
    <w:charset w:val="86"/>
    <w:family w:val="roman"/>
    <w:pitch w:val="default"/>
    <w:sig w:usb0="00000000" w:usb1="00000000" w:usb2="00000010" w:usb3="00000000" w:csb0="00040000" w:csb1="00000000"/>
    <w:embedRegular r:id="rId12" w:fontKey="{AA5A86E7-16A7-4812-9C0D-7B2BC9FA3FF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774D7FB1">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B5ACC">
    <w:pPr>
      <w:pStyle w:val="23"/>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2EF7">
    <w:pPr>
      <w:pStyle w:val="23"/>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811FE">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DFF98">
    <w:pPr>
      <w:pStyle w:val="23"/>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3FA3">
    <w:pPr>
      <w:pStyle w:val="23"/>
      <w:ind w:firstLine="420"/>
      <w:jc w:val="right"/>
      <w:rPr>
        <w:rFonts w:hint="eastAsia"/>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95EC9EB">
                    <w:pPr>
                      <w:pStyle w:val="23"/>
                      <w:ind w:firstLine="360"/>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21"/>
      </w:rPr>
      <w:t xml:space="preserve">  </w:t>
    </w:r>
  </w:p>
  <w:p w14:paraId="00641F47">
    <w:pPr>
      <w:ind w:firstLine="480"/>
      <w:rPr>
        <w:rFonts w:hint="eastAsia"/>
      </w:rPr>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753D8">
    <w:pPr>
      <w:pStyle w:val="23"/>
      <w:ind w:firstLine="360"/>
      <w:jc w:val="right"/>
      <w:rPr>
        <w:rFonts w:hint="eastAsia"/>
      </w:rPr>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740CA80E">
                    <w:pPr>
                      <w:pStyle w:val="23"/>
                      <w:ind w:firstLine="360"/>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p w14:paraId="5734952E">
    <w:pPr>
      <w:pStyle w:val="23"/>
      <w:ind w:firstLine="360"/>
      <w:rPr>
        <w:rFonts w:hint="eastAsia"/>
      </w:rPr>
    </w:pPr>
  </w:p>
  <w:p w14:paraId="44D0F171">
    <w:pPr>
      <w:ind w:firstLine="420"/>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6330C">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01784FF7">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8A06E">
    <w:pPr>
      <w:pStyle w:val="2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5E4264CF">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70321">
    <w:pPr>
      <w:pBdr>
        <w:bottom w:val="single" w:color="auto" w:sz="4" w:space="0"/>
      </w:pBdr>
      <w:spacing w:line="240" w:lineRule="auto"/>
      <w:ind w:firstLine="0" w:firstLineChars="0"/>
      <w:rPr>
        <w:rFonts w:hint="eastAsia"/>
      </w:rPr>
    </w:pPr>
    <w:r>
      <w:rPr>
        <w:rFonts w:hint="eastAsia"/>
        <w:sz w:val="16"/>
        <w:szCs w:val="16"/>
      </w:rPr>
      <w:t xml:space="preserve">云南大学材料与能源学院先进材料性能研究进口科研设备项目采购                                                    </w:t>
    </w:r>
    <w:r>
      <w:rPr>
        <w:rFonts w:hint="eastAsia"/>
        <w:sz w:val="16"/>
        <w:szCs w:val="16"/>
      </w:rPr>
      <w:tab/>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931D4">
    <w:pPr>
      <w:pStyle w:val="24"/>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7189">
    <w:pPr>
      <w:pBdr>
        <w:bottom w:val="single" w:color="auto" w:sz="4" w:space="0"/>
      </w:pBdr>
      <w:spacing w:line="240" w:lineRule="auto"/>
      <w:ind w:firstLine="0" w:firstLineChars="0"/>
      <w:rPr>
        <w:rFonts w:hint="eastAsia"/>
      </w:rPr>
    </w:pPr>
    <w:r>
      <w:rPr>
        <w:rFonts w:hint="eastAsia"/>
        <w:sz w:val="16"/>
        <w:szCs w:val="16"/>
      </w:rPr>
      <w:t>云南大学材料与能源学院先进材料性能研究进口科研设备项目采购（3标段）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CAC30">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云南大学材料与能源学院先进材料性能研究进口科研设备项目采购（3标段）                                     招标文件</w:t>
    </w:r>
  </w:p>
  <w:p w14:paraId="775A2B0E">
    <w:pPr>
      <w:ind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813E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云南大学材料与能源学院先进材料性能研究进口科研设备项目采购（3标段）                                      招标文件</w:t>
    </w:r>
  </w:p>
  <w:p w14:paraId="5AF148CD">
    <w:pPr>
      <w:pStyle w:val="24"/>
      <w:pBdr>
        <w:bottom w:val="none" w:color="auto" w:sz="0" w:space="1"/>
      </w:pBdr>
      <w:ind w:firstLine="0" w:firstLineChars="0"/>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E5762">
    <w:pPr>
      <w:pBdr>
        <w:bottom w:val="single" w:color="auto" w:sz="4" w:space="0"/>
      </w:pBdr>
      <w:spacing w:line="240" w:lineRule="auto"/>
      <w:ind w:firstLine="0" w:firstLineChars="0"/>
      <w:rPr>
        <w:rFonts w:hint="eastAsia"/>
        <w:sz w:val="16"/>
        <w:szCs w:val="16"/>
      </w:rPr>
    </w:pPr>
    <w:r>
      <w:rPr>
        <w:rFonts w:hint="eastAsia"/>
        <w:sz w:val="16"/>
        <w:szCs w:val="16"/>
      </w:rPr>
      <w:t>云南大学材料与能源学院先进材料性能研究进口科研设备项目采购（3标段）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4ZmYzMjg0MWQ0YjhkZjgyZmNiNjY2YzhiMTdkNWIifQ=="/>
  </w:docVars>
  <w:rsids>
    <w:rsidRoot w:val="00CD2FA8"/>
    <w:rsid w:val="00015731"/>
    <w:rsid w:val="00032C83"/>
    <w:rsid w:val="00034F32"/>
    <w:rsid w:val="000366D1"/>
    <w:rsid w:val="00041ECA"/>
    <w:rsid w:val="00051D4B"/>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45A6"/>
    <w:rsid w:val="00135135"/>
    <w:rsid w:val="00141A65"/>
    <w:rsid w:val="0016529F"/>
    <w:rsid w:val="00175573"/>
    <w:rsid w:val="00175EE4"/>
    <w:rsid w:val="001A112D"/>
    <w:rsid w:val="001A5452"/>
    <w:rsid w:val="001B4BB0"/>
    <w:rsid w:val="001B733E"/>
    <w:rsid w:val="001D6E7C"/>
    <w:rsid w:val="001E14C6"/>
    <w:rsid w:val="0020171F"/>
    <w:rsid w:val="00205B78"/>
    <w:rsid w:val="00205F82"/>
    <w:rsid w:val="00214B28"/>
    <w:rsid w:val="00215EA0"/>
    <w:rsid w:val="00217ED2"/>
    <w:rsid w:val="0022181C"/>
    <w:rsid w:val="00242DF8"/>
    <w:rsid w:val="002576C8"/>
    <w:rsid w:val="00261AFD"/>
    <w:rsid w:val="002858D6"/>
    <w:rsid w:val="00294F8C"/>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75E96"/>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03DAA"/>
    <w:rsid w:val="00526888"/>
    <w:rsid w:val="00535FB3"/>
    <w:rsid w:val="00550D63"/>
    <w:rsid w:val="00552F9D"/>
    <w:rsid w:val="005842AF"/>
    <w:rsid w:val="00586FEC"/>
    <w:rsid w:val="005875A8"/>
    <w:rsid w:val="005A6658"/>
    <w:rsid w:val="005A775D"/>
    <w:rsid w:val="005D3F87"/>
    <w:rsid w:val="005D4603"/>
    <w:rsid w:val="005D6F14"/>
    <w:rsid w:val="005E2328"/>
    <w:rsid w:val="0060374C"/>
    <w:rsid w:val="00621C19"/>
    <w:rsid w:val="0062223B"/>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64D04"/>
    <w:rsid w:val="00792113"/>
    <w:rsid w:val="00793A24"/>
    <w:rsid w:val="007A04E6"/>
    <w:rsid w:val="007B2C13"/>
    <w:rsid w:val="007B48AB"/>
    <w:rsid w:val="007C0F2D"/>
    <w:rsid w:val="007C16CB"/>
    <w:rsid w:val="007C548A"/>
    <w:rsid w:val="007D36DD"/>
    <w:rsid w:val="007D701B"/>
    <w:rsid w:val="007E2343"/>
    <w:rsid w:val="007F3A6B"/>
    <w:rsid w:val="007F7CFD"/>
    <w:rsid w:val="00800690"/>
    <w:rsid w:val="00800F00"/>
    <w:rsid w:val="0081289C"/>
    <w:rsid w:val="00816543"/>
    <w:rsid w:val="008217EB"/>
    <w:rsid w:val="00840472"/>
    <w:rsid w:val="00840596"/>
    <w:rsid w:val="00844E48"/>
    <w:rsid w:val="00845314"/>
    <w:rsid w:val="00851619"/>
    <w:rsid w:val="00891500"/>
    <w:rsid w:val="0089189B"/>
    <w:rsid w:val="0089448C"/>
    <w:rsid w:val="008A7BC9"/>
    <w:rsid w:val="008C0CA3"/>
    <w:rsid w:val="008C6F54"/>
    <w:rsid w:val="008D64DE"/>
    <w:rsid w:val="008E2A0E"/>
    <w:rsid w:val="008E5E0C"/>
    <w:rsid w:val="0090649C"/>
    <w:rsid w:val="00907EEF"/>
    <w:rsid w:val="00921DC1"/>
    <w:rsid w:val="009277C0"/>
    <w:rsid w:val="00933998"/>
    <w:rsid w:val="0094226F"/>
    <w:rsid w:val="009431C2"/>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3FCB"/>
    <w:rsid w:val="00A15608"/>
    <w:rsid w:val="00A36597"/>
    <w:rsid w:val="00A5455D"/>
    <w:rsid w:val="00A641FB"/>
    <w:rsid w:val="00A845F4"/>
    <w:rsid w:val="00A87A8D"/>
    <w:rsid w:val="00A90B02"/>
    <w:rsid w:val="00AA0835"/>
    <w:rsid w:val="00AA5440"/>
    <w:rsid w:val="00AA58EC"/>
    <w:rsid w:val="00AB427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0DD9"/>
    <w:rsid w:val="00C01361"/>
    <w:rsid w:val="00C04173"/>
    <w:rsid w:val="00C11040"/>
    <w:rsid w:val="00C20124"/>
    <w:rsid w:val="00C3738F"/>
    <w:rsid w:val="00C376B3"/>
    <w:rsid w:val="00C51191"/>
    <w:rsid w:val="00C52FA2"/>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197A"/>
    <w:rsid w:val="00D65011"/>
    <w:rsid w:val="00DA2508"/>
    <w:rsid w:val="00DA490D"/>
    <w:rsid w:val="00DB16F4"/>
    <w:rsid w:val="00DB1B5D"/>
    <w:rsid w:val="00DE45E8"/>
    <w:rsid w:val="00DF5CF0"/>
    <w:rsid w:val="00DF71A7"/>
    <w:rsid w:val="00DF7C12"/>
    <w:rsid w:val="00E03B94"/>
    <w:rsid w:val="00E04464"/>
    <w:rsid w:val="00E117FB"/>
    <w:rsid w:val="00E32D5A"/>
    <w:rsid w:val="00E378CB"/>
    <w:rsid w:val="00E4193D"/>
    <w:rsid w:val="00E44B5F"/>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E1D12"/>
    <w:rsid w:val="01176EA7"/>
    <w:rsid w:val="014B08FF"/>
    <w:rsid w:val="014D28C9"/>
    <w:rsid w:val="01514167"/>
    <w:rsid w:val="01567567"/>
    <w:rsid w:val="016D6AC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281A8C"/>
    <w:rsid w:val="02327E75"/>
    <w:rsid w:val="02331ABF"/>
    <w:rsid w:val="025838F2"/>
    <w:rsid w:val="025C6A73"/>
    <w:rsid w:val="025F49B5"/>
    <w:rsid w:val="02635F9F"/>
    <w:rsid w:val="026B1259"/>
    <w:rsid w:val="0271303F"/>
    <w:rsid w:val="02897931"/>
    <w:rsid w:val="0295277A"/>
    <w:rsid w:val="02963835"/>
    <w:rsid w:val="029A38EC"/>
    <w:rsid w:val="029F7154"/>
    <w:rsid w:val="02A40196"/>
    <w:rsid w:val="02AA76D0"/>
    <w:rsid w:val="02AD1871"/>
    <w:rsid w:val="02BC3862"/>
    <w:rsid w:val="02D54924"/>
    <w:rsid w:val="02DE3EE6"/>
    <w:rsid w:val="02E62FD5"/>
    <w:rsid w:val="02EE59E6"/>
    <w:rsid w:val="02FE3E7B"/>
    <w:rsid w:val="03013A68"/>
    <w:rsid w:val="030A0A72"/>
    <w:rsid w:val="0314369E"/>
    <w:rsid w:val="03157416"/>
    <w:rsid w:val="031D34F8"/>
    <w:rsid w:val="03215DBB"/>
    <w:rsid w:val="03272D2E"/>
    <w:rsid w:val="0328539C"/>
    <w:rsid w:val="032D650E"/>
    <w:rsid w:val="03365E29"/>
    <w:rsid w:val="03382FB4"/>
    <w:rsid w:val="033B4C47"/>
    <w:rsid w:val="033B5136"/>
    <w:rsid w:val="033C49A3"/>
    <w:rsid w:val="033E071B"/>
    <w:rsid w:val="033F6241"/>
    <w:rsid w:val="03465822"/>
    <w:rsid w:val="034F2928"/>
    <w:rsid w:val="0350044F"/>
    <w:rsid w:val="035166A0"/>
    <w:rsid w:val="036D47D9"/>
    <w:rsid w:val="0375224D"/>
    <w:rsid w:val="037A1426"/>
    <w:rsid w:val="037D56E7"/>
    <w:rsid w:val="03863E70"/>
    <w:rsid w:val="038E05DB"/>
    <w:rsid w:val="039262B2"/>
    <w:rsid w:val="03962305"/>
    <w:rsid w:val="03AE0BF2"/>
    <w:rsid w:val="03B4779A"/>
    <w:rsid w:val="03B86720"/>
    <w:rsid w:val="03C52BEB"/>
    <w:rsid w:val="03CA1FAF"/>
    <w:rsid w:val="03D154A3"/>
    <w:rsid w:val="03DA48E8"/>
    <w:rsid w:val="03DD4B8B"/>
    <w:rsid w:val="03E94B2B"/>
    <w:rsid w:val="03EC4FE5"/>
    <w:rsid w:val="03F2718F"/>
    <w:rsid w:val="03F94141"/>
    <w:rsid w:val="03F96DFC"/>
    <w:rsid w:val="03FA2681"/>
    <w:rsid w:val="03FE7EAB"/>
    <w:rsid w:val="04051239"/>
    <w:rsid w:val="040E23F5"/>
    <w:rsid w:val="040F3E66"/>
    <w:rsid w:val="042747BE"/>
    <w:rsid w:val="04470EA6"/>
    <w:rsid w:val="044B5C73"/>
    <w:rsid w:val="044C50BA"/>
    <w:rsid w:val="044E2BE0"/>
    <w:rsid w:val="046E5C42"/>
    <w:rsid w:val="047563BF"/>
    <w:rsid w:val="048C4C83"/>
    <w:rsid w:val="048C7171"/>
    <w:rsid w:val="049C0C8E"/>
    <w:rsid w:val="049D20AA"/>
    <w:rsid w:val="04A15406"/>
    <w:rsid w:val="04AC5B58"/>
    <w:rsid w:val="04B30C95"/>
    <w:rsid w:val="04BD0123"/>
    <w:rsid w:val="04C60968"/>
    <w:rsid w:val="04D31337"/>
    <w:rsid w:val="04E452F2"/>
    <w:rsid w:val="04EE7F1F"/>
    <w:rsid w:val="04F01EE9"/>
    <w:rsid w:val="04F26A8D"/>
    <w:rsid w:val="04F75026"/>
    <w:rsid w:val="05047743"/>
    <w:rsid w:val="052027CE"/>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2F259D"/>
    <w:rsid w:val="06314567"/>
    <w:rsid w:val="06345E06"/>
    <w:rsid w:val="064A4FCB"/>
    <w:rsid w:val="064E336B"/>
    <w:rsid w:val="065B3392"/>
    <w:rsid w:val="065B7836"/>
    <w:rsid w:val="066C559F"/>
    <w:rsid w:val="066E1317"/>
    <w:rsid w:val="066E57BB"/>
    <w:rsid w:val="068D06A0"/>
    <w:rsid w:val="06A66D03"/>
    <w:rsid w:val="06BA630B"/>
    <w:rsid w:val="06C76316"/>
    <w:rsid w:val="06CC4290"/>
    <w:rsid w:val="06D61F85"/>
    <w:rsid w:val="06D870D9"/>
    <w:rsid w:val="06DD024B"/>
    <w:rsid w:val="06E24AE3"/>
    <w:rsid w:val="06E97873"/>
    <w:rsid w:val="06EB2968"/>
    <w:rsid w:val="06FF01C2"/>
    <w:rsid w:val="06FF4665"/>
    <w:rsid w:val="07013F3A"/>
    <w:rsid w:val="07027CB2"/>
    <w:rsid w:val="07035F04"/>
    <w:rsid w:val="070C28DE"/>
    <w:rsid w:val="070D0B30"/>
    <w:rsid w:val="07123597"/>
    <w:rsid w:val="0733430F"/>
    <w:rsid w:val="073F0499"/>
    <w:rsid w:val="074B78AB"/>
    <w:rsid w:val="07666493"/>
    <w:rsid w:val="077A1F3E"/>
    <w:rsid w:val="07847E69"/>
    <w:rsid w:val="078E1545"/>
    <w:rsid w:val="07911761"/>
    <w:rsid w:val="079C5DDB"/>
    <w:rsid w:val="07A07BF6"/>
    <w:rsid w:val="07A1571D"/>
    <w:rsid w:val="07A34FF1"/>
    <w:rsid w:val="07B12934"/>
    <w:rsid w:val="07B76CEE"/>
    <w:rsid w:val="07BE74DF"/>
    <w:rsid w:val="07CE77CE"/>
    <w:rsid w:val="07D17DB0"/>
    <w:rsid w:val="07D23B28"/>
    <w:rsid w:val="07DD49A7"/>
    <w:rsid w:val="07EF46DA"/>
    <w:rsid w:val="07F341CA"/>
    <w:rsid w:val="07F817E1"/>
    <w:rsid w:val="07FE609C"/>
    <w:rsid w:val="080737D2"/>
    <w:rsid w:val="080E352C"/>
    <w:rsid w:val="084542FA"/>
    <w:rsid w:val="085071D1"/>
    <w:rsid w:val="08843074"/>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94E64"/>
    <w:rsid w:val="096B4234"/>
    <w:rsid w:val="096B7D90"/>
    <w:rsid w:val="098470A4"/>
    <w:rsid w:val="098A290C"/>
    <w:rsid w:val="09935160"/>
    <w:rsid w:val="09AA1410"/>
    <w:rsid w:val="09C556F2"/>
    <w:rsid w:val="09C90590"/>
    <w:rsid w:val="09C9628F"/>
    <w:rsid w:val="09D34068"/>
    <w:rsid w:val="09D61B19"/>
    <w:rsid w:val="09D73678"/>
    <w:rsid w:val="09E84B68"/>
    <w:rsid w:val="09ED1E39"/>
    <w:rsid w:val="09EE0600"/>
    <w:rsid w:val="09F064E7"/>
    <w:rsid w:val="0A0655BF"/>
    <w:rsid w:val="0A0655F6"/>
    <w:rsid w:val="0A171CC6"/>
    <w:rsid w:val="0A2368BD"/>
    <w:rsid w:val="0A341B33"/>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696845"/>
    <w:rsid w:val="0B78620E"/>
    <w:rsid w:val="0B7F3FC7"/>
    <w:rsid w:val="0B88538A"/>
    <w:rsid w:val="0B8C3FEE"/>
    <w:rsid w:val="0B8E420A"/>
    <w:rsid w:val="0B9C6927"/>
    <w:rsid w:val="0BA15CEB"/>
    <w:rsid w:val="0BAB37A3"/>
    <w:rsid w:val="0BB73761"/>
    <w:rsid w:val="0BDC6970"/>
    <w:rsid w:val="0BDD4CFC"/>
    <w:rsid w:val="0BE34556"/>
    <w:rsid w:val="0BE36304"/>
    <w:rsid w:val="0BE65DF4"/>
    <w:rsid w:val="0BF24799"/>
    <w:rsid w:val="0BFC5617"/>
    <w:rsid w:val="0C151C47"/>
    <w:rsid w:val="0C234952"/>
    <w:rsid w:val="0C25063B"/>
    <w:rsid w:val="0C357D3E"/>
    <w:rsid w:val="0C542D5E"/>
    <w:rsid w:val="0C5745FC"/>
    <w:rsid w:val="0C59258D"/>
    <w:rsid w:val="0C5A6EEC"/>
    <w:rsid w:val="0C5B0173"/>
    <w:rsid w:val="0C63685A"/>
    <w:rsid w:val="0C774C9E"/>
    <w:rsid w:val="0C92346B"/>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9B497F"/>
    <w:rsid w:val="0DA815B3"/>
    <w:rsid w:val="0DE95727"/>
    <w:rsid w:val="0DF77E44"/>
    <w:rsid w:val="0E045213"/>
    <w:rsid w:val="0E097B78"/>
    <w:rsid w:val="0E0A2B96"/>
    <w:rsid w:val="0E3F3599"/>
    <w:rsid w:val="0E456E02"/>
    <w:rsid w:val="0E5434E9"/>
    <w:rsid w:val="0E576B35"/>
    <w:rsid w:val="0E5E4367"/>
    <w:rsid w:val="0E813BB2"/>
    <w:rsid w:val="0EB9159E"/>
    <w:rsid w:val="0EB977F0"/>
    <w:rsid w:val="0EC817E1"/>
    <w:rsid w:val="0ECA7307"/>
    <w:rsid w:val="0ED14B39"/>
    <w:rsid w:val="0ED87C76"/>
    <w:rsid w:val="0ED939EE"/>
    <w:rsid w:val="0EE505E5"/>
    <w:rsid w:val="0EE7610B"/>
    <w:rsid w:val="0EF1046D"/>
    <w:rsid w:val="0EF44384"/>
    <w:rsid w:val="0F184516"/>
    <w:rsid w:val="0F225395"/>
    <w:rsid w:val="0F3A448D"/>
    <w:rsid w:val="0F3D21CF"/>
    <w:rsid w:val="0F3E38A4"/>
    <w:rsid w:val="0F452E31"/>
    <w:rsid w:val="0F5037E7"/>
    <w:rsid w:val="0F563291"/>
    <w:rsid w:val="0F5C08A7"/>
    <w:rsid w:val="0F6E05DA"/>
    <w:rsid w:val="0F704352"/>
    <w:rsid w:val="0F841BAC"/>
    <w:rsid w:val="0F867492"/>
    <w:rsid w:val="0F8B118C"/>
    <w:rsid w:val="0FB00BF3"/>
    <w:rsid w:val="0FB95997"/>
    <w:rsid w:val="0FCE1079"/>
    <w:rsid w:val="0FDD306A"/>
    <w:rsid w:val="0FF84DA4"/>
    <w:rsid w:val="0FF94348"/>
    <w:rsid w:val="10042CED"/>
    <w:rsid w:val="10135B2A"/>
    <w:rsid w:val="10190546"/>
    <w:rsid w:val="101A42BE"/>
    <w:rsid w:val="102C42D6"/>
    <w:rsid w:val="1054157E"/>
    <w:rsid w:val="10593C25"/>
    <w:rsid w:val="106D2640"/>
    <w:rsid w:val="107E484D"/>
    <w:rsid w:val="10AA3894"/>
    <w:rsid w:val="10AF2C58"/>
    <w:rsid w:val="10B93AD7"/>
    <w:rsid w:val="10C804E5"/>
    <w:rsid w:val="10D64689"/>
    <w:rsid w:val="10EC5C5A"/>
    <w:rsid w:val="10F7015B"/>
    <w:rsid w:val="10F863AD"/>
    <w:rsid w:val="111331E7"/>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C5CCF"/>
    <w:rsid w:val="11E06E41"/>
    <w:rsid w:val="11EC57E6"/>
    <w:rsid w:val="11EE155E"/>
    <w:rsid w:val="11F12DFD"/>
    <w:rsid w:val="12011292"/>
    <w:rsid w:val="12045226"/>
    <w:rsid w:val="121F796A"/>
    <w:rsid w:val="12303925"/>
    <w:rsid w:val="123258EF"/>
    <w:rsid w:val="123F625E"/>
    <w:rsid w:val="124318AA"/>
    <w:rsid w:val="12435D4E"/>
    <w:rsid w:val="12441B8A"/>
    <w:rsid w:val="12645DC7"/>
    <w:rsid w:val="126857B5"/>
    <w:rsid w:val="12744159"/>
    <w:rsid w:val="1287799A"/>
    <w:rsid w:val="128C26B2"/>
    <w:rsid w:val="12941E65"/>
    <w:rsid w:val="129E2F84"/>
    <w:rsid w:val="129E4D32"/>
    <w:rsid w:val="12AF0CEE"/>
    <w:rsid w:val="12B16A9E"/>
    <w:rsid w:val="12B747B4"/>
    <w:rsid w:val="12C37377"/>
    <w:rsid w:val="12C56763"/>
    <w:rsid w:val="12C66D01"/>
    <w:rsid w:val="12E666D9"/>
    <w:rsid w:val="12F26E2C"/>
    <w:rsid w:val="12F31522"/>
    <w:rsid w:val="12FE1C75"/>
    <w:rsid w:val="131E31BF"/>
    <w:rsid w:val="13254FF8"/>
    <w:rsid w:val="132A1F92"/>
    <w:rsid w:val="13352F7F"/>
    <w:rsid w:val="13385187"/>
    <w:rsid w:val="133B50BF"/>
    <w:rsid w:val="1340403C"/>
    <w:rsid w:val="13434A03"/>
    <w:rsid w:val="13474CC3"/>
    <w:rsid w:val="13491142"/>
    <w:rsid w:val="13541895"/>
    <w:rsid w:val="135E44C2"/>
    <w:rsid w:val="136C6BDF"/>
    <w:rsid w:val="137273E8"/>
    <w:rsid w:val="13743CE5"/>
    <w:rsid w:val="137912FC"/>
    <w:rsid w:val="138E4DA7"/>
    <w:rsid w:val="13985C26"/>
    <w:rsid w:val="13A02D2C"/>
    <w:rsid w:val="13B16CE7"/>
    <w:rsid w:val="13C609E5"/>
    <w:rsid w:val="13C80904"/>
    <w:rsid w:val="13DD7ADC"/>
    <w:rsid w:val="13E1581F"/>
    <w:rsid w:val="13E175CD"/>
    <w:rsid w:val="14185F26"/>
    <w:rsid w:val="143C4803"/>
    <w:rsid w:val="144B2C98"/>
    <w:rsid w:val="14773A8D"/>
    <w:rsid w:val="14900BDD"/>
    <w:rsid w:val="14933FC5"/>
    <w:rsid w:val="149C7998"/>
    <w:rsid w:val="14A14FAE"/>
    <w:rsid w:val="14BB6070"/>
    <w:rsid w:val="14BF71E2"/>
    <w:rsid w:val="14C33AB5"/>
    <w:rsid w:val="14C64A14"/>
    <w:rsid w:val="14C72840"/>
    <w:rsid w:val="14D013EF"/>
    <w:rsid w:val="14F54683"/>
    <w:rsid w:val="1505553D"/>
    <w:rsid w:val="1506708B"/>
    <w:rsid w:val="15074B41"/>
    <w:rsid w:val="15170DCC"/>
    <w:rsid w:val="15201F04"/>
    <w:rsid w:val="15233C15"/>
    <w:rsid w:val="15352E35"/>
    <w:rsid w:val="153E0A4F"/>
    <w:rsid w:val="154F0566"/>
    <w:rsid w:val="15532C0C"/>
    <w:rsid w:val="156A35F2"/>
    <w:rsid w:val="157F5F94"/>
    <w:rsid w:val="158F4E06"/>
    <w:rsid w:val="15AE34DE"/>
    <w:rsid w:val="15AF02AA"/>
    <w:rsid w:val="15B905DD"/>
    <w:rsid w:val="15C471A6"/>
    <w:rsid w:val="15D32F45"/>
    <w:rsid w:val="15D8055B"/>
    <w:rsid w:val="15E10A46"/>
    <w:rsid w:val="15E433A4"/>
    <w:rsid w:val="15F31BF6"/>
    <w:rsid w:val="160550C9"/>
    <w:rsid w:val="162416A1"/>
    <w:rsid w:val="162B0F06"/>
    <w:rsid w:val="162B768F"/>
    <w:rsid w:val="162C08A7"/>
    <w:rsid w:val="16302145"/>
    <w:rsid w:val="1646111B"/>
    <w:rsid w:val="164E6A70"/>
    <w:rsid w:val="16516E97"/>
    <w:rsid w:val="166C5E2D"/>
    <w:rsid w:val="167719BC"/>
    <w:rsid w:val="16873D30"/>
    <w:rsid w:val="168C45E3"/>
    <w:rsid w:val="169C5A2D"/>
    <w:rsid w:val="169E79F7"/>
    <w:rsid w:val="16AB2114"/>
    <w:rsid w:val="16BA5EB3"/>
    <w:rsid w:val="16C3353B"/>
    <w:rsid w:val="16C3745D"/>
    <w:rsid w:val="16D36F75"/>
    <w:rsid w:val="16DA544F"/>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73678E"/>
    <w:rsid w:val="179427AB"/>
    <w:rsid w:val="179E7583"/>
    <w:rsid w:val="179F2CA8"/>
    <w:rsid w:val="17A10E21"/>
    <w:rsid w:val="17A252C5"/>
    <w:rsid w:val="17BD1A73"/>
    <w:rsid w:val="17C95C89"/>
    <w:rsid w:val="17D043BA"/>
    <w:rsid w:val="17E551B2"/>
    <w:rsid w:val="17E574A7"/>
    <w:rsid w:val="17EC6540"/>
    <w:rsid w:val="17F572F4"/>
    <w:rsid w:val="17F6116D"/>
    <w:rsid w:val="17FD24FB"/>
    <w:rsid w:val="18045D9B"/>
    <w:rsid w:val="180513B0"/>
    <w:rsid w:val="1810017B"/>
    <w:rsid w:val="181109B7"/>
    <w:rsid w:val="182E3E46"/>
    <w:rsid w:val="183028D1"/>
    <w:rsid w:val="183879D7"/>
    <w:rsid w:val="18493992"/>
    <w:rsid w:val="185232C7"/>
    <w:rsid w:val="18673E19"/>
    <w:rsid w:val="189866C8"/>
    <w:rsid w:val="18A1732B"/>
    <w:rsid w:val="18AD2173"/>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4E3B"/>
    <w:rsid w:val="194A5C14"/>
    <w:rsid w:val="194F40C6"/>
    <w:rsid w:val="196A1E12"/>
    <w:rsid w:val="19704F4F"/>
    <w:rsid w:val="197113F3"/>
    <w:rsid w:val="19824407"/>
    <w:rsid w:val="198C33EB"/>
    <w:rsid w:val="198E593D"/>
    <w:rsid w:val="19923117"/>
    <w:rsid w:val="19A54BF8"/>
    <w:rsid w:val="19B47531"/>
    <w:rsid w:val="19C474E8"/>
    <w:rsid w:val="19C77265"/>
    <w:rsid w:val="19C808E7"/>
    <w:rsid w:val="19D40F4A"/>
    <w:rsid w:val="19EF40C6"/>
    <w:rsid w:val="19F93196"/>
    <w:rsid w:val="19FB0CBC"/>
    <w:rsid w:val="1A0C36DE"/>
    <w:rsid w:val="1A2A3350"/>
    <w:rsid w:val="1A4A0E6B"/>
    <w:rsid w:val="1A4C005D"/>
    <w:rsid w:val="1A4E5290"/>
    <w:rsid w:val="1A5328A6"/>
    <w:rsid w:val="1A6909DC"/>
    <w:rsid w:val="1A78230D"/>
    <w:rsid w:val="1A862C7C"/>
    <w:rsid w:val="1A8654EF"/>
    <w:rsid w:val="1A9B5F15"/>
    <w:rsid w:val="1AA167C8"/>
    <w:rsid w:val="1AAE7213"/>
    <w:rsid w:val="1AC217DA"/>
    <w:rsid w:val="1AC306D2"/>
    <w:rsid w:val="1AC83294"/>
    <w:rsid w:val="1AC90DBB"/>
    <w:rsid w:val="1AE31E7C"/>
    <w:rsid w:val="1AF20311"/>
    <w:rsid w:val="1B095C99"/>
    <w:rsid w:val="1B0F0EC3"/>
    <w:rsid w:val="1B122762"/>
    <w:rsid w:val="1B196182"/>
    <w:rsid w:val="1B2349D2"/>
    <w:rsid w:val="1B244243"/>
    <w:rsid w:val="1B304628"/>
    <w:rsid w:val="1B340C21"/>
    <w:rsid w:val="1B3B240D"/>
    <w:rsid w:val="1B4D19EC"/>
    <w:rsid w:val="1B5C1C2F"/>
    <w:rsid w:val="1B60171F"/>
    <w:rsid w:val="1B770817"/>
    <w:rsid w:val="1B86158A"/>
    <w:rsid w:val="1B8B6070"/>
    <w:rsid w:val="1B9B4505"/>
    <w:rsid w:val="1BAA299A"/>
    <w:rsid w:val="1BAD248A"/>
    <w:rsid w:val="1BCF2401"/>
    <w:rsid w:val="1BDF39E0"/>
    <w:rsid w:val="1BEC6B0F"/>
    <w:rsid w:val="1BEF4851"/>
    <w:rsid w:val="1BF400B9"/>
    <w:rsid w:val="1BF87D6F"/>
    <w:rsid w:val="1C033E58"/>
    <w:rsid w:val="1C055E22"/>
    <w:rsid w:val="1C2A295D"/>
    <w:rsid w:val="1C2E6A49"/>
    <w:rsid w:val="1C301F72"/>
    <w:rsid w:val="1C3109C5"/>
    <w:rsid w:val="1C314E69"/>
    <w:rsid w:val="1C3B6EE0"/>
    <w:rsid w:val="1C511068"/>
    <w:rsid w:val="1C5279DA"/>
    <w:rsid w:val="1C6963B1"/>
    <w:rsid w:val="1C6E5776"/>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536D0"/>
    <w:rsid w:val="1D994A74"/>
    <w:rsid w:val="1D9969E1"/>
    <w:rsid w:val="1D9A71E0"/>
    <w:rsid w:val="1D9E208B"/>
    <w:rsid w:val="1DA5166B"/>
    <w:rsid w:val="1DBB7FE9"/>
    <w:rsid w:val="1DC2017A"/>
    <w:rsid w:val="1DC57394"/>
    <w:rsid w:val="1DC755CC"/>
    <w:rsid w:val="1DCE421B"/>
    <w:rsid w:val="1DD737EE"/>
    <w:rsid w:val="1DD957B9"/>
    <w:rsid w:val="1E122A78"/>
    <w:rsid w:val="1E14234D"/>
    <w:rsid w:val="1E276524"/>
    <w:rsid w:val="1E312DB1"/>
    <w:rsid w:val="1E3336C6"/>
    <w:rsid w:val="1E3429EF"/>
    <w:rsid w:val="1E3A4205"/>
    <w:rsid w:val="1E3B1FCF"/>
    <w:rsid w:val="1E3D5D47"/>
    <w:rsid w:val="1E4A3FC0"/>
    <w:rsid w:val="1E4E1D03"/>
    <w:rsid w:val="1E5C0E5D"/>
    <w:rsid w:val="1E5E7A6C"/>
    <w:rsid w:val="1E62755C"/>
    <w:rsid w:val="1E6908EA"/>
    <w:rsid w:val="1E6E5F01"/>
    <w:rsid w:val="1E764DB5"/>
    <w:rsid w:val="1E786D7F"/>
    <w:rsid w:val="1E7F010E"/>
    <w:rsid w:val="1E8E3236"/>
    <w:rsid w:val="1E965458"/>
    <w:rsid w:val="1EA25BAA"/>
    <w:rsid w:val="1EB853CE"/>
    <w:rsid w:val="1EBD39EB"/>
    <w:rsid w:val="1EC11B21"/>
    <w:rsid w:val="1EDD3086"/>
    <w:rsid w:val="1EF36406"/>
    <w:rsid w:val="1F04279E"/>
    <w:rsid w:val="1F0E01A6"/>
    <w:rsid w:val="1F113BB9"/>
    <w:rsid w:val="1F2667DB"/>
    <w:rsid w:val="1F2760B0"/>
    <w:rsid w:val="1F2F54C1"/>
    <w:rsid w:val="1F3C0A74"/>
    <w:rsid w:val="1F3E2795"/>
    <w:rsid w:val="1F46066B"/>
    <w:rsid w:val="1F4D55DB"/>
    <w:rsid w:val="1F4E188E"/>
    <w:rsid w:val="1F4E7AE0"/>
    <w:rsid w:val="1F506CFF"/>
    <w:rsid w:val="1F5A46D7"/>
    <w:rsid w:val="1F5C21FD"/>
    <w:rsid w:val="1F66307C"/>
    <w:rsid w:val="1F66781B"/>
    <w:rsid w:val="1F680BA2"/>
    <w:rsid w:val="1F6A2B6C"/>
    <w:rsid w:val="1F7A2683"/>
    <w:rsid w:val="1F802E8E"/>
    <w:rsid w:val="1F8C28BE"/>
    <w:rsid w:val="1FA92F69"/>
    <w:rsid w:val="1FB97650"/>
    <w:rsid w:val="1FBC2C9C"/>
    <w:rsid w:val="1FED10A7"/>
    <w:rsid w:val="1FFC578E"/>
    <w:rsid w:val="2003323B"/>
    <w:rsid w:val="20040A21"/>
    <w:rsid w:val="200F7270"/>
    <w:rsid w:val="2010196E"/>
    <w:rsid w:val="20196340"/>
    <w:rsid w:val="2024197C"/>
    <w:rsid w:val="202B56B1"/>
    <w:rsid w:val="203142F4"/>
    <w:rsid w:val="203C0EE2"/>
    <w:rsid w:val="204C2272"/>
    <w:rsid w:val="205B4263"/>
    <w:rsid w:val="205E3437"/>
    <w:rsid w:val="205F4194"/>
    <w:rsid w:val="20643512"/>
    <w:rsid w:val="206A4112"/>
    <w:rsid w:val="20735055"/>
    <w:rsid w:val="20831A0C"/>
    <w:rsid w:val="2085038F"/>
    <w:rsid w:val="20880DD0"/>
    <w:rsid w:val="208E713C"/>
    <w:rsid w:val="20B34745"/>
    <w:rsid w:val="20BC7932"/>
    <w:rsid w:val="20CA58F6"/>
    <w:rsid w:val="20CE655F"/>
    <w:rsid w:val="20D14525"/>
    <w:rsid w:val="20EC135F"/>
    <w:rsid w:val="20EF0E4F"/>
    <w:rsid w:val="20F408E0"/>
    <w:rsid w:val="20F565DC"/>
    <w:rsid w:val="210112AE"/>
    <w:rsid w:val="210E5779"/>
    <w:rsid w:val="21115269"/>
    <w:rsid w:val="21170674"/>
    <w:rsid w:val="21207D2E"/>
    <w:rsid w:val="213F3B84"/>
    <w:rsid w:val="214178FD"/>
    <w:rsid w:val="21584C46"/>
    <w:rsid w:val="21640FCD"/>
    <w:rsid w:val="21674E89"/>
    <w:rsid w:val="21753AA5"/>
    <w:rsid w:val="21822B7A"/>
    <w:rsid w:val="21867A05"/>
    <w:rsid w:val="21894E00"/>
    <w:rsid w:val="218C669E"/>
    <w:rsid w:val="219150B2"/>
    <w:rsid w:val="21935C7E"/>
    <w:rsid w:val="2197751D"/>
    <w:rsid w:val="21986530"/>
    <w:rsid w:val="219A0DBB"/>
    <w:rsid w:val="21A44AD3"/>
    <w:rsid w:val="21B06830"/>
    <w:rsid w:val="21BA3216"/>
    <w:rsid w:val="22130488"/>
    <w:rsid w:val="22177A9F"/>
    <w:rsid w:val="222F59A7"/>
    <w:rsid w:val="223821CD"/>
    <w:rsid w:val="22477195"/>
    <w:rsid w:val="2250591D"/>
    <w:rsid w:val="225B39FA"/>
    <w:rsid w:val="225E628C"/>
    <w:rsid w:val="2266366D"/>
    <w:rsid w:val="226C6BFB"/>
    <w:rsid w:val="22794E74"/>
    <w:rsid w:val="22853819"/>
    <w:rsid w:val="228D26CE"/>
    <w:rsid w:val="22A85759"/>
    <w:rsid w:val="22B27B49"/>
    <w:rsid w:val="22C560ED"/>
    <w:rsid w:val="22E20C6B"/>
    <w:rsid w:val="22ED031F"/>
    <w:rsid w:val="22F32E79"/>
    <w:rsid w:val="231128A5"/>
    <w:rsid w:val="231D6147"/>
    <w:rsid w:val="23333275"/>
    <w:rsid w:val="234E6301"/>
    <w:rsid w:val="23623B5A"/>
    <w:rsid w:val="23694EE9"/>
    <w:rsid w:val="23696C97"/>
    <w:rsid w:val="237044C9"/>
    <w:rsid w:val="23871813"/>
    <w:rsid w:val="23902475"/>
    <w:rsid w:val="23A221A9"/>
    <w:rsid w:val="23AD1279"/>
    <w:rsid w:val="23D74548"/>
    <w:rsid w:val="23D762F6"/>
    <w:rsid w:val="23E2677E"/>
    <w:rsid w:val="23E93CC1"/>
    <w:rsid w:val="24093AD0"/>
    <w:rsid w:val="240B5FA0"/>
    <w:rsid w:val="2432177F"/>
    <w:rsid w:val="2432352D"/>
    <w:rsid w:val="2439646A"/>
    <w:rsid w:val="243E330B"/>
    <w:rsid w:val="24487BCC"/>
    <w:rsid w:val="244A13AB"/>
    <w:rsid w:val="245416F5"/>
    <w:rsid w:val="24561911"/>
    <w:rsid w:val="2459492E"/>
    <w:rsid w:val="24661428"/>
    <w:rsid w:val="246D0A09"/>
    <w:rsid w:val="24724271"/>
    <w:rsid w:val="24765B0F"/>
    <w:rsid w:val="247753E3"/>
    <w:rsid w:val="247E6772"/>
    <w:rsid w:val="249D51E5"/>
    <w:rsid w:val="24BB1774"/>
    <w:rsid w:val="24C50845"/>
    <w:rsid w:val="24C6060B"/>
    <w:rsid w:val="24C85C3F"/>
    <w:rsid w:val="24EC1549"/>
    <w:rsid w:val="253B0B07"/>
    <w:rsid w:val="253B28B5"/>
    <w:rsid w:val="25512086"/>
    <w:rsid w:val="255B2F57"/>
    <w:rsid w:val="2564005E"/>
    <w:rsid w:val="25714529"/>
    <w:rsid w:val="2572277A"/>
    <w:rsid w:val="257D148B"/>
    <w:rsid w:val="258129BE"/>
    <w:rsid w:val="25835256"/>
    <w:rsid w:val="25891872"/>
    <w:rsid w:val="259E127D"/>
    <w:rsid w:val="259E6D5D"/>
    <w:rsid w:val="259F2E44"/>
    <w:rsid w:val="25A325B6"/>
    <w:rsid w:val="25B508B9"/>
    <w:rsid w:val="25BC1C48"/>
    <w:rsid w:val="25DD571A"/>
    <w:rsid w:val="25EB6089"/>
    <w:rsid w:val="25F62022"/>
    <w:rsid w:val="25F671DC"/>
    <w:rsid w:val="25FA62CC"/>
    <w:rsid w:val="260929B3"/>
    <w:rsid w:val="261C0FA9"/>
    <w:rsid w:val="264439EB"/>
    <w:rsid w:val="26476CD5"/>
    <w:rsid w:val="264A1001"/>
    <w:rsid w:val="264D6D44"/>
    <w:rsid w:val="2653066B"/>
    <w:rsid w:val="267058E3"/>
    <w:rsid w:val="268B33C8"/>
    <w:rsid w:val="26914E82"/>
    <w:rsid w:val="269B7AAF"/>
    <w:rsid w:val="26AD1590"/>
    <w:rsid w:val="26BA1575"/>
    <w:rsid w:val="26C358C3"/>
    <w:rsid w:val="26D6250A"/>
    <w:rsid w:val="26E07D57"/>
    <w:rsid w:val="26F76CD7"/>
    <w:rsid w:val="26F87F8E"/>
    <w:rsid w:val="26FE1DEC"/>
    <w:rsid w:val="270A5869"/>
    <w:rsid w:val="2712379B"/>
    <w:rsid w:val="27125FA8"/>
    <w:rsid w:val="272C379E"/>
    <w:rsid w:val="27337CE7"/>
    <w:rsid w:val="27343C6E"/>
    <w:rsid w:val="273D0B66"/>
    <w:rsid w:val="274719E5"/>
    <w:rsid w:val="2753038A"/>
    <w:rsid w:val="275E288B"/>
    <w:rsid w:val="27653C19"/>
    <w:rsid w:val="277D71B5"/>
    <w:rsid w:val="278A3680"/>
    <w:rsid w:val="279D4F06"/>
    <w:rsid w:val="279D7857"/>
    <w:rsid w:val="27AC1848"/>
    <w:rsid w:val="27B84691"/>
    <w:rsid w:val="27BF157B"/>
    <w:rsid w:val="28361E6C"/>
    <w:rsid w:val="283A32F8"/>
    <w:rsid w:val="283C2BCC"/>
    <w:rsid w:val="28441A80"/>
    <w:rsid w:val="28463A4A"/>
    <w:rsid w:val="28665E9B"/>
    <w:rsid w:val="286839C1"/>
    <w:rsid w:val="28924EE2"/>
    <w:rsid w:val="28B27332"/>
    <w:rsid w:val="28D56B7C"/>
    <w:rsid w:val="28DB23E5"/>
    <w:rsid w:val="28EF5E90"/>
    <w:rsid w:val="28F17E5A"/>
    <w:rsid w:val="28F90ABD"/>
    <w:rsid w:val="29003BF9"/>
    <w:rsid w:val="290336EA"/>
    <w:rsid w:val="29080D00"/>
    <w:rsid w:val="29100D72"/>
    <w:rsid w:val="29132CF5"/>
    <w:rsid w:val="292D1F55"/>
    <w:rsid w:val="29387837"/>
    <w:rsid w:val="29477A7A"/>
    <w:rsid w:val="29534671"/>
    <w:rsid w:val="29656152"/>
    <w:rsid w:val="296D5007"/>
    <w:rsid w:val="297A7E50"/>
    <w:rsid w:val="297C17AB"/>
    <w:rsid w:val="298011DE"/>
    <w:rsid w:val="29852351"/>
    <w:rsid w:val="298F2661"/>
    <w:rsid w:val="298F4F7D"/>
    <w:rsid w:val="29916F47"/>
    <w:rsid w:val="299B172F"/>
    <w:rsid w:val="299C2202"/>
    <w:rsid w:val="29A177CC"/>
    <w:rsid w:val="29B73316"/>
    <w:rsid w:val="29B82726"/>
    <w:rsid w:val="29CB3446"/>
    <w:rsid w:val="29E277A3"/>
    <w:rsid w:val="29E83790"/>
    <w:rsid w:val="29E96D83"/>
    <w:rsid w:val="29EB2D14"/>
    <w:rsid w:val="29FA4AED"/>
    <w:rsid w:val="2A1F4735"/>
    <w:rsid w:val="2A201482"/>
    <w:rsid w:val="2A225DF1"/>
    <w:rsid w:val="2A4A2EC1"/>
    <w:rsid w:val="2A53244F"/>
    <w:rsid w:val="2A636B36"/>
    <w:rsid w:val="2A785209"/>
    <w:rsid w:val="2A7C19A5"/>
    <w:rsid w:val="2A88034A"/>
    <w:rsid w:val="2A9A62D0"/>
    <w:rsid w:val="2AA1765E"/>
    <w:rsid w:val="2AC3330D"/>
    <w:rsid w:val="2AD03A9F"/>
    <w:rsid w:val="2AD43590"/>
    <w:rsid w:val="2AD76BDC"/>
    <w:rsid w:val="2AD92954"/>
    <w:rsid w:val="2AE123E8"/>
    <w:rsid w:val="2AF20181"/>
    <w:rsid w:val="2AF776B2"/>
    <w:rsid w:val="2AFE685E"/>
    <w:rsid w:val="2B013C59"/>
    <w:rsid w:val="2B1B2F6C"/>
    <w:rsid w:val="2B391645"/>
    <w:rsid w:val="2B4F2B4A"/>
    <w:rsid w:val="2B54022C"/>
    <w:rsid w:val="2B6D12EE"/>
    <w:rsid w:val="2B6F6391"/>
    <w:rsid w:val="2B7E174D"/>
    <w:rsid w:val="2B7E3983"/>
    <w:rsid w:val="2B966A97"/>
    <w:rsid w:val="2B98537F"/>
    <w:rsid w:val="2BB313F7"/>
    <w:rsid w:val="2BC518AD"/>
    <w:rsid w:val="2BDA2E28"/>
    <w:rsid w:val="2BF44FF3"/>
    <w:rsid w:val="2BFD3BD7"/>
    <w:rsid w:val="2C02412C"/>
    <w:rsid w:val="2C032748"/>
    <w:rsid w:val="2C1C5A4D"/>
    <w:rsid w:val="2C2422F5"/>
    <w:rsid w:val="2C35005E"/>
    <w:rsid w:val="2C351E0C"/>
    <w:rsid w:val="2C4612D5"/>
    <w:rsid w:val="2C4F74C9"/>
    <w:rsid w:val="2C567BB3"/>
    <w:rsid w:val="2C5B070C"/>
    <w:rsid w:val="2C5D5807"/>
    <w:rsid w:val="2C6D5A4A"/>
    <w:rsid w:val="2C78619D"/>
    <w:rsid w:val="2C882884"/>
    <w:rsid w:val="2CA805F4"/>
    <w:rsid w:val="2CB5119F"/>
    <w:rsid w:val="2CD258AD"/>
    <w:rsid w:val="2CDE24A4"/>
    <w:rsid w:val="2CFE66A2"/>
    <w:rsid w:val="2D0004F6"/>
    <w:rsid w:val="2D031F0A"/>
    <w:rsid w:val="2D045C82"/>
    <w:rsid w:val="2D0700BA"/>
    <w:rsid w:val="2D102620"/>
    <w:rsid w:val="2D197980"/>
    <w:rsid w:val="2D4D492F"/>
    <w:rsid w:val="2D522E91"/>
    <w:rsid w:val="2D7C7910"/>
    <w:rsid w:val="2D887787"/>
    <w:rsid w:val="2D97782D"/>
    <w:rsid w:val="2D9E60D7"/>
    <w:rsid w:val="2DAA22C4"/>
    <w:rsid w:val="2DBC73B3"/>
    <w:rsid w:val="2DDF7865"/>
    <w:rsid w:val="2E0028ED"/>
    <w:rsid w:val="2E2760CC"/>
    <w:rsid w:val="2E291E44"/>
    <w:rsid w:val="2E2B2D7C"/>
    <w:rsid w:val="2E304F81"/>
    <w:rsid w:val="2E3A195C"/>
    <w:rsid w:val="2E3D3C0A"/>
    <w:rsid w:val="2E4E1220"/>
    <w:rsid w:val="2E6C3ADF"/>
    <w:rsid w:val="2E6E5AA9"/>
    <w:rsid w:val="2E90020C"/>
    <w:rsid w:val="2E9C7DAC"/>
    <w:rsid w:val="2ECF1968"/>
    <w:rsid w:val="2EDB63A3"/>
    <w:rsid w:val="2EE31FF3"/>
    <w:rsid w:val="2F0401BB"/>
    <w:rsid w:val="2F041F69"/>
    <w:rsid w:val="2F0B5D91"/>
    <w:rsid w:val="2F1C5505"/>
    <w:rsid w:val="2F1D2EBA"/>
    <w:rsid w:val="2F25085E"/>
    <w:rsid w:val="2F305458"/>
    <w:rsid w:val="2F4F58DB"/>
    <w:rsid w:val="2F553611"/>
    <w:rsid w:val="2F55425D"/>
    <w:rsid w:val="2F5750B7"/>
    <w:rsid w:val="2F5E7DFB"/>
    <w:rsid w:val="2F605BE8"/>
    <w:rsid w:val="2F6446E6"/>
    <w:rsid w:val="2F6B1FE9"/>
    <w:rsid w:val="2F6F3887"/>
    <w:rsid w:val="2F740E9D"/>
    <w:rsid w:val="2F7B4FA2"/>
    <w:rsid w:val="2F7B66D0"/>
    <w:rsid w:val="2F7C064C"/>
    <w:rsid w:val="2F843CC3"/>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0414D2"/>
    <w:rsid w:val="30127292"/>
    <w:rsid w:val="30176B19"/>
    <w:rsid w:val="303F594F"/>
    <w:rsid w:val="305B205D"/>
    <w:rsid w:val="3071362F"/>
    <w:rsid w:val="30797F80"/>
    <w:rsid w:val="308D3187"/>
    <w:rsid w:val="308E5F8F"/>
    <w:rsid w:val="309F63EE"/>
    <w:rsid w:val="30A6152A"/>
    <w:rsid w:val="30BA659C"/>
    <w:rsid w:val="30C14010"/>
    <w:rsid w:val="30E0658C"/>
    <w:rsid w:val="30F229C1"/>
    <w:rsid w:val="30F32296"/>
    <w:rsid w:val="311169BA"/>
    <w:rsid w:val="31175F84"/>
    <w:rsid w:val="311F74EF"/>
    <w:rsid w:val="312924E0"/>
    <w:rsid w:val="312A215B"/>
    <w:rsid w:val="314B2BD6"/>
    <w:rsid w:val="31520297"/>
    <w:rsid w:val="31523460"/>
    <w:rsid w:val="315A0567"/>
    <w:rsid w:val="31644F41"/>
    <w:rsid w:val="316912A6"/>
    <w:rsid w:val="31843ACD"/>
    <w:rsid w:val="319A5B50"/>
    <w:rsid w:val="31B037A9"/>
    <w:rsid w:val="31B7615A"/>
    <w:rsid w:val="31C003CA"/>
    <w:rsid w:val="31C079E3"/>
    <w:rsid w:val="31CD6F8B"/>
    <w:rsid w:val="31D420C7"/>
    <w:rsid w:val="31DE673B"/>
    <w:rsid w:val="31EB11BF"/>
    <w:rsid w:val="31F369F1"/>
    <w:rsid w:val="31F462C5"/>
    <w:rsid w:val="31F64B2B"/>
    <w:rsid w:val="31F938DC"/>
    <w:rsid w:val="3200110E"/>
    <w:rsid w:val="32222E32"/>
    <w:rsid w:val="322841C1"/>
    <w:rsid w:val="32367FC3"/>
    <w:rsid w:val="32384404"/>
    <w:rsid w:val="32417A59"/>
    <w:rsid w:val="32584AA6"/>
    <w:rsid w:val="325925CC"/>
    <w:rsid w:val="3273368E"/>
    <w:rsid w:val="328C4750"/>
    <w:rsid w:val="32957AA8"/>
    <w:rsid w:val="329E577D"/>
    <w:rsid w:val="32A2106D"/>
    <w:rsid w:val="32AF043E"/>
    <w:rsid w:val="32B141B6"/>
    <w:rsid w:val="32BA306B"/>
    <w:rsid w:val="32C4183A"/>
    <w:rsid w:val="32C75788"/>
    <w:rsid w:val="32F84DF3"/>
    <w:rsid w:val="32FA790B"/>
    <w:rsid w:val="33004F00"/>
    <w:rsid w:val="3305467B"/>
    <w:rsid w:val="331F7372"/>
    <w:rsid w:val="33356B95"/>
    <w:rsid w:val="333D5A4A"/>
    <w:rsid w:val="334A3AF7"/>
    <w:rsid w:val="334B0167"/>
    <w:rsid w:val="336254B1"/>
    <w:rsid w:val="33685BB3"/>
    <w:rsid w:val="336A2CE3"/>
    <w:rsid w:val="337025E6"/>
    <w:rsid w:val="33727DEA"/>
    <w:rsid w:val="33784CD4"/>
    <w:rsid w:val="338D6D95"/>
    <w:rsid w:val="338F02E0"/>
    <w:rsid w:val="33942FB3"/>
    <w:rsid w:val="33AD7074"/>
    <w:rsid w:val="33E12879"/>
    <w:rsid w:val="34000F51"/>
    <w:rsid w:val="34076784"/>
    <w:rsid w:val="340C3D9A"/>
    <w:rsid w:val="340D7B12"/>
    <w:rsid w:val="34232E92"/>
    <w:rsid w:val="34321327"/>
    <w:rsid w:val="3434509F"/>
    <w:rsid w:val="343B642D"/>
    <w:rsid w:val="3464452F"/>
    <w:rsid w:val="34647EEB"/>
    <w:rsid w:val="34735BC7"/>
    <w:rsid w:val="3482187C"/>
    <w:rsid w:val="348778C5"/>
    <w:rsid w:val="348A1163"/>
    <w:rsid w:val="349B3370"/>
    <w:rsid w:val="349E2664"/>
    <w:rsid w:val="34A43FD3"/>
    <w:rsid w:val="34A5249B"/>
    <w:rsid w:val="34BD4BD3"/>
    <w:rsid w:val="34DE1BBE"/>
    <w:rsid w:val="34E46AC5"/>
    <w:rsid w:val="34EA39B0"/>
    <w:rsid w:val="34EF0FC6"/>
    <w:rsid w:val="34F211E2"/>
    <w:rsid w:val="35035EB2"/>
    <w:rsid w:val="35076310"/>
    <w:rsid w:val="351153E0"/>
    <w:rsid w:val="352B0250"/>
    <w:rsid w:val="35343077"/>
    <w:rsid w:val="356063A9"/>
    <w:rsid w:val="357065AB"/>
    <w:rsid w:val="35843641"/>
    <w:rsid w:val="359560D5"/>
    <w:rsid w:val="35A910DA"/>
    <w:rsid w:val="35AB75E3"/>
    <w:rsid w:val="35AF70D3"/>
    <w:rsid w:val="35B00755"/>
    <w:rsid w:val="35DE52C2"/>
    <w:rsid w:val="35ED1D72"/>
    <w:rsid w:val="35EF74CF"/>
    <w:rsid w:val="35F51AE3"/>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7B3895"/>
    <w:rsid w:val="368220F2"/>
    <w:rsid w:val="368B5940"/>
    <w:rsid w:val="369901FE"/>
    <w:rsid w:val="36A464D8"/>
    <w:rsid w:val="36B10C29"/>
    <w:rsid w:val="36B462FA"/>
    <w:rsid w:val="36C10462"/>
    <w:rsid w:val="36D56C12"/>
    <w:rsid w:val="36E678F9"/>
    <w:rsid w:val="36F6663C"/>
    <w:rsid w:val="36F80606"/>
    <w:rsid w:val="36FD3E6E"/>
    <w:rsid w:val="3701395E"/>
    <w:rsid w:val="37034980"/>
    <w:rsid w:val="370E1BD7"/>
    <w:rsid w:val="371D3FAF"/>
    <w:rsid w:val="37272B60"/>
    <w:rsid w:val="375C6DE7"/>
    <w:rsid w:val="37695060"/>
    <w:rsid w:val="37734130"/>
    <w:rsid w:val="37751C56"/>
    <w:rsid w:val="378D6FA0"/>
    <w:rsid w:val="37A75B88"/>
    <w:rsid w:val="37D07D4D"/>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56F43"/>
    <w:rsid w:val="390908A8"/>
    <w:rsid w:val="390B0AC4"/>
    <w:rsid w:val="391A0D07"/>
    <w:rsid w:val="39203E44"/>
    <w:rsid w:val="392133B0"/>
    <w:rsid w:val="39225E0E"/>
    <w:rsid w:val="39650B36"/>
    <w:rsid w:val="396B1563"/>
    <w:rsid w:val="396C7089"/>
    <w:rsid w:val="397228F1"/>
    <w:rsid w:val="39736E5A"/>
    <w:rsid w:val="39785A2E"/>
    <w:rsid w:val="39880478"/>
    <w:rsid w:val="399C796E"/>
    <w:rsid w:val="399E3F99"/>
    <w:rsid w:val="39A405D1"/>
    <w:rsid w:val="39A75F28"/>
    <w:rsid w:val="39AB195F"/>
    <w:rsid w:val="39AC7A3C"/>
    <w:rsid w:val="39AE382C"/>
    <w:rsid w:val="39BF356D"/>
    <w:rsid w:val="39D569DC"/>
    <w:rsid w:val="39D80976"/>
    <w:rsid w:val="39E738B1"/>
    <w:rsid w:val="39E8733B"/>
    <w:rsid w:val="39ED01CA"/>
    <w:rsid w:val="39F80E38"/>
    <w:rsid w:val="3A002ECD"/>
    <w:rsid w:val="3A127C30"/>
    <w:rsid w:val="3A296D28"/>
    <w:rsid w:val="3A2B484E"/>
    <w:rsid w:val="3A4256D8"/>
    <w:rsid w:val="3A4D0C68"/>
    <w:rsid w:val="3A6164C2"/>
    <w:rsid w:val="3A6E2866"/>
    <w:rsid w:val="3A6F0BDF"/>
    <w:rsid w:val="3A6F1D67"/>
    <w:rsid w:val="3A704EFB"/>
    <w:rsid w:val="3A9E7716"/>
    <w:rsid w:val="3AA52A13"/>
    <w:rsid w:val="3AB61099"/>
    <w:rsid w:val="3AB63C5C"/>
    <w:rsid w:val="3AC21333"/>
    <w:rsid w:val="3AD177DE"/>
    <w:rsid w:val="3AD62A0C"/>
    <w:rsid w:val="3ADD52CD"/>
    <w:rsid w:val="3AEF1D20"/>
    <w:rsid w:val="3B147215"/>
    <w:rsid w:val="3B15796E"/>
    <w:rsid w:val="3B206B1B"/>
    <w:rsid w:val="3B345984"/>
    <w:rsid w:val="3B3D2A8B"/>
    <w:rsid w:val="3B5322AF"/>
    <w:rsid w:val="3B583126"/>
    <w:rsid w:val="3B7010B2"/>
    <w:rsid w:val="3B9D177C"/>
    <w:rsid w:val="3BAE1BDB"/>
    <w:rsid w:val="3BB07D95"/>
    <w:rsid w:val="3BC211E2"/>
    <w:rsid w:val="3BC44F5A"/>
    <w:rsid w:val="3BC96A15"/>
    <w:rsid w:val="3BC96E07"/>
    <w:rsid w:val="3BD64F66"/>
    <w:rsid w:val="3C172B5B"/>
    <w:rsid w:val="3C20265B"/>
    <w:rsid w:val="3C221C81"/>
    <w:rsid w:val="3C367A8C"/>
    <w:rsid w:val="3C5067EE"/>
    <w:rsid w:val="3C7E77FF"/>
    <w:rsid w:val="3C844287"/>
    <w:rsid w:val="3C8C1F1C"/>
    <w:rsid w:val="3CA8487C"/>
    <w:rsid w:val="3CAC611A"/>
    <w:rsid w:val="3CCA034E"/>
    <w:rsid w:val="3CD236A7"/>
    <w:rsid w:val="3CE412B1"/>
    <w:rsid w:val="3CE84C78"/>
    <w:rsid w:val="3D192669"/>
    <w:rsid w:val="3D274A9D"/>
    <w:rsid w:val="3D2E7ECD"/>
    <w:rsid w:val="3D3A016E"/>
    <w:rsid w:val="3D4C5E97"/>
    <w:rsid w:val="3D6A7D83"/>
    <w:rsid w:val="3D734E8A"/>
    <w:rsid w:val="3D74650C"/>
    <w:rsid w:val="3D7F55DD"/>
    <w:rsid w:val="3D833E03"/>
    <w:rsid w:val="3D8B21D4"/>
    <w:rsid w:val="3D8E75CE"/>
    <w:rsid w:val="3DA526A0"/>
    <w:rsid w:val="3DA6700D"/>
    <w:rsid w:val="3DA768E2"/>
    <w:rsid w:val="3DAE000B"/>
    <w:rsid w:val="3DB01C3A"/>
    <w:rsid w:val="3DBF00CF"/>
    <w:rsid w:val="3DC2371B"/>
    <w:rsid w:val="3DD5344F"/>
    <w:rsid w:val="3DEE4511"/>
    <w:rsid w:val="3DF57931"/>
    <w:rsid w:val="3E03620E"/>
    <w:rsid w:val="3E0B50C2"/>
    <w:rsid w:val="3E0E1DF6"/>
    <w:rsid w:val="3E1F46CA"/>
    <w:rsid w:val="3E204BB6"/>
    <w:rsid w:val="3E2241BA"/>
    <w:rsid w:val="3E225171"/>
    <w:rsid w:val="3E2C334F"/>
    <w:rsid w:val="3E342CAE"/>
    <w:rsid w:val="3E3B637D"/>
    <w:rsid w:val="3E472F6C"/>
    <w:rsid w:val="3E4B14BE"/>
    <w:rsid w:val="3E4B3711"/>
    <w:rsid w:val="3E53115E"/>
    <w:rsid w:val="3E546A69"/>
    <w:rsid w:val="3E5D4782"/>
    <w:rsid w:val="3E67734B"/>
    <w:rsid w:val="3E6D18D9"/>
    <w:rsid w:val="3E740EBA"/>
    <w:rsid w:val="3E7521E6"/>
    <w:rsid w:val="3E7E5894"/>
    <w:rsid w:val="3E883D6C"/>
    <w:rsid w:val="3E886713"/>
    <w:rsid w:val="3EBC460F"/>
    <w:rsid w:val="3ECF7E9E"/>
    <w:rsid w:val="3ED42E2B"/>
    <w:rsid w:val="3ED97212"/>
    <w:rsid w:val="3EF5367D"/>
    <w:rsid w:val="3EFC5866"/>
    <w:rsid w:val="3F0110D6"/>
    <w:rsid w:val="3F033FEC"/>
    <w:rsid w:val="3F116709"/>
    <w:rsid w:val="3F17731E"/>
    <w:rsid w:val="3F24318A"/>
    <w:rsid w:val="3F2B709E"/>
    <w:rsid w:val="3F3917BB"/>
    <w:rsid w:val="3F3E6DD2"/>
    <w:rsid w:val="3F695319"/>
    <w:rsid w:val="3F6E5909"/>
    <w:rsid w:val="3F6F1681"/>
    <w:rsid w:val="3F724CCD"/>
    <w:rsid w:val="3F7B1DD4"/>
    <w:rsid w:val="3F7F52D0"/>
    <w:rsid w:val="3F80563C"/>
    <w:rsid w:val="3F8974D9"/>
    <w:rsid w:val="3F91108B"/>
    <w:rsid w:val="3F925A16"/>
    <w:rsid w:val="3FB672B0"/>
    <w:rsid w:val="3FBB0422"/>
    <w:rsid w:val="3FCC1489"/>
    <w:rsid w:val="3FE1257F"/>
    <w:rsid w:val="3FEF7DF3"/>
    <w:rsid w:val="3FF134E9"/>
    <w:rsid w:val="3FF36EC0"/>
    <w:rsid w:val="400277B2"/>
    <w:rsid w:val="40073668"/>
    <w:rsid w:val="40273D0A"/>
    <w:rsid w:val="40295CD4"/>
    <w:rsid w:val="403D52DB"/>
    <w:rsid w:val="40414DCB"/>
    <w:rsid w:val="404228AE"/>
    <w:rsid w:val="404E573A"/>
    <w:rsid w:val="40532D51"/>
    <w:rsid w:val="40666A5A"/>
    <w:rsid w:val="40824CA8"/>
    <w:rsid w:val="40876242"/>
    <w:rsid w:val="40923879"/>
    <w:rsid w:val="409969B6"/>
    <w:rsid w:val="40D73687"/>
    <w:rsid w:val="40DC2D46"/>
    <w:rsid w:val="40E9225B"/>
    <w:rsid w:val="40EA5463"/>
    <w:rsid w:val="41105B1C"/>
    <w:rsid w:val="41147AEA"/>
    <w:rsid w:val="411B580C"/>
    <w:rsid w:val="41297BA8"/>
    <w:rsid w:val="41377F7D"/>
    <w:rsid w:val="41524DB6"/>
    <w:rsid w:val="41637E13"/>
    <w:rsid w:val="41723D8B"/>
    <w:rsid w:val="4173016F"/>
    <w:rsid w:val="41994793"/>
    <w:rsid w:val="41AC44C7"/>
    <w:rsid w:val="41B617E9"/>
    <w:rsid w:val="41BD0482"/>
    <w:rsid w:val="41D35EF7"/>
    <w:rsid w:val="41DA54D8"/>
    <w:rsid w:val="41DE6506"/>
    <w:rsid w:val="41DF2AEE"/>
    <w:rsid w:val="41F36599"/>
    <w:rsid w:val="41F73F74"/>
    <w:rsid w:val="41FA16D6"/>
    <w:rsid w:val="42073DF3"/>
    <w:rsid w:val="422229DB"/>
    <w:rsid w:val="422314A4"/>
    <w:rsid w:val="42235B49"/>
    <w:rsid w:val="422624CB"/>
    <w:rsid w:val="423544BC"/>
    <w:rsid w:val="4258464E"/>
    <w:rsid w:val="428B46B3"/>
    <w:rsid w:val="42923773"/>
    <w:rsid w:val="42A31D6D"/>
    <w:rsid w:val="42A5730E"/>
    <w:rsid w:val="42A70AE7"/>
    <w:rsid w:val="42A939FD"/>
    <w:rsid w:val="42B62C93"/>
    <w:rsid w:val="42B71375"/>
    <w:rsid w:val="42BC05C8"/>
    <w:rsid w:val="42C10446"/>
    <w:rsid w:val="42E01249"/>
    <w:rsid w:val="42E67EAC"/>
    <w:rsid w:val="42ED63EC"/>
    <w:rsid w:val="42F04887"/>
    <w:rsid w:val="430420E0"/>
    <w:rsid w:val="430D1FC6"/>
    <w:rsid w:val="431467C7"/>
    <w:rsid w:val="43160594"/>
    <w:rsid w:val="431762B8"/>
    <w:rsid w:val="431B0B16"/>
    <w:rsid w:val="43302ED5"/>
    <w:rsid w:val="434A043B"/>
    <w:rsid w:val="437234EE"/>
    <w:rsid w:val="43754D8C"/>
    <w:rsid w:val="437E2E26"/>
    <w:rsid w:val="43827BD5"/>
    <w:rsid w:val="438C1210"/>
    <w:rsid w:val="439116E1"/>
    <w:rsid w:val="43A37B4B"/>
    <w:rsid w:val="43A51B15"/>
    <w:rsid w:val="43B6162D"/>
    <w:rsid w:val="43C31F9B"/>
    <w:rsid w:val="43C44D03"/>
    <w:rsid w:val="43CF6B92"/>
    <w:rsid w:val="43E01C6A"/>
    <w:rsid w:val="43E546CD"/>
    <w:rsid w:val="440B209E"/>
    <w:rsid w:val="440C56F0"/>
    <w:rsid w:val="440E76BA"/>
    <w:rsid w:val="44112CF2"/>
    <w:rsid w:val="44142270"/>
    <w:rsid w:val="44150A49"/>
    <w:rsid w:val="44240C8C"/>
    <w:rsid w:val="442B3201"/>
    <w:rsid w:val="442C5D93"/>
    <w:rsid w:val="443252D5"/>
    <w:rsid w:val="44366C11"/>
    <w:rsid w:val="443F7874"/>
    <w:rsid w:val="444141BE"/>
    <w:rsid w:val="445826E4"/>
    <w:rsid w:val="44586B88"/>
    <w:rsid w:val="446B68BB"/>
    <w:rsid w:val="44753296"/>
    <w:rsid w:val="44804576"/>
    <w:rsid w:val="44A2436B"/>
    <w:rsid w:val="44A649DC"/>
    <w:rsid w:val="44AB4F09"/>
    <w:rsid w:val="44B07D93"/>
    <w:rsid w:val="44B32884"/>
    <w:rsid w:val="44D5342A"/>
    <w:rsid w:val="44D81A76"/>
    <w:rsid w:val="44E623E5"/>
    <w:rsid w:val="44FA19ED"/>
    <w:rsid w:val="44FA5F55"/>
    <w:rsid w:val="44FA7C3F"/>
    <w:rsid w:val="45021F8B"/>
    <w:rsid w:val="45026BD6"/>
    <w:rsid w:val="451F76A5"/>
    <w:rsid w:val="451F7CF8"/>
    <w:rsid w:val="45232CF2"/>
    <w:rsid w:val="45272CD2"/>
    <w:rsid w:val="453729B9"/>
    <w:rsid w:val="453E18DA"/>
    <w:rsid w:val="45404840"/>
    <w:rsid w:val="454669E0"/>
    <w:rsid w:val="456875A5"/>
    <w:rsid w:val="456C72B2"/>
    <w:rsid w:val="4575089E"/>
    <w:rsid w:val="458B0897"/>
    <w:rsid w:val="4597723C"/>
    <w:rsid w:val="45A71B75"/>
    <w:rsid w:val="45B1654F"/>
    <w:rsid w:val="45D352D1"/>
    <w:rsid w:val="45D7178A"/>
    <w:rsid w:val="45D71D2E"/>
    <w:rsid w:val="45D8274A"/>
    <w:rsid w:val="45DE4E6B"/>
    <w:rsid w:val="45FB77CB"/>
    <w:rsid w:val="46054C1E"/>
    <w:rsid w:val="46184820"/>
    <w:rsid w:val="461F4CBD"/>
    <w:rsid w:val="462E521F"/>
    <w:rsid w:val="46317690"/>
    <w:rsid w:val="464E45A8"/>
    <w:rsid w:val="4654337F"/>
    <w:rsid w:val="46623CEE"/>
    <w:rsid w:val="466B0DF4"/>
    <w:rsid w:val="466F4751"/>
    <w:rsid w:val="467852BF"/>
    <w:rsid w:val="468B579C"/>
    <w:rsid w:val="46AE6F33"/>
    <w:rsid w:val="46C531FB"/>
    <w:rsid w:val="46C67DD9"/>
    <w:rsid w:val="46CC1167"/>
    <w:rsid w:val="46D149CF"/>
    <w:rsid w:val="46D369B8"/>
    <w:rsid w:val="46D87B0C"/>
    <w:rsid w:val="46DD3374"/>
    <w:rsid w:val="46E42955"/>
    <w:rsid w:val="46E82445"/>
    <w:rsid w:val="46F3229C"/>
    <w:rsid w:val="46FF153C"/>
    <w:rsid w:val="47305B9A"/>
    <w:rsid w:val="473236C0"/>
    <w:rsid w:val="4732546E"/>
    <w:rsid w:val="47493E4B"/>
    <w:rsid w:val="474E10C5"/>
    <w:rsid w:val="4773076D"/>
    <w:rsid w:val="47971775"/>
    <w:rsid w:val="479D5FA9"/>
    <w:rsid w:val="479E48B1"/>
    <w:rsid w:val="47BA5463"/>
    <w:rsid w:val="47C22C96"/>
    <w:rsid w:val="47D604EF"/>
    <w:rsid w:val="47F40975"/>
    <w:rsid w:val="48142DC6"/>
    <w:rsid w:val="482374AD"/>
    <w:rsid w:val="483A4935"/>
    <w:rsid w:val="483F42E6"/>
    <w:rsid w:val="48455675"/>
    <w:rsid w:val="48512926"/>
    <w:rsid w:val="4851401A"/>
    <w:rsid w:val="48541A79"/>
    <w:rsid w:val="4862327D"/>
    <w:rsid w:val="48633239"/>
    <w:rsid w:val="4867383D"/>
    <w:rsid w:val="486E0977"/>
    <w:rsid w:val="48735D3E"/>
    <w:rsid w:val="48757D08"/>
    <w:rsid w:val="488F069E"/>
    <w:rsid w:val="48A203D1"/>
    <w:rsid w:val="48BE6355"/>
    <w:rsid w:val="48C04CFB"/>
    <w:rsid w:val="48CC36A0"/>
    <w:rsid w:val="48CF2BBA"/>
    <w:rsid w:val="48E508E5"/>
    <w:rsid w:val="48F549A5"/>
    <w:rsid w:val="48FB5D34"/>
    <w:rsid w:val="48FD7CFE"/>
    <w:rsid w:val="490D6F79"/>
    <w:rsid w:val="49276B29"/>
    <w:rsid w:val="492B03AE"/>
    <w:rsid w:val="493279A7"/>
    <w:rsid w:val="4961203A"/>
    <w:rsid w:val="496B752E"/>
    <w:rsid w:val="49700770"/>
    <w:rsid w:val="49A379C2"/>
    <w:rsid w:val="49A63EF1"/>
    <w:rsid w:val="49AD702E"/>
    <w:rsid w:val="49AE2DA6"/>
    <w:rsid w:val="49BA174B"/>
    <w:rsid w:val="49BA35D5"/>
    <w:rsid w:val="49BE123B"/>
    <w:rsid w:val="49C56A6D"/>
    <w:rsid w:val="49C6610C"/>
    <w:rsid w:val="49CB3958"/>
    <w:rsid w:val="49D11FD0"/>
    <w:rsid w:val="49E50EBD"/>
    <w:rsid w:val="49E54331"/>
    <w:rsid w:val="49F96717"/>
    <w:rsid w:val="4A1672C9"/>
    <w:rsid w:val="4A175E73"/>
    <w:rsid w:val="4A1946C3"/>
    <w:rsid w:val="4A282B58"/>
    <w:rsid w:val="4A2C20E0"/>
    <w:rsid w:val="4A527BD5"/>
    <w:rsid w:val="4A534079"/>
    <w:rsid w:val="4A712751"/>
    <w:rsid w:val="4A765E78"/>
    <w:rsid w:val="4A8E0D19"/>
    <w:rsid w:val="4A934476"/>
    <w:rsid w:val="4A9401EE"/>
    <w:rsid w:val="4A981C28"/>
    <w:rsid w:val="4AAB78B4"/>
    <w:rsid w:val="4AB23B99"/>
    <w:rsid w:val="4AB4263E"/>
    <w:rsid w:val="4AC361A1"/>
    <w:rsid w:val="4AC5484B"/>
    <w:rsid w:val="4ACF1226"/>
    <w:rsid w:val="4AED1EF7"/>
    <w:rsid w:val="4B0435C5"/>
    <w:rsid w:val="4B0F0283"/>
    <w:rsid w:val="4B1650A7"/>
    <w:rsid w:val="4B215F25"/>
    <w:rsid w:val="4B270854"/>
    <w:rsid w:val="4B35552D"/>
    <w:rsid w:val="4B3A2B43"/>
    <w:rsid w:val="4B427C4A"/>
    <w:rsid w:val="4B5160DF"/>
    <w:rsid w:val="4B5A5AB4"/>
    <w:rsid w:val="4B647BC0"/>
    <w:rsid w:val="4B696EE6"/>
    <w:rsid w:val="4B7342A7"/>
    <w:rsid w:val="4B83098E"/>
    <w:rsid w:val="4B895879"/>
    <w:rsid w:val="4BA709B1"/>
    <w:rsid w:val="4BB46D99"/>
    <w:rsid w:val="4BC30D8B"/>
    <w:rsid w:val="4BDA1FDE"/>
    <w:rsid w:val="4BE31237"/>
    <w:rsid w:val="4BE64A79"/>
    <w:rsid w:val="4BF44D46"/>
    <w:rsid w:val="4BF66418"/>
    <w:rsid w:val="4C014490"/>
    <w:rsid w:val="4C121D12"/>
    <w:rsid w:val="4C3B3017"/>
    <w:rsid w:val="4C42560C"/>
    <w:rsid w:val="4C481290"/>
    <w:rsid w:val="4C583BC9"/>
    <w:rsid w:val="4C5916EF"/>
    <w:rsid w:val="4C59349D"/>
    <w:rsid w:val="4C5B5467"/>
    <w:rsid w:val="4C6E50DF"/>
    <w:rsid w:val="4C7142F0"/>
    <w:rsid w:val="4C72455F"/>
    <w:rsid w:val="4C746529"/>
    <w:rsid w:val="4C760506"/>
    <w:rsid w:val="4C7622A1"/>
    <w:rsid w:val="4C7E73A7"/>
    <w:rsid w:val="4C8147A2"/>
    <w:rsid w:val="4C8A7AFA"/>
    <w:rsid w:val="4CB150B7"/>
    <w:rsid w:val="4CB42DC9"/>
    <w:rsid w:val="4CD46FC7"/>
    <w:rsid w:val="4CD60F91"/>
    <w:rsid w:val="4CFD19F7"/>
    <w:rsid w:val="4D0258E3"/>
    <w:rsid w:val="4D0347ED"/>
    <w:rsid w:val="4D2E3A64"/>
    <w:rsid w:val="4D4203D5"/>
    <w:rsid w:val="4D510618"/>
    <w:rsid w:val="4D693BB4"/>
    <w:rsid w:val="4D713EE4"/>
    <w:rsid w:val="4D714816"/>
    <w:rsid w:val="4D761E2D"/>
    <w:rsid w:val="4D7772BC"/>
    <w:rsid w:val="4D7935D0"/>
    <w:rsid w:val="4D7C38E7"/>
    <w:rsid w:val="4D87403A"/>
    <w:rsid w:val="4D8E7176"/>
    <w:rsid w:val="4D901140"/>
    <w:rsid w:val="4D9540B4"/>
    <w:rsid w:val="4DA70238"/>
    <w:rsid w:val="4DBA7F6B"/>
    <w:rsid w:val="4DBC3CE3"/>
    <w:rsid w:val="4DCA162F"/>
    <w:rsid w:val="4DE11BE3"/>
    <w:rsid w:val="4DE44FE8"/>
    <w:rsid w:val="4DF02FEC"/>
    <w:rsid w:val="4DF0398D"/>
    <w:rsid w:val="4E0F1D97"/>
    <w:rsid w:val="4E173610"/>
    <w:rsid w:val="4E1B0685"/>
    <w:rsid w:val="4E3046D1"/>
    <w:rsid w:val="4E345F70"/>
    <w:rsid w:val="4E353A96"/>
    <w:rsid w:val="4E3B3B03"/>
    <w:rsid w:val="4E3F7F96"/>
    <w:rsid w:val="4E402B66"/>
    <w:rsid w:val="4E4606F9"/>
    <w:rsid w:val="4E4A4FCE"/>
    <w:rsid w:val="4E5008D0"/>
    <w:rsid w:val="4E50267E"/>
    <w:rsid w:val="4E592C19"/>
    <w:rsid w:val="4E616639"/>
    <w:rsid w:val="4E6A7577"/>
    <w:rsid w:val="4E73286E"/>
    <w:rsid w:val="4E791BD4"/>
    <w:rsid w:val="4E7C16C5"/>
    <w:rsid w:val="4E807407"/>
    <w:rsid w:val="4E8A5B90"/>
    <w:rsid w:val="4E920EE8"/>
    <w:rsid w:val="4E976C7C"/>
    <w:rsid w:val="4EAC01FC"/>
    <w:rsid w:val="4EB64BD7"/>
    <w:rsid w:val="4EBB043F"/>
    <w:rsid w:val="4EBC7D13"/>
    <w:rsid w:val="4EC534CB"/>
    <w:rsid w:val="4EC9115D"/>
    <w:rsid w:val="4EE71234"/>
    <w:rsid w:val="4EEF00E8"/>
    <w:rsid w:val="4EFA0BE3"/>
    <w:rsid w:val="4EFB7527"/>
    <w:rsid w:val="4F152BAA"/>
    <w:rsid w:val="4F172F2F"/>
    <w:rsid w:val="4F275AD4"/>
    <w:rsid w:val="4F430E3F"/>
    <w:rsid w:val="4F5B577E"/>
    <w:rsid w:val="4F5F41F5"/>
    <w:rsid w:val="4F602735"/>
    <w:rsid w:val="4F622668"/>
    <w:rsid w:val="4F674E9B"/>
    <w:rsid w:val="4F6F7F81"/>
    <w:rsid w:val="4F7C7D0C"/>
    <w:rsid w:val="4F874AF7"/>
    <w:rsid w:val="4F8F7DF8"/>
    <w:rsid w:val="4F9A1F8D"/>
    <w:rsid w:val="4FB33B52"/>
    <w:rsid w:val="4FB82BD0"/>
    <w:rsid w:val="4FB95338"/>
    <w:rsid w:val="4FC21589"/>
    <w:rsid w:val="4FC6709B"/>
    <w:rsid w:val="4FC952CD"/>
    <w:rsid w:val="4FD27D53"/>
    <w:rsid w:val="4FD86B92"/>
    <w:rsid w:val="4FEA26F9"/>
    <w:rsid w:val="500C55DA"/>
    <w:rsid w:val="501778F7"/>
    <w:rsid w:val="501871CB"/>
    <w:rsid w:val="50254170"/>
    <w:rsid w:val="502D711A"/>
    <w:rsid w:val="50347903"/>
    <w:rsid w:val="503725FA"/>
    <w:rsid w:val="50382820"/>
    <w:rsid w:val="506040FC"/>
    <w:rsid w:val="506D39BB"/>
    <w:rsid w:val="506E70FB"/>
    <w:rsid w:val="508A631B"/>
    <w:rsid w:val="50917530"/>
    <w:rsid w:val="50931706"/>
    <w:rsid w:val="50A3118B"/>
    <w:rsid w:val="50A656F4"/>
    <w:rsid w:val="50B909AE"/>
    <w:rsid w:val="50BA56EF"/>
    <w:rsid w:val="50D650BC"/>
    <w:rsid w:val="50E208CC"/>
    <w:rsid w:val="50EE42EE"/>
    <w:rsid w:val="50F32112"/>
    <w:rsid w:val="50F47C38"/>
    <w:rsid w:val="50F814D6"/>
    <w:rsid w:val="50F934A0"/>
    <w:rsid w:val="5107796B"/>
    <w:rsid w:val="511107EA"/>
    <w:rsid w:val="51114346"/>
    <w:rsid w:val="511A5B54"/>
    <w:rsid w:val="512419E6"/>
    <w:rsid w:val="512D6CA6"/>
    <w:rsid w:val="5136659B"/>
    <w:rsid w:val="514F4E6E"/>
    <w:rsid w:val="51591306"/>
    <w:rsid w:val="516A7EFA"/>
    <w:rsid w:val="51745C78"/>
    <w:rsid w:val="51786173"/>
    <w:rsid w:val="517A013D"/>
    <w:rsid w:val="51957367"/>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BB3073"/>
    <w:rsid w:val="52D7336D"/>
    <w:rsid w:val="52E53CDC"/>
    <w:rsid w:val="52F65EE9"/>
    <w:rsid w:val="52F83A10"/>
    <w:rsid w:val="530C3017"/>
    <w:rsid w:val="53166804"/>
    <w:rsid w:val="53312A7E"/>
    <w:rsid w:val="533E555E"/>
    <w:rsid w:val="534F55FA"/>
    <w:rsid w:val="535D1AC5"/>
    <w:rsid w:val="53607807"/>
    <w:rsid w:val="53672943"/>
    <w:rsid w:val="5378723D"/>
    <w:rsid w:val="53984975"/>
    <w:rsid w:val="53A45945"/>
    <w:rsid w:val="53C733E2"/>
    <w:rsid w:val="53CD5259"/>
    <w:rsid w:val="53CF3747"/>
    <w:rsid w:val="53D43F85"/>
    <w:rsid w:val="53F32429"/>
    <w:rsid w:val="53FC56D9"/>
    <w:rsid w:val="541128AF"/>
    <w:rsid w:val="544155B7"/>
    <w:rsid w:val="544D49B5"/>
    <w:rsid w:val="545033D7"/>
    <w:rsid w:val="54532EC8"/>
    <w:rsid w:val="547D0BE8"/>
    <w:rsid w:val="547E083F"/>
    <w:rsid w:val="54826567"/>
    <w:rsid w:val="549F7EBB"/>
    <w:rsid w:val="54B24092"/>
    <w:rsid w:val="54B5148C"/>
    <w:rsid w:val="54B63B19"/>
    <w:rsid w:val="54E0475B"/>
    <w:rsid w:val="54EA382C"/>
    <w:rsid w:val="550834FE"/>
    <w:rsid w:val="55117FBE"/>
    <w:rsid w:val="5516017D"/>
    <w:rsid w:val="551B1C37"/>
    <w:rsid w:val="551C08F7"/>
    <w:rsid w:val="55264138"/>
    <w:rsid w:val="55283EF1"/>
    <w:rsid w:val="55313209"/>
    <w:rsid w:val="553700F3"/>
    <w:rsid w:val="555B64D8"/>
    <w:rsid w:val="5563713A"/>
    <w:rsid w:val="55873987"/>
    <w:rsid w:val="559D43FA"/>
    <w:rsid w:val="55B33C1E"/>
    <w:rsid w:val="55C054CE"/>
    <w:rsid w:val="55DB4F23"/>
    <w:rsid w:val="55EE15D0"/>
    <w:rsid w:val="55FC3817"/>
    <w:rsid w:val="56024BA5"/>
    <w:rsid w:val="561C5C67"/>
    <w:rsid w:val="56244B1C"/>
    <w:rsid w:val="56530F5D"/>
    <w:rsid w:val="56574EF1"/>
    <w:rsid w:val="56682C5A"/>
    <w:rsid w:val="567A298E"/>
    <w:rsid w:val="56811F6E"/>
    <w:rsid w:val="56847368"/>
    <w:rsid w:val="56903F5F"/>
    <w:rsid w:val="569E48CE"/>
    <w:rsid w:val="56A956BD"/>
    <w:rsid w:val="56AA2565"/>
    <w:rsid w:val="56BA722E"/>
    <w:rsid w:val="56C9121F"/>
    <w:rsid w:val="56CA56C3"/>
    <w:rsid w:val="56CE4A87"/>
    <w:rsid w:val="56E44D2C"/>
    <w:rsid w:val="57030BD5"/>
    <w:rsid w:val="57034B73"/>
    <w:rsid w:val="57174680"/>
    <w:rsid w:val="571F7091"/>
    <w:rsid w:val="57256D9D"/>
    <w:rsid w:val="5748081E"/>
    <w:rsid w:val="574863FF"/>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360B36"/>
    <w:rsid w:val="58421289"/>
    <w:rsid w:val="58490869"/>
    <w:rsid w:val="584D65AC"/>
    <w:rsid w:val="585638D8"/>
    <w:rsid w:val="58586CFE"/>
    <w:rsid w:val="586D09FC"/>
    <w:rsid w:val="5875165E"/>
    <w:rsid w:val="58782EFD"/>
    <w:rsid w:val="587F072F"/>
    <w:rsid w:val="58884FE4"/>
    <w:rsid w:val="5889335C"/>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DB6A6C"/>
    <w:rsid w:val="59E25B39"/>
    <w:rsid w:val="59E85E60"/>
    <w:rsid w:val="59F40CA9"/>
    <w:rsid w:val="59F42A57"/>
    <w:rsid w:val="5A113609"/>
    <w:rsid w:val="5A160C1F"/>
    <w:rsid w:val="5A1C7576"/>
    <w:rsid w:val="5A1D1FAE"/>
    <w:rsid w:val="5A225816"/>
    <w:rsid w:val="5A252C10"/>
    <w:rsid w:val="5A2E7D17"/>
    <w:rsid w:val="5A484022"/>
    <w:rsid w:val="5A513A05"/>
    <w:rsid w:val="5A5C19EC"/>
    <w:rsid w:val="5A6C4322"/>
    <w:rsid w:val="5A821E11"/>
    <w:rsid w:val="5A8E07B6"/>
    <w:rsid w:val="5A8E6A07"/>
    <w:rsid w:val="5AA93841"/>
    <w:rsid w:val="5AAC50E0"/>
    <w:rsid w:val="5AEA77D2"/>
    <w:rsid w:val="5AED1980"/>
    <w:rsid w:val="5AF0028A"/>
    <w:rsid w:val="5AF2343A"/>
    <w:rsid w:val="5AFA22EF"/>
    <w:rsid w:val="5AFC6067"/>
    <w:rsid w:val="5AFC7E15"/>
    <w:rsid w:val="5B072D7E"/>
    <w:rsid w:val="5B19130D"/>
    <w:rsid w:val="5B1A473F"/>
    <w:rsid w:val="5B1C4013"/>
    <w:rsid w:val="5B3C2907"/>
    <w:rsid w:val="5B5437AD"/>
    <w:rsid w:val="5B556159"/>
    <w:rsid w:val="5B61411C"/>
    <w:rsid w:val="5B631C42"/>
    <w:rsid w:val="5B667984"/>
    <w:rsid w:val="5B7976B8"/>
    <w:rsid w:val="5B7E4CCE"/>
    <w:rsid w:val="5B8147BE"/>
    <w:rsid w:val="5B8A71CF"/>
    <w:rsid w:val="5B995664"/>
    <w:rsid w:val="5B9C33A6"/>
    <w:rsid w:val="5BAC6905"/>
    <w:rsid w:val="5BB76B59"/>
    <w:rsid w:val="5BBB1A7E"/>
    <w:rsid w:val="5BBB382C"/>
    <w:rsid w:val="5BC07095"/>
    <w:rsid w:val="5BC326E1"/>
    <w:rsid w:val="5BCC287D"/>
    <w:rsid w:val="5BCF72D8"/>
    <w:rsid w:val="5BDE39BF"/>
    <w:rsid w:val="5BDF39A0"/>
    <w:rsid w:val="5BE03293"/>
    <w:rsid w:val="5BE9027A"/>
    <w:rsid w:val="5C084598"/>
    <w:rsid w:val="5C0F5750"/>
    <w:rsid w:val="5C142F3C"/>
    <w:rsid w:val="5C1473E0"/>
    <w:rsid w:val="5C292E8C"/>
    <w:rsid w:val="5C3A1484"/>
    <w:rsid w:val="5C3E7FB9"/>
    <w:rsid w:val="5C4B03B1"/>
    <w:rsid w:val="5C58107B"/>
    <w:rsid w:val="5C5F68AD"/>
    <w:rsid w:val="5C760DD3"/>
    <w:rsid w:val="5C814A76"/>
    <w:rsid w:val="5CA01956"/>
    <w:rsid w:val="5CB46ED9"/>
    <w:rsid w:val="5CC2508E"/>
    <w:rsid w:val="5CD5091E"/>
    <w:rsid w:val="5CD804DF"/>
    <w:rsid w:val="5CE809FE"/>
    <w:rsid w:val="5CF5611D"/>
    <w:rsid w:val="5CFB5EAA"/>
    <w:rsid w:val="5CFE60C6"/>
    <w:rsid w:val="5D016D97"/>
    <w:rsid w:val="5D027239"/>
    <w:rsid w:val="5D101956"/>
    <w:rsid w:val="5D1C02FB"/>
    <w:rsid w:val="5D2207C7"/>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F94AE0"/>
    <w:rsid w:val="5DFA4C08"/>
    <w:rsid w:val="5E2038DF"/>
    <w:rsid w:val="5E364898"/>
    <w:rsid w:val="5E451AD3"/>
    <w:rsid w:val="5E4C10B3"/>
    <w:rsid w:val="5E4E2A6A"/>
    <w:rsid w:val="5E5D23B4"/>
    <w:rsid w:val="5E6957C1"/>
    <w:rsid w:val="5E6E48EE"/>
    <w:rsid w:val="5E7C1A86"/>
    <w:rsid w:val="5E7D126D"/>
    <w:rsid w:val="5E7D150A"/>
    <w:rsid w:val="5E85254E"/>
    <w:rsid w:val="5E862EF1"/>
    <w:rsid w:val="5E9300A5"/>
    <w:rsid w:val="5EA42C9D"/>
    <w:rsid w:val="5EA70098"/>
    <w:rsid w:val="5EB033F0"/>
    <w:rsid w:val="5EB36A3D"/>
    <w:rsid w:val="5EB629D1"/>
    <w:rsid w:val="5EC14154"/>
    <w:rsid w:val="5ECE7D1A"/>
    <w:rsid w:val="5ED0376F"/>
    <w:rsid w:val="5EDA66BF"/>
    <w:rsid w:val="5EDC1FD4"/>
    <w:rsid w:val="5EEA4A34"/>
    <w:rsid w:val="5EF552A7"/>
    <w:rsid w:val="5EF66FDC"/>
    <w:rsid w:val="5EFC4888"/>
    <w:rsid w:val="5F096FA4"/>
    <w:rsid w:val="5F13572D"/>
    <w:rsid w:val="5F2A341F"/>
    <w:rsid w:val="5F3C4C84"/>
    <w:rsid w:val="5F4104EC"/>
    <w:rsid w:val="5F553F98"/>
    <w:rsid w:val="5F5C70D4"/>
    <w:rsid w:val="5F753035"/>
    <w:rsid w:val="5F8E3006"/>
    <w:rsid w:val="5F93686E"/>
    <w:rsid w:val="5F952235"/>
    <w:rsid w:val="5FAA5C20"/>
    <w:rsid w:val="5FB24F46"/>
    <w:rsid w:val="5FB76CA5"/>
    <w:rsid w:val="5FBC5DC5"/>
    <w:rsid w:val="5FC02A17"/>
    <w:rsid w:val="5FC37153"/>
    <w:rsid w:val="5FCE2169"/>
    <w:rsid w:val="5FD05DF0"/>
    <w:rsid w:val="5FD27396"/>
    <w:rsid w:val="5FD4310E"/>
    <w:rsid w:val="5FDC1FC3"/>
    <w:rsid w:val="5FE50769"/>
    <w:rsid w:val="5FE56D85"/>
    <w:rsid w:val="5FE86BBA"/>
    <w:rsid w:val="5FF1006B"/>
    <w:rsid w:val="600339F4"/>
    <w:rsid w:val="6008100A"/>
    <w:rsid w:val="6017124D"/>
    <w:rsid w:val="603315F8"/>
    <w:rsid w:val="60340051"/>
    <w:rsid w:val="604638E0"/>
    <w:rsid w:val="60483AFC"/>
    <w:rsid w:val="604858AA"/>
    <w:rsid w:val="605B738C"/>
    <w:rsid w:val="60651FB9"/>
    <w:rsid w:val="60917251"/>
    <w:rsid w:val="60AE3960"/>
    <w:rsid w:val="60B44CEE"/>
    <w:rsid w:val="60BA0556"/>
    <w:rsid w:val="60BF3DBF"/>
    <w:rsid w:val="60C34F31"/>
    <w:rsid w:val="60D93563"/>
    <w:rsid w:val="60EC4488"/>
    <w:rsid w:val="60F4333C"/>
    <w:rsid w:val="610A1A6A"/>
    <w:rsid w:val="612C1631"/>
    <w:rsid w:val="613C71BD"/>
    <w:rsid w:val="6146373D"/>
    <w:rsid w:val="6151253D"/>
    <w:rsid w:val="61597718"/>
    <w:rsid w:val="61614E76"/>
    <w:rsid w:val="6166293B"/>
    <w:rsid w:val="616B7AA3"/>
    <w:rsid w:val="617C1CB0"/>
    <w:rsid w:val="61930DA7"/>
    <w:rsid w:val="61A84853"/>
    <w:rsid w:val="61B2415B"/>
    <w:rsid w:val="61B5757C"/>
    <w:rsid w:val="61BC1839"/>
    <w:rsid w:val="61CC7E2C"/>
    <w:rsid w:val="61CF0031"/>
    <w:rsid w:val="61E93776"/>
    <w:rsid w:val="61F01D56"/>
    <w:rsid w:val="61FE0917"/>
    <w:rsid w:val="620A1069"/>
    <w:rsid w:val="620B4DE2"/>
    <w:rsid w:val="620E5989"/>
    <w:rsid w:val="620F042E"/>
    <w:rsid w:val="621423EC"/>
    <w:rsid w:val="62157A0E"/>
    <w:rsid w:val="62255EA3"/>
    <w:rsid w:val="623139CC"/>
    <w:rsid w:val="62490D42"/>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793826"/>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50596"/>
    <w:rsid w:val="645760BC"/>
    <w:rsid w:val="645A41B8"/>
    <w:rsid w:val="645E38EF"/>
    <w:rsid w:val="64695B2D"/>
    <w:rsid w:val="646D58E0"/>
    <w:rsid w:val="647C714C"/>
    <w:rsid w:val="647E7AED"/>
    <w:rsid w:val="647F6E20"/>
    <w:rsid w:val="64CC2376"/>
    <w:rsid w:val="64CD637E"/>
    <w:rsid w:val="64DA2ADC"/>
    <w:rsid w:val="64E75692"/>
    <w:rsid w:val="64F31B30"/>
    <w:rsid w:val="64F93617"/>
    <w:rsid w:val="65071890"/>
    <w:rsid w:val="65110961"/>
    <w:rsid w:val="65240694"/>
    <w:rsid w:val="652E01C4"/>
    <w:rsid w:val="654F3237"/>
    <w:rsid w:val="657131AE"/>
    <w:rsid w:val="657C227E"/>
    <w:rsid w:val="65870C23"/>
    <w:rsid w:val="659B647C"/>
    <w:rsid w:val="65B5782C"/>
    <w:rsid w:val="65B82E75"/>
    <w:rsid w:val="65C23A09"/>
    <w:rsid w:val="65CB6D62"/>
    <w:rsid w:val="65E46075"/>
    <w:rsid w:val="65F30067"/>
    <w:rsid w:val="66011168"/>
    <w:rsid w:val="660404C6"/>
    <w:rsid w:val="66044022"/>
    <w:rsid w:val="660A2814"/>
    <w:rsid w:val="66212E26"/>
    <w:rsid w:val="66263F98"/>
    <w:rsid w:val="6647788B"/>
    <w:rsid w:val="664D7777"/>
    <w:rsid w:val="665E1984"/>
    <w:rsid w:val="666F3B91"/>
    <w:rsid w:val="66815672"/>
    <w:rsid w:val="66817B87"/>
    <w:rsid w:val="66847BEE"/>
    <w:rsid w:val="669A2A56"/>
    <w:rsid w:val="66A51361"/>
    <w:rsid w:val="66A55805"/>
    <w:rsid w:val="66BF24AF"/>
    <w:rsid w:val="66BF3AE2"/>
    <w:rsid w:val="66C8777F"/>
    <w:rsid w:val="66D439F4"/>
    <w:rsid w:val="66E04AAC"/>
    <w:rsid w:val="66F145A6"/>
    <w:rsid w:val="66FC2F4B"/>
    <w:rsid w:val="67002A3B"/>
    <w:rsid w:val="67006EDF"/>
    <w:rsid w:val="670562A3"/>
    <w:rsid w:val="670818F0"/>
    <w:rsid w:val="670C13E0"/>
    <w:rsid w:val="671B0C97"/>
    <w:rsid w:val="6727621A"/>
    <w:rsid w:val="67401089"/>
    <w:rsid w:val="67452B44"/>
    <w:rsid w:val="674E7C4A"/>
    <w:rsid w:val="676F7BC1"/>
    <w:rsid w:val="67723224"/>
    <w:rsid w:val="6779088F"/>
    <w:rsid w:val="677A0A3F"/>
    <w:rsid w:val="67BA708E"/>
    <w:rsid w:val="67CA7C34"/>
    <w:rsid w:val="67D57A24"/>
    <w:rsid w:val="67DA14DE"/>
    <w:rsid w:val="67DB0842"/>
    <w:rsid w:val="67F24A7A"/>
    <w:rsid w:val="68014CBD"/>
    <w:rsid w:val="682E5386"/>
    <w:rsid w:val="683055A2"/>
    <w:rsid w:val="68476ADF"/>
    <w:rsid w:val="684921C0"/>
    <w:rsid w:val="684B23DC"/>
    <w:rsid w:val="684E6181"/>
    <w:rsid w:val="6856464C"/>
    <w:rsid w:val="68725BBA"/>
    <w:rsid w:val="687E455F"/>
    <w:rsid w:val="68804938"/>
    <w:rsid w:val="68866F70"/>
    <w:rsid w:val="688B0A2A"/>
    <w:rsid w:val="688E5425"/>
    <w:rsid w:val="68914293"/>
    <w:rsid w:val="689B69C9"/>
    <w:rsid w:val="68AE4433"/>
    <w:rsid w:val="68BE2BAE"/>
    <w:rsid w:val="68C1444C"/>
    <w:rsid w:val="68C1535A"/>
    <w:rsid w:val="68C301C4"/>
    <w:rsid w:val="68C47A98"/>
    <w:rsid w:val="68DC0690"/>
    <w:rsid w:val="68E02B24"/>
    <w:rsid w:val="68EF720B"/>
    <w:rsid w:val="68F37AE0"/>
    <w:rsid w:val="68F66048"/>
    <w:rsid w:val="690A5DF3"/>
    <w:rsid w:val="691571CE"/>
    <w:rsid w:val="691B3B5C"/>
    <w:rsid w:val="691B590A"/>
    <w:rsid w:val="692C7B17"/>
    <w:rsid w:val="6952502B"/>
    <w:rsid w:val="69531548"/>
    <w:rsid w:val="69653029"/>
    <w:rsid w:val="697253B3"/>
    <w:rsid w:val="69747710"/>
    <w:rsid w:val="697D0373"/>
    <w:rsid w:val="698A38DC"/>
    <w:rsid w:val="698A5F42"/>
    <w:rsid w:val="6994390F"/>
    <w:rsid w:val="69955A2D"/>
    <w:rsid w:val="69967687"/>
    <w:rsid w:val="699857E2"/>
    <w:rsid w:val="699E02E9"/>
    <w:rsid w:val="699E7743"/>
    <w:rsid w:val="69A37842"/>
    <w:rsid w:val="69A753F0"/>
    <w:rsid w:val="69C53AC8"/>
    <w:rsid w:val="69C5449D"/>
    <w:rsid w:val="69CC5F97"/>
    <w:rsid w:val="69D361E5"/>
    <w:rsid w:val="69DA3A17"/>
    <w:rsid w:val="69DC778F"/>
    <w:rsid w:val="69F01538"/>
    <w:rsid w:val="69F947C4"/>
    <w:rsid w:val="6A0942FC"/>
    <w:rsid w:val="6A2E5B11"/>
    <w:rsid w:val="6A38073E"/>
    <w:rsid w:val="6A486BD3"/>
    <w:rsid w:val="6A51309E"/>
    <w:rsid w:val="6A6921D7"/>
    <w:rsid w:val="6A701C86"/>
    <w:rsid w:val="6A837C0B"/>
    <w:rsid w:val="6AB42EAC"/>
    <w:rsid w:val="6AB46016"/>
    <w:rsid w:val="6ABA56AC"/>
    <w:rsid w:val="6ABE71A8"/>
    <w:rsid w:val="6AC56475"/>
    <w:rsid w:val="6AEF52A0"/>
    <w:rsid w:val="6AF26B3F"/>
    <w:rsid w:val="6B0B6795"/>
    <w:rsid w:val="6B122D3D"/>
    <w:rsid w:val="6B375948"/>
    <w:rsid w:val="6B5E41D4"/>
    <w:rsid w:val="6B7D28AC"/>
    <w:rsid w:val="6B8005EE"/>
    <w:rsid w:val="6B8E4AB9"/>
    <w:rsid w:val="6BA0659B"/>
    <w:rsid w:val="6BB30091"/>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7B741E"/>
    <w:rsid w:val="6C9327AE"/>
    <w:rsid w:val="6C9C075E"/>
    <w:rsid w:val="6CAC196C"/>
    <w:rsid w:val="6CBC7404"/>
    <w:rsid w:val="6CCA0760"/>
    <w:rsid w:val="6CCB3AEB"/>
    <w:rsid w:val="6CDE55CC"/>
    <w:rsid w:val="6CE626D3"/>
    <w:rsid w:val="6CF16446"/>
    <w:rsid w:val="6CFC1EF7"/>
    <w:rsid w:val="6D06067F"/>
    <w:rsid w:val="6D29653F"/>
    <w:rsid w:val="6D2A6A64"/>
    <w:rsid w:val="6D453A29"/>
    <w:rsid w:val="6D4F2026"/>
    <w:rsid w:val="6D652843"/>
    <w:rsid w:val="6D6A1F10"/>
    <w:rsid w:val="6D747CDF"/>
    <w:rsid w:val="6D757E51"/>
    <w:rsid w:val="6D9E6B0A"/>
    <w:rsid w:val="6DA700B4"/>
    <w:rsid w:val="6DBB2D57"/>
    <w:rsid w:val="6DCF4F15"/>
    <w:rsid w:val="6DEA1D4F"/>
    <w:rsid w:val="6DEE5CE3"/>
    <w:rsid w:val="6DF244FF"/>
    <w:rsid w:val="6DF50166"/>
    <w:rsid w:val="6DF66946"/>
    <w:rsid w:val="6E0472B5"/>
    <w:rsid w:val="6E1B015A"/>
    <w:rsid w:val="6E242F18"/>
    <w:rsid w:val="6E2D0758"/>
    <w:rsid w:val="6E315758"/>
    <w:rsid w:val="6E3421BA"/>
    <w:rsid w:val="6E386875"/>
    <w:rsid w:val="6E49116B"/>
    <w:rsid w:val="6E4B4EE4"/>
    <w:rsid w:val="6E4C0C5C"/>
    <w:rsid w:val="6E5024FA"/>
    <w:rsid w:val="6E647D14"/>
    <w:rsid w:val="6E6821DA"/>
    <w:rsid w:val="6E755C1E"/>
    <w:rsid w:val="6E9E14B7"/>
    <w:rsid w:val="6EAE7221"/>
    <w:rsid w:val="6EB81C75"/>
    <w:rsid w:val="6EBA3E17"/>
    <w:rsid w:val="6EBA45BB"/>
    <w:rsid w:val="6EBF22BF"/>
    <w:rsid w:val="6EC151A6"/>
    <w:rsid w:val="6ECB1BA9"/>
    <w:rsid w:val="6EDD3662"/>
    <w:rsid w:val="6EED1AF7"/>
    <w:rsid w:val="6EEE66BB"/>
    <w:rsid w:val="6EF530A1"/>
    <w:rsid w:val="6EF8049C"/>
    <w:rsid w:val="6F0F4163"/>
    <w:rsid w:val="6F1A48B6"/>
    <w:rsid w:val="6F5328E3"/>
    <w:rsid w:val="6F59718C"/>
    <w:rsid w:val="6F5B1156"/>
    <w:rsid w:val="6F6238A9"/>
    <w:rsid w:val="6F793615"/>
    <w:rsid w:val="6F7E6BF3"/>
    <w:rsid w:val="6F800BBD"/>
    <w:rsid w:val="6F853250"/>
    <w:rsid w:val="6F865AA7"/>
    <w:rsid w:val="6F8F7052"/>
    <w:rsid w:val="6F926B42"/>
    <w:rsid w:val="6F993A2D"/>
    <w:rsid w:val="6F9A3982"/>
    <w:rsid w:val="6FAE2100"/>
    <w:rsid w:val="6FBE3493"/>
    <w:rsid w:val="6FC82564"/>
    <w:rsid w:val="6FDC1B6B"/>
    <w:rsid w:val="6FE62711"/>
    <w:rsid w:val="6FE729EA"/>
    <w:rsid w:val="700F0193"/>
    <w:rsid w:val="705B0CE2"/>
    <w:rsid w:val="706A7177"/>
    <w:rsid w:val="707324D0"/>
    <w:rsid w:val="707D5148"/>
    <w:rsid w:val="70910BA8"/>
    <w:rsid w:val="709F32C5"/>
    <w:rsid w:val="70A822E9"/>
    <w:rsid w:val="70B76860"/>
    <w:rsid w:val="70BF3A49"/>
    <w:rsid w:val="70C60851"/>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25D3A"/>
    <w:rsid w:val="719D2378"/>
    <w:rsid w:val="71B2527A"/>
    <w:rsid w:val="71B756B4"/>
    <w:rsid w:val="71C76DE6"/>
    <w:rsid w:val="71C805F9"/>
    <w:rsid w:val="71C83CCF"/>
    <w:rsid w:val="71E84124"/>
    <w:rsid w:val="71F118FE"/>
    <w:rsid w:val="72035AD5"/>
    <w:rsid w:val="72113D4E"/>
    <w:rsid w:val="721D5DA3"/>
    <w:rsid w:val="72377C1B"/>
    <w:rsid w:val="723D0FE7"/>
    <w:rsid w:val="724E4FA2"/>
    <w:rsid w:val="72800ED4"/>
    <w:rsid w:val="729055BB"/>
    <w:rsid w:val="729206A4"/>
    <w:rsid w:val="72A05985"/>
    <w:rsid w:val="72AE5A41"/>
    <w:rsid w:val="72B1108D"/>
    <w:rsid w:val="72B764D3"/>
    <w:rsid w:val="72C74D55"/>
    <w:rsid w:val="72CB65F3"/>
    <w:rsid w:val="72DA4A88"/>
    <w:rsid w:val="72F76811"/>
    <w:rsid w:val="72FF2D63"/>
    <w:rsid w:val="73075151"/>
    <w:rsid w:val="73092C77"/>
    <w:rsid w:val="731E38AE"/>
    <w:rsid w:val="73441F01"/>
    <w:rsid w:val="73715675"/>
    <w:rsid w:val="739A7D73"/>
    <w:rsid w:val="73B40E35"/>
    <w:rsid w:val="73B9469D"/>
    <w:rsid w:val="73C9658B"/>
    <w:rsid w:val="73D47729"/>
    <w:rsid w:val="73DD443B"/>
    <w:rsid w:val="73E25922"/>
    <w:rsid w:val="73EF00BF"/>
    <w:rsid w:val="73F6144E"/>
    <w:rsid w:val="73F6747D"/>
    <w:rsid w:val="7419513C"/>
    <w:rsid w:val="741C69DA"/>
    <w:rsid w:val="742A10F7"/>
    <w:rsid w:val="74416441"/>
    <w:rsid w:val="74716D26"/>
    <w:rsid w:val="747D56CB"/>
    <w:rsid w:val="74842EFD"/>
    <w:rsid w:val="74865C7E"/>
    <w:rsid w:val="748E60C0"/>
    <w:rsid w:val="74AA0C93"/>
    <w:rsid w:val="74AE06FF"/>
    <w:rsid w:val="74B4344D"/>
    <w:rsid w:val="74C257D4"/>
    <w:rsid w:val="74C94DB4"/>
    <w:rsid w:val="74D3353D"/>
    <w:rsid w:val="74D81FD1"/>
    <w:rsid w:val="74DA5847"/>
    <w:rsid w:val="750A2CD7"/>
    <w:rsid w:val="7516167C"/>
    <w:rsid w:val="751D2A0A"/>
    <w:rsid w:val="75257746"/>
    <w:rsid w:val="752E2E69"/>
    <w:rsid w:val="753D2AC7"/>
    <w:rsid w:val="755A3C5E"/>
    <w:rsid w:val="755C0CA5"/>
    <w:rsid w:val="755D54FC"/>
    <w:rsid w:val="75904F9D"/>
    <w:rsid w:val="7590533F"/>
    <w:rsid w:val="75907680"/>
    <w:rsid w:val="75A629FF"/>
    <w:rsid w:val="75A849CA"/>
    <w:rsid w:val="75D457BF"/>
    <w:rsid w:val="75DE03EB"/>
    <w:rsid w:val="75FB0F9D"/>
    <w:rsid w:val="75FD2BD6"/>
    <w:rsid w:val="760F2C9B"/>
    <w:rsid w:val="762C55FB"/>
    <w:rsid w:val="76441CA9"/>
    <w:rsid w:val="765379C9"/>
    <w:rsid w:val="765B7C8E"/>
    <w:rsid w:val="766E5C13"/>
    <w:rsid w:val="767E572A"/>
    <w:rsid w:val="76876CD5"/>
    <w:rsid w:val="76984A3E"/>
    <w:rsid w:val="76997916"/>
    <w:rsid w:val="769A6A08"/>
    <w:rsid w:val="76A32F1D"/>
    <w:rsid w:val="76A746E7"/>
    <w:rsid w:val="76B86E8E"/>
    <w:rsid w:val="76C86603"/>
    <w:rsid w:val="76F37EC6"/>
    <w:rsid w:val="77040325"/>
    <w:rsid w:val="770475FA"/>
    <w:rsid w:val="77104AE3"/>
    <w:rsid w:val="77253DF8"/>
    <w:rsid w:val="772C162A"/>
    <w:rsid w:val="77316C41"/>
    <w:rsid w:val="77334472"/>
    <w:rsid w:val="77400C32"/>
    <w:rsid w:val="774F20A4"/>
    <w:rsid w:val="778E4093"/>
    <w:rsid w:val="779B2966"/>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4529A4"/>
    <w:rsid w:val="7859644F"/>
    <w:rsid w:val="7860158C"/>
    <w:rsid w:val="786D5A56"/>
    <w:rsid w:val="78727980"/>
    <w:rsid w:val="78941C3A"/>
    <w:rsid w:val="78A0407E"/>
    <w:rsid w:val="78B02A3A"/>
    <w:rsid w:val="78B14677"/>
    <w:rsid w:val="78B35B5F"/>
    <w:rsid w:val="78BE2756"/>
    <w:rsid w:val="78D70645"/>
    <w:rsid w:val="78E8332F"/>
    <w:rsid w:val="78EC1071"/>
    <w:rsid w:val="79022643"/>
    <w:rsid w:val="79130304"/>
    <w:rsid w:val="792425B9"/>
    <w:rsid w:val="79314CD6"/>
    <w:rsid w:val="79451098"/>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35140"/>
    <w:rsid w:val="79E85CDC"/>
    <w:rsid w:val="79F24465"/>
    <w:rsid w:val="79F31673"/>
    <w:rsid w:val="79F91C98"/>
    <w:rsid w:val="79F933B7"/>
    <w:rsid w:val="79FA156C"/>
    <w:rsid w:val="7A2043B6"/>
    <w:rsid w:val="7A2465E9"/>
    <w:rsid w:val="7A2C4364"/>
    <w:rsid w:val="7A554A5D"/>
    <w:rsid w:val="7A5769BE"/>
    <w:rsid w:val="7A5A025C"/>
    <w:rsid w:val="7A633442"/>
    <w:rsid w:val="7A637111"/>
    <w:rsid w:val="7A6A04A0"/>
    <w:rsid w:val="7A6C06BC"/>
    <w:rsid w:val="7A8A0B42"/>
    <w:rsid w:val="7A9279F6"/>
    <w:rsid w:val="7A94551C"/>
    <w:rsid w:val="7A9B1D00"/>
    <w:rsid w:val="7AA8546C"/>
    <w:rsid w:val="7AAF2356"/>
    <w:rsid w:val="7AB20098"/>
    <w:rsid w:val="7AB772F5"/>
    <w:rsid w:val="7AC027B5"/>
    <w:rsid w:val="7AC73B47"/>
    <w:rsid w:val="7AD324E9"/>
    <w:rsid w:val="7AD87AFF"/>
    <w:rsid w:val="7ADB314B"/>
    <w:rsid w:val="7AE85868"/>
    <w:rsid w:val="7AF64429"/>
    <w:rsid w:val="7AFE6E3A"/>
    <w:rsid w:val="7B036B7D"/>
    <w:rsid w:val="7B076C5D"/>
    <w:rsid w:val="7B085777"/>
    <w:rsid w:val="7B094167"/>
    <w:rsid w:val="7B0C1ABD"/>
    <w:rsid w:val="7B0C77A9"/>
    <w:rsid w:val="7B5F3D7C"/>
    <w:rsid w:val="7B607AF4"/>
    <w:rsid w:val="7B6B212D"/>
    <w:rsid w:val="7B810197"/>
    <w:rsid w:val="7B931245"/>
    <w:rsid w:val="7B99773A"/>
    <w:rsid w:val="7B9B28DB"/>
    <w:rsid w:val="7BB40ADC"/>
    <w:rsid w:val="7BB66BC0"/>
    <w:rsid w:val="7BCC6F38"/>
    <w:rsid w:val="7BDF0A19"/>
    <w:rsid w:val="7BE35CBC"/>
    <w:rsid w:val="7BE97AEA"/>
    <w:rsid w:val="7BF16835"/>
    <w:rsid w:val="7BF30DFF"/>
    <w:rsid w:val="7C0B5CB2"/>
    <w:rsid w:val="7C1E280B"/>
    <w:rsid w:val="7C223130"/>
    <w:rsid w:val="7C23124E"/>
    <w:rsid w:val="7C305674"/>
    <w:rsid w:val="7C3F3BAE"/>
    <w:rsid w:val="7C417926"/>
    <w:rsid w:val="7C4371ED"/>
    <w:rsid w:val="7C5D7EC7"/>
    <w:rsid w:val="7C6B04FF"/>
    <w:rsid w:val="7C6F2531"/>
    <w:rsid w:val="7C6F4493"/>
    <w:rsid w:val="7C705B15"/>
    <w:rsid w:val="7C767E66"/>
    <w:rsid w:val="7C7A0FB4"/>
    <w:rsid w:val="7C7B2E69"/>
    <w:rsid w:val="7C907F65"/>
    <w:rsid w:val="7C9712F4"/>
    <w:rsid w:val="7CB1695B"/>
    <w:rsid w:val="7CB43C54"/>
    <w:rsid w:val="7CC145C3"/>
    <w:rsid w:val="7CCF0A8E"/>
    <w:rsid w:val="7CE333B2"/>
    <w:rsid w:val="7D263448"/>
    <w:rsid w:val="7D283B94"/>
    <w:rsid w:val="7D2B3BB8"/>
    <w:rsid w:val="7D2F59D0"/>
    <w:rsid w:val="7D450D50"/>
    <w:rsid w:val="7D480840"/>
    <w:rsid w:val="7D4F51D5"/>
    <w:rsid w:val="7D522C40"/>
    <w:rsid w:val="7D545437"/>
    <w:rsid w:val="7D5471E5"/>
    <w:rsid w:val="7D586CD5"/>
    <w:rsid w:val="7D5C1B64"/>
    <w:rsid w:val="7D685736"/>
    <w:rsid w:val="7D6A07B6"/>
    <w:rsid w:val="7D711B45"/>
    <w:rsid w:val="7D741635"/>
    <w:rsid w:val="7D7D673C"/>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87A67"/>
    <w:rsid w:val="7E5C45A3"/>
    <w:rsid w:val="7E5D031B"/>
    <w:rsid w:val="7E5E656D"/>
    <w:rsid w:val="7E635932"/>
    <w:rsid w:val="7E8D0C00"/>
    <w:rsid w:val="7E9401E1"/>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667A6"/>
    <w:rsid w:val="7F01563E"/>
    <w:rsid w:val="7F1135E0"/>
    <w:rsid w:val="7F1F34DD"/>
    <w:rsid w:val="7F392B36"/>
    <w:rsid w:val="7F3948E4"/>
    <w:rsid w:val="7F3D2627"/>
    <w:rsid w:val="7F3D4B93"/>
    <w:rsid w:val="7F5F07EF"/>
    <w:rsid w:val="7F727E99"/>
    <w:rsid w:val="7F7335B4"/>
    <w:rsid w:val="7F791980"/>
    <w:rsid w:val="7F7B4EFD"/>
    <w:rsid w:val="7F7E49ED"/>
    <w:rsid w:val="7F850D4B"/>
    <w:rsid w:val="7F8518D8"/>
    <w:rsid w:val="7F911521"/>
    <w:rsid w:val="7F9A1827"/>
    <w:rsid w:val="7FAD4202"/>
    <w:rsid w:val="7FB00296"/>
    <w:rsid w:val="7FBF240C"/>
    <w:rsid w:val="7FCE7723"/>
    <w:rsid w:val="7FD12D6F"/>
    <w:rsid w:val="7FD8234F"/>
    <w:rsid w:val="7FF76723"/>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2 字符"/>
    <w:basedOn w:val="34"/>
    <w:link w:val="3"/>
    <w:qFormat/>
    <w:uiPriority w:val="9"/>
    <w:rPr>
      <w:rFonts w:eastAsia="黑体" w:asciiTheme="majorHAnsi" w:hAnsiTheme="majorHAnsi" w:cstheme="majorBidi"/>
      <w:b/>
      <w:bCs/>
      <w:sz w:val="28"/>
      <w:szCs w:val="32"/>
    </w:rPr>
  </w:style>
  <w:style w:type="character" w:customStyle="1" w:styleId="41">
    <w:name w:val="标题 3 字符"/>
    <w:basedOn w:val="34"/>
    <w:link w:val="4"/>
    <w:qFormat/>
    <w:uiPriority w:val="9"/>
    <w:rPr>
      <w:rFonts w:eastAsia="黑体"/>
      <w:b/>
      <w:bCs/>
      <w:kern w:val="2"/>
      <w:sz w:val="24"/>
      <w:szCs w:val="32"/>
    </w:rPr>
  </w:style>
  <w:style w:type="character" w:customStyle="1" w:styleId="42">
    <w:name w:val="标题 4 字符"/>
    <w:basedOn w:val="34"/>
    <w:link w:val="5"/>
    <w:qFormat/>
    <w:uiPriority w:val="9"/>
    <w:rPr>
      <w:rFonts w:asciiTheme="majorHAnsi" w:hAnsiTheme="majorHAnsi" w:eastAsiaTheme="majorEastAsia" w:cstheme="majorBidi"/>
      <w:b/>
      <w:bCs/>
      <w:sz w:val="28"/>
      <w:szCs w:val="28"/>
    </w:rPr>
  </w:style>
  <w:style w:type="character" w:customStyle="1" w:styleId="43">
    <w:name w:val="标题 5 字符"/>
    <w:basedOn w:val="34"/>
    <w:link w:val="6"/>
    <w:qFormat/>
    <w:uiPriority w:val="9"/>
    <w:rPr>
      <w:b/>
      <w:bCs/>
      <w:sz w:val="28"/>
      <w:szCs w:val="28"/>
    </w:rPr>
  </w:style>
  <w:style w:type="character" w:customStyle="1" w:styleId="44">
    <w:name w:val="标题 9 字符"/>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字符"/>
    <w:basedOn w:val="34"/>
    <w:link w:val="22"/>
    <w:semiHidden/>
    <w:qFormat/>
    <w:uiPriority w:val="99"/>
    <w:rPr>
      <w:rFonts w:eastAsia="宋体"/>
      <w:kern w:val="2"/>
      <w:sz w:val="18"/>
      <w:szCs w:val="18"/>
    </w:rPr>
  </w:style>
  <w:style w:type="character" w:customStyle="1" w:styleId="47">
    <w:name w:val="页脚 字符"/>
    <w:basedOn w:val="34"/>
    <w:link w:val="23"/>
    <w:qFormat/>
    <w:uiPriority w:val="99"/>
    <w:rPr>
      <w:sz w:val="18"/>
      <w:szCs w:val="18"/>
    </w:rPr>
  </w:style>
  <w:style w:type="character" w:customStyle="1" w:styleId="48">
    <w:name w:val="页眉 字符"/>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字符"/>
    <w:basedOn w:val="34"/>
    <w:link w:val="14"/>
    <w:qFormat/>
    <w:uiPriority w:val="0"/>
    <w:rPr>
      <w:kern w:val="2"/>
      <w:sz w:val="21"/>
      <w:szCs w:val="24"/>
    </w:rPr>
  </w:style>
  <w:style w:type="character" w:customStyle="1" w:styleId="52">
    <w:name w:val="纯文本 字符1"/>
    <w:basedOn w:val="34"/>
    <w:link w:val="19"/>
    <w:qFormat/>
    <w:uiPriority w:val="0"/>
    <w:rPr>
      <w:rFonts w:hint="eastAsia" w:ascii="宋体" w:hAnsi="宋体" w:eastAsia="宋体" w:cs="宋体"/>
      <w:kern w:val="2"/>
      <w:sz w:val="21"/>
    </w:rPr>
  </w:style>
  <w:style w:type="character" w:customStyle="1" w:styleId="53">
    <w:name w:val="正文文本缩进 字符"/>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字符"/>
    <w:basedOn w:val="34"/>
    <w:link w:val="13"/>
    <w:qFormat/>
    <w:uiPriority w:val="99"/>
    <w:rPr>
      <w:rFonts w:asciiTheme="minorHAnsi" w:hAnsiTheme="minorHAnsi" w:cstheme="minorBidi"/>
      <w:kern w:val="2"/>
      <w:sz w:val="21"/>
      <w:szCs w:val="22"/>
    </w:rPr>
  </w:style>
  <w:style w:type="character" w:customStyle="1" w:styleId="57">
    <w:name w:val="批注主题 字符"/>
    <w:basedOn w:val="56"/>
    <w:link w:val="31"/>
    <w:semiHidden/>
    <w:qFormat/>
    <w:uiPriority w:val="99"/>
    <w:rPr>
      <w:rFonts w:asciiTheme="minorHAnsi" w:hAnsiTheme="minorHAnsi" w:cstheme="minorBidi"/>
      <w:b/>
      <w:bCs/>
      <w:kern w:val="2"/>
      <w:sz w:val="21"/>
      <w:szCs w:val="22"/>
    </w:rPr>
  </w:style>
  <w:style w:type="character" w:customStyle="1" w:styleId="58">
    <w:name w:val="日期 字符"/>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 w:type="character" w:customStyle="1" w:styleId="62">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21991</Words>
  <Characters>23483</Characters>
  <Lines>330</Lines>
  <Paragraphs>93</Paragraphs>
  <TotalTime>1</TotalTime>
  <ScaleCrop>false</ScaleCrop>
  <LinksUpToDate>false</LinksUpToDate>
  <CharactersWithSpaces>23840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清</cp:lastModifiedBy>
  <dcterms:modified xsi:type="dcterms:W3CDTF">2025-02-13T02:24:25Z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1EC1F3E7B7A1474A833A998E318C9A3E_13</vt:lpwstr>
  </property>
  <property fmtid="{D5CDD505-2E9C-101B-9397-08002B2CF9AE}" pid="4" name="KSOTemplateDocerSaveRecord">
    <vt:lpwstr>eyJoZGlkIjoiN2Q3MzEzZGNkOThkNWFiNjQ4NzIwYTYwNmU3YTIyMzIiLCJ1c2VySWQiOiI3MjA4NDA0NDkifQ==</vt:lpwstr>
  </property>
</Properties>
</file>