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8BE9FE">
      <w:pPr>
        <w:pStyle w:val="2"/>
        <w:spacing w:line="360" w:lineRule="auto"/>
        <w:jc w:val="center"/>
        <w:rPr>
          <w:rFonts w:hint="default" w:eastAsia="楷体_GB2312"/>
          <w:lang w:val="en-US" w:eastAsia="zh-CN"/>
        </w:rPr>
      </w:pPr>
      <w:r>
        <w:rPr>
          <w:rFonts w:hint="eastAsia"/>
          <w:lang w:val="en-US" w:eastAsia="zh-CN"/>
        </w:rPr>
        <w:t>招标公告</w:t>
      </w:r>
    </w:p>
    <w:p w14:paraId="0147A17B">
      <w:pPr>
        <w:keepNext/>
        <w:keepLines/>
        <w:autoSpaceDE w:val="0"/>
        <w:autoSpaceDN w:val="0"/>
        <w:adjustRightInd w:val="0"/>
        <w:spacing w:line="360" w:lineRule="auto"/>
        <w:jc w:val="left"/>
        <w:outlineLvl w:val="1"/>
        <w:rPr>
          <w:rFonts w:ascii="等线" w:hAnsi="等线"/>
          <w:b/>
          <w:color w:val="000000"/>
          <w:kern w:val="0"/>
          <w:sz w:val="24"/>
          <w:szCs w:val="24"/>
        </w:rPr>
      </w:pPr>
      <w:bookmarkStart w:id="0" w:name="_Toc35393621"/>
      <w:bookmarkStart w:id="1" w:name="_Toc24346"/>
      <w:bookmarkStart w:id="2" w:name="_Toc28359002"/>
      <w:bookmarkStart w:id="3" w:name="_Toc28359079"/>
      <w:bookmarkStart w:id="4" w:name="_Toc151661552"/>
      <w:bookmarkStart w:id="5" w:name="_Toc35393790"/>
      <w:bookmarkStart w:id="6" w:name="_Hlk24379207"/>
      <w:r>
        <w:rPr>
          <w:rFonts w:ascii="等线" w:hAnsi="等线"/>
          <w:b/>
          <w:color w:val="000000"/>
          <w:kern w:val="0"/>
          <w:sz w:val="24"/>
          <w:szCs w:val="24"/>
        </w:rPr>
        <w:t>一、项目基本情况</w:t>
      </w:r>
      <w:bookmarkEnd w:id="0"/>
      <w:bookmarkEnd w:id="1"/>
      <w:bookmarkEnd w:id="2"/>
      <w:bookmarkEnd w:id="3"/>
      <w:bookmarkEnd w:id="4"/>
      <w:bookmarkEnd w:id="5"/>
    </w:p>
    <w:p w14:paraId="5102A300">
      <w:pPr>
        <w:spacing w:line="360" w:lineRule="auto"/>
        <w:ind w:firstLine="480" w:firstLineChars="200"/>
        <w:rPr>
          <w:rFonts w:ascii="等线" w:hAnsi="等线"/>
          <w:color w:val="000000"/>
          <w:sz w:val="24"/>
          <w:szCs w:val="24"/>
        </w:rPr>
      </w:pPr>
      <w:r>
        <w:rPr>
          <w:rFonts w:ascii="等线" w:hAnsi="等线"/>
          <w:color w:val="000000"/>
          <w:sz w:val="24"/>
          <w:szCs w:val="24"/>
        </w:rPr>
        <w:t>1.项目编号：3766-244BMCC0129</w:t>
      </w:r>
      <w:bookmarkStart w:id="41" w:name="_GoBack"/>
      <w:bookmarkEnd w:id="41"/>
      <w:r>
        <w:rPr>
          <w:rFonts w:ascii="等线" w:hAnsi="等线"/>
          <w:color w:val="000000"/>
          <w:sz w:val="24"/>
          <w:szCs w:val="24"/>
        </w:rPr>
        <w:t>9</w:t>
      </w:r>
    </w:p>
    <w:p w14:paraId="56472C84">
      <w:pPr>
        <w:spacing w:line="360" w:lineRule="auto"/>
        <w:ind w:firstLine="480" w:firstLineChars="200"/>
        <w:rPr>
          <w:rFonts w:ascii="等线" w:hAnsi="等线"/>
          <w:color w:val="000000"/>
          <w:sz w:val="24"/>
          <w:szCs w:val="24"/>
        </w:rPr>
      </w:pPr>
      <w:r>
        <w:rPr>
          <w:rFonts w:ascii="等线" w:hAnsi="等线"/>
          <w:color w:val="000000"/>
          <w:sz w:val="24"/>
          <w:szCs w:val="24"/>
        </w:rPr>
        <w:t>2.项目名称：</w:t>
      </w:r>
      <w:r>
        <w:rPr>
          <w:rFonts w:hint="eastAsia" w:ascii="等线" w:hAnsi="等线"/>
          <w:color w:val="000000"/>
          <w:sz w:val="24"/>
          <w:szCs w:val="24"/>
        </w:rPr>
        <w:t>北京师范大学磁共振成像系统采购项目</w:t>
      </w:r>
    </w:p>
    <w:bookmarkEnd w:id="6"/>
    <w:p w14:paraId="42FDFCEB">
      <w:pPr>
        <w:spacing w:line="360" w:lineRule="auto"/>
        <w:ind w:firstLine="480" w:firstLineChars="200"/>
        <w:rPr>
          <w:rFonts w:ascii="等线" w:hAnsi="等线"/>
          <w:color w:val="000000"/>
          <w:sz w:val="24"/>
          <w:szCs w:val="24"/>
        </w:rPr>
      </w:pPr>
      <w:r>
        <w:rPr>
          <w:rFonts w:ascii="等线" w:hAnsi="等线"/>
          <w:color w:val="000000"/>
          <w:sz w:val="24"/>
          <w:szCs w:val="24"/>
        </w:rPr>
        <w:t>3.</w:t>
      </w:r>
      <w:r>
        <w:rPr>
          <w:rFonts w:hint="eastAsia" w:ascii="等线" w:hAnsi="等线"/>
          <w:color w:val="000000"/>
          <w:sz w:val="24"/>
          <w:szCs w:val="24"/>
        </w:rPr>
        <w:t>采</w:t>
      </w:r>
      <w:r>
        <w:rPr>
          <w:rFonts w:ascii="等线" w:hAnsi="等线"/>
          <w:color w:val="000000"/>
          <w:sz w:val="24"/>
          <w:szCs w:val="24"/>
        </w:rPr>
        <w:t>购需求：</w:t>
      </w:r>
    </w:p>
    <w:tbl>
      <w:tblPr>
        <w:tblStyle w:val="3"/>
        <w:tblW w:w="87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8"/>
        <w:gridCol w:w="2220"/>
        <w:gridCol w:w="776"/>
        <w:gridCol w:w="2748"/>
        <w:gridCol w:w="834"/>
        <w:gridCol w:w="1333"/>
      </w:tblGrid>
      <w:tr w14:paraId="55E9F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858" w:type="dxa"/>
            <w:noWrap w:val="0"/>
            <w:vAlign w:val="center"/>
          </w:tcPr>
          <w:p w14:paraId="0C55398B">
            <w:pPr>
              <w:spacing w:line="360" w:lineRule="auto"/>
              <w:ind w:left="141" w:right="116"/>
              <w:jc w:val="center"/>
              <w:rPr>
                <w:rFonts w:hint="eastAsia" w:ascii="等线" w:hAnsi="等线" w:cs="等线"/>
                <w:b/>
                <w:bCs/>
                <w:sz w:val="24"/>
                <w:szCs w:val="24"/>
                <w:lang w:bidi="zh-CN"/>
              </w:rPr>
            </w:pPr>
            <w:r>
              <w:rPr>
                <w:rFonts w:hint="eastAsia" w:ascii="等线" w:hAnsi="等线" w:cs="等线"/>
                <w:b/>
                <w:bCs/>
                <w:sz w:val="24"/>
                <w:szCs w:val="24"/>
                <w:lang w:bidi="zh-CN"/>
              </w:rPr>
              <w:t>包号</w:t>
            </w:r>
          </w:p>
        </w:tc>
        <w:tc>
          <w:tcPr>
            <w:tcW w:w="2220" w:type="dxa"/>
            <w:noWrap w:val="0"/>
            <w:vAlign w:val="center"/>
          </w:tcPr>
          <w:p w14:paraId="4656EB6D">
            <w:pPr>
              <w:spacing w:line="360" w:lineRule="auto"/>
              <w:ind w:left="141" w:right="116"/>
              <w:jc w:val="center"/>
              <w:rPr>
                <w:rFonts w:ascii="等线" w:hAnsi="等线" w:cs="等线"/>
                <w:b/>
                <w:bCs/>
                <w:sz w:val="24"/>
                <w:szCs w:val="24"/>
                <w:lang w:val="zh-CN" w:bidi="zh-CN"/>
              </w:rPr>
            </w:pPr>
            <w:r>
              <w:rPr>
                <w:rFonts w:hint="eastAsia" w:ascii="等线" w:hAnsi="等线" w:cs="等线"/>
                <w:b/>
                <w:bCs/>
                <w:sz w:val="24"/>
                <w:szCs w:val="24"/>
                <w:lang w:bidi="zh-CN"/>
              </w:rPr>
              <w:t>标的</w:t>
            </w:r>
            <w:r>
              <w:rPr>
                <w:rFonts w:hint="eastAsia" w:ascii="等线" w:hAnsi="等线" w:cs="等线"/>
                <w:b/>
                <w:bCs/>
                <w:sz w:val="24"/>
                <w:szCs w:val="24"/>
                <w:lang w:val="zh-CN" w:bidi="zh-CN"/>
              </w:rPr>
              <w:t>名称</w:t>
            </w:r>
          </w:p>
        </w:tc>
        <w:tc>
          <w:tcPr>
            <w:tcW w:w="776" w:type="dxa"/>
            <w:noWrap w:val="0"/>
            <w:vAlign w:val="center"/>
          </w:tcPr>
          <w:p w14:paraId="2F41E037">
            <w:pPr>
              <w:spacing w:line="360" w:lineRule="auto"/>
              <w:ind w:left="141" w:right="116"/>
              <w:jc w:val="center"/>
              <w:rPr>
                <w:rFonts w:ascii="等线" w:hAnsi="等线" w:cs="等线"/>
                <w:b/>
                <w:bCs/>
                <w:sz w:val="24"/>
                <w:szCs w:val="24"/>
                <w:lang w:bidi="zh-CN"/>
              </w:rPr>
            </w:pPr>
            <w:r>
              <w:rPr>
                <w:rFonts w:hint="eastAsia" w:ascii="等线" w:hAnsi="等线" w:cs="等线"/>
                <w:b/>
                <w:bCs/>
                <w:sz w:val="24"/>
                <w:szCs w:val="24"/>
                <w:lang w:bidi="zh-CN"/>
              </w:rPr>
              <w:t>数量</w:t>
            </w:r>
          </w:p>
        </w:tc>
        <w:tc>
          <w:tcPr>
            <w:tcW w:w="2748" w:type="dxa"/>
            <w:noWrap w:val="0"/>
            <w:vAlign w:val="center"/>
          </w:tcPr>
          <w:p w14:paraId="50714A2A">
            <w:pPr>
              <w:spacing w:line="360" w:lineRule="auto"/>
              <w:jc w:val="center"/>
              <w:rPr>
                <w:rFonts w:ascii="等线" w:hAnsi="等线" w:cs="等线"/>
                <w:b/>
                <w:bCs/>
                <w:sz w:val="24"/>
                <w:szCs w:val="24"/>
                <w:lang w:bidi="zh-CN"/>
              </w:rPr>
            </w:pPr>
            <w:r>
              <w:rPr>
                <w:rFonts w:hint="eastAsia" w:ascii="等线" w:hAnsi="等线" w:cs="等线"/>
                <w:b/>
                <w:bCs/>
                <w:sz w:val="24"/>
                <w:szCs w:val="24"/>
                <w:lang w:val="zh-CN" w:bidi="zh-CN"/>
              </w:rPr>
              <w:t>简要技术参数或要求描述</w:t>
            </w:r>
          </w:p>
        </w:tc>
        <w:tc>
          <w:tcPr>
            <w:tcW w:w="834" w:type="dxa"/>
            <w:noWrap w:val="0"/>
            <w:vAlign w:val="center"/>
          </w:tcPr>
          <w:p w14:paraId="3EABEFAC">
            <w:pPr>
              <w:spacing w:line="360" w:lineRule="auto"/>
              <w:jc w:val="center"/>
              <w:rPr>
                <w:rFonts w:ascii="等线" w:hAnsi="等线" w:cs="等线"/>
                <w:b/>
                <w:bCs/>
                <w:sz w:val="24"/>
                <w:szCs w:val="24"/>
                <w:lang w:bidi="zh-CN"/>
              </w:rPr>
            </w:pPr>
            <w:r>
              <w:rPr>
                <w:rFonts w:hint="eastAsia" w:ascii="等线" w:hAnsi="等线" w:cs="等线"/>
                <w:b/>
                <w:bCs/>
                <w:sz w:val="24"/>
                <w:szCs w:val="24"/>
                <w:lang w:bidi="zh-CN"/>
              </w:rPr>
              <w:t>是否允许进口</w:t>
            </w:r>
          </w:p>
        </w:tc>
        <w:tc>
          <w:tcPr>
            <w:tcW w:w="1333" w:type="dxa"/>
            <w:noWrap w:val="0"/>
            <w:vAlign w:val="center"/>
          </w:tcPr>
          <w:p w14:paraId="4D05FC1E">
            <w:pPr>
              <w:spacing w:line="360" w:lineRule="auto"/>
              <w:jc w:val="center"/>
              <w:rPr>
                <w:rFonts w:ascii="等线" w:hAnsi="等线" w:cs="等线"/>
                <w:b/>
                <w:bCs/>
                <w:sz w:val="24"/>
                <w:szCs w:val="24"/>
                <w:lang w:bidi="zh-CN"/>
              </w:rPr>
            </w:pPr>
            <w:r>
              <w:rPr>
                <w:rFonts w:hint="eastAsia" w:ascii="等线" w:hAnsi="等线" w:cs="等线"/>
                <w:b/>
                <w:bCs/>
                <w:sz w:val="24"/>
                <w:szCs w:val="24"/>
                <w:lang w:bidi="zh-CN"/>
              </w:rPr>
              <w:t>预算</w:t>
            </w:r>
          </w:p>
          <w:p w14:paraId="79EDE57C">
            <w:pPr>
              <w:spacing w:line="360" w:lineRule="auto"/>
              <w:jc w:val="center"/>
              <w:rPr>
                <w:rFonts w:ascii="等线" w:hAnsi="等线" w:cs="等线"/>
                <w:b/>
                <w:bCs/>
                <w:sz w:val="24"/>
                <w:szCs w:val="24"/>
                <w:lang w:bidi="zh-CN"/>
              </w:rPr>
            </w:pPr>
            <w:r>
              <w:rPr>
                <w:rFonts w:hint="eastAsia" w:ascii="等线" w:hAnsi="等线" w:cs="等线"/>
                <w:b/>
                <w:bCs/>
                <w:sz w:val="24"/>
                <w:szCs w:val="24"/>
                <w:lang w:bidi="zh-CN"/>
              </w:rPr>
              <w:t>（万元）</w:t>
            </w:r>
          </w:p>
        </w:tc>
      </w:tr>
      <w:tr w14:paraId="4C7BF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42" w:hRule="atLeast"/>
        </w:trPr>
        <w:tc>
          <w:tcPr>
            <w:tcW w:w="858" w:type="dxa"/>
            <w:noWrap w:val="0"/>
            <w:vAlign w:val="center"/>
          </w:tcPr>
          <w:p w14:paraId="19E4A7E6">
            <w:pPr>
              <w:spacing w:line="360" w:lineRule="auto"/>
              <w:ind w:right="119"/>
              <w:rPr>
                <w:rFonts w:hint="eastAsia" w:ascii="等线" w:hAnsi="等线" w:cs="等线"/>
                <w:sz w:val="24"/>
                <w:szCs w:val="24"/>
                <w:lang w:val="zh-CN" w:bidi="zh-CN"/>
              </w:rPr>
            </w:pPr>
            <w:r>
              <w:rPr>
                <w:rFonts w:hint="eastAsia" w:ascii="等线" w:hAnsi="等线" w:cs="等线"/>
                <w:sz w:val="24"/>
                <w:szCs w:val="24"/>
                <w:lang w:val="zh-CN" w:bidi="zh-CN"/>
              </w:rPr>
              <w:t>0</w:t>
            </w:r>
            <w:r>
              <w:rPr>
                <w:rFonts w:ascii="等线" w:hAnsi="等线" w:cs="等线"/>
                <w:sz w:val="24"/>
                <w:szCs w:val="24"/>
                <w:lang w:val="zh-CN" w:bidi="zh-CN"/>
              </w:rPr>
              <w:t>1</w:t>
            </w:r>
          </w:p>
        </w:tc>
        <w:tc>
          <w:tcPr>
            <w:tcW w:w="2220" w:type="dxa"/>
            <w:noWrap w:val="0"/>
            <w:vAlign w:val="center"/>
          </w:tcPr>
          <w:p w14:paraId="32D1255C">
            <w:pPr>
              <w:spacing w:line="360" w:lineRule="auto"/>
              <w:ind w:right="119"/>
              <w:rPr>
                <w:rFonts w:ascii="等线" w:hAnsi="等线" w:cs="等线"/>
                <w:sz w:val="24"/>
                <w:szCs w:val="24"/>
                <w:lang w:val="zh-CN" w:bidi="zh-CN"/>
              </w:rPr>
            </w:pPr>
            <w:r>
              <w:rPr>
                <w:rFonts w:hint="eastAsia" w:ascii="等线" w:hAnsi="等线" w:cs="等线"/>
                <w:sz w:val="24"/>
                <w:szCs w:val="24"/>
                <w:lang w:val="zh-CN" w:bidi="zh-CN"/>
              </w:rPr>
              <w:t>北京师范大学磁共振成像系统采购项目</w:t>
            </w:r>
          </w:p>
        </w:tc>
        <w:tc>
          <w:tcPr>
            <w:tcW w:w="776" w:type="dxa"/>
            <w:noWrap w:val="0"/>
            <w:vAlign w:val="center"/>
          </w:tcPr>
          <w:p w14:paraId="00536B15">
            <w:pPr>
              <w:spacing w:line="360" w:lineRule="auto"/>
              <w:ind w:right="119"/>
              <w:jc w:val="center"/>
              <w:rPr>
                <w:rFonts w:ascii="等线" w:hAnsi="等线" w:cs="等线"/>
                <w:sz w:val="24"/>
                <w:szCs w:val="24"/>
                <w:lang w:bidi="zh-CN"/>
              </w:rPr>
            </w:pPr>
            <w:r>
              <w:rPr>
                <w:rFonts w:hint="eastAsia" w:ascii="等线" w:hAnsi="等线" w:cs="等线"/>
                <w:sz w:val="24"/>
                <w:szCs w:val="24"/>
                <w:lang w:bidi="zh-CN"/>
              </w:rPr>
              <w:t>一批</w:t>
            </w:r>
          </w:p>
        </w:tc>
        <w:tc>
          <w:tcPr>
            <w:tcW w:w="2748" w:type="dxa"/>
            <w:noWrap w:val="0"/>
            <w:vAlign w:val="center"/>
          </w:tcPr>
          <w:p w14:paraId="21372447">
            <w:pPr>
              <w:spacing w:line="360" w:lineRule="auto"/>
              <w:ind w:right="119"/>
              <w:rPr>
                <w:rFonts w:ascii="等线" w:hAnsi="等线" w:cs="等线"/>
                <w:sz w:val="24"/>
                <w:szCs w:val="24"/>
                <w:lang w:val="zh-CN" w:bidi="zh-CN"/>
              </w:rPr>
            </w:pPr>
            <w:r>
              <w:rPr>
                <w:rFonts w:hint="eastAsia" w:ascii="等线" w:hAnsi="等线" w:cs="等线"/>
                <w:sz w:val="24"/>
                <w:szCs w:val="24"/>
                <w:lang w:bidi="zh-CN"/>
              </w:rPr>
              <w:t>投标机型应为可用于人体扫描的</w:t>
            </w:r>
            <w:r>
              <w:rPr>
                <w:rFonts w:ascii="等线" w:hAnsi="等线" w:cs="等线"/>
                <w:sz w:val="24"/>
                <w:szCs w:val="24"/>
                <w:lang w:bidi="zh-CN"/>
              </w:rPr>
              <w:t>7T</w:t>
            </w:r>
            <w:r>
              <w:rPr>
                <w:rFonts w:hint="eastAsia" w:ascii="等线" w:hAnsi="等线" w:cs="等线"/>
                <w:sz w:val="24"/>
                <w:szCs w:val="24"/>
                <w:lang w:bidi="zh-CN"/>
              </w:rPr>
              <w:t>和3T</w:t>
            </w:r>
            <w:r>
              <w:rPr>
                <w:rFonts w:ascii="等线" w:hAnsi="等线" w:cs="等线"/>
                <w:sz w:val="24"/>
                <w:szCs w:val="24"/>
                <w:lang w:bidi="zh-CN"/>
              </w:rPr>
              <w:t>磁共振成像系统</w:t>
            </w:r>
            <w:r>
              <w:rPr>
                <w:rFonts w:hint="eastAsia" w:ascii="等线" w:hAnsi="等线" w:cs="等线"/>
                <w:sz w:val="24"/>
                <w:szCs w:val="24"/>
                <w:lang w:bidi="zh-CN"/>
              </w:rPr>
              <w:t>，具体内容详见第八章</w:t>
            </w:r>
          </w:p>
        </w:tc>
        <w:tc>
          <w:tcPr>
            <w:tcW w:w="834" w:type="dxa"/>
            <w:noWrap w:val="0"/>
            <w:vAlign w:val="center"/>
          </w:tcPr>
          <w:p w14:paraId="68752C82">
            <w:pPr>
              <w:widowControl/>
              <w:spacing w:line="360" w:lineRule="auto"/>
              <w:jc w:val="center"/>
              <w:rPr>
                <w:rFonts w:ascii="等线" w:hAnsi="等线" w:cs="等线"/>
                <w:kern w:val="0"/>
                <w:sz w:val="24"/>
                <w:szCs w:val="24"/>
              </w:rPr>
            </w:pPr>
            <w:r>
              <w:rPr>
                <w:rFonts w:hint="eastAsia" w:ascii="等线" w:hAnsi="等线" w:cs="等线"/>
                <w:kern w:val="0"/>
                <w:sz w:val="24"/>
                <w:szCs w:val="24"/>
              </w:rPr>
              <w:t>是</w:t>
            </w:r>
          </w:p>
        </w:tc>
        <w:tc>
          <w:tcPr>
            <w:tcW w:w="1333" w:type="dxa"/>
            <w:noWrap w:val="0"/>
            <w:vAlign w:val="center"/>
          </w:tcPr>
          <w:p w14:paraId="75133AD6">
            <w:pPr>
              <w:widowControl/>
              <w:spacing w:line="360" w:lineRule="auto"/>
              <w:jc w:val="center"/>
              <w:rPr>
                <w:rFonts w:hint="eastAsia" w:ascii="等线" w:hAnsi="等线" w:cs="等线"/>
                <w:kern w:val="0"/>
                <w:sz w:val="24"/>
                <w:szCs w:val="24"/>
              </w:rPr>
            </w:pPr>
            <w:r>
              <w:rPr>
                <w:rFonts w:hint="eastAsia" w:ascii="等线" w:hAnsi="等线" w:cs="等线"/>
                <w:kern w:val="0"/>
                <w:sz w:val="24"/>
                <w:szCs w:val="24"/>
              </w:rPr>
              <w:t>7700</w:t>
            </w:r>
          </w:p>
        </w:tc>
      </w:tr>
    </w:tbl>
    <w:p w14:paraId="1BF266A5">
      <w:pPr>
        <w:spacing w:line="360" w:lineRule="auto"/>
        <w:ind w:firstLine="480" w:firstLineChars="200"/>
        <w:rPr>
          <w:rFonts w:ascii="等线" w:hAnsi="等线"/>
          <w:color w:val="000000"/>
          <w:sz w:val="24"/>
          <w:szCs w:val="24"/>
          <w:u w:val="single"/>
        </w:rPr>
      </w:pPr>
      <w:r>
        <w:rPr>
          <w:rFonts w:ascii="等线" w:hAnsi="等线"/>
          <w:color w:val="000000"/>
          <w:sz w:val="24"/>
          <w:szCs w:val="24"/>
        </w:rPr>
        <w:t>4.</w:t>
      </w:r>
      <w:r>
        <w:rPr>
          <w:rFonts w:hint="eastAsia" w:ascii="等线" w:hAnsi="等线"/>
          <w:color w:val="000000"/>
          <w:sz w:val="24"/>
          <w:szCs w:val="24"/>
        </w:rPr>
        <w:t>合</w:t>
      </w:r>
      <w:r>
        <w:rPr>
          <w:rFonts w:ascii="等线" w:hAnsi="等线"/>
          <w:color w:val="000000"/>
          <w:sz w:val="24"/>
          <w:szCs w:val="24"/>
        </w:rPr>
        <w:t>同履行期限：</w:t>
      </w:r>
      <w:r>
        <w:rPr>
          <w:rFonts w:hint="eastAsia" w:ascii="等线" w:hAnsi="等线"/>
          <w:color w:val="000000"/>
          <w:sz w:val="24"/>
          <w:szCs w:val="24"/>
        </w:rPr>
        <w:t>自合同签订生效后开始至双方合同义务完全履行后截止。</w:t>
      </w:r>
    </w:p>
    <w:p w14:paraId="46968B6F">
      <w:pPr>
        <w:spacing w:line="360" w:lineRule="auto"/>
        <w:ind w:firstLine="480" w:firstLineChars="200"/>
        <w:rPr>
          <w:rFonts w:hint="eastAsia" w:ascii="等线" w:hAnsi="等线"/>
          <w:color w:val="000000"/>
          <w:sz w:val="24"/>
          <w:szCs w:val="24"/>
        </w:rPr>
      </w:pPr>
      <w:r>
        <w:rPr>
          <w:rFonts w:ascii="等线" w:hAnsi="等线"/>
          <w:color w:val="000000"/>
          <w:sz w:val="24"/>
          <w:szCs w:val="24"/>
        </w:rPr>
        <w:t>5.</w:t>
      </w:r>
      <w:r>
        <w:rPr>
          <w:rFonts w:hint="eastAsia" w:ascii="等线" w:hAnsi="等线"/>
          <w:color w:val="000000"/>
          <w:sz w:val="24"/>
          <w:szCs w:val="24"/>
        </w:rPr>
        <w:t>最高限价：无。</w:t>
      </w:r>
    </w:p>
    <w:p w14:paraId="4C174BF4">
      <w:pPr>
        <w:spacing w:line="360" w:lineRule="auto"/>
        <w:ind w:firstLine="480" w:firstLineChars="200"/>
        <w:rPr>
          <w:rFonts w:ascii="等线" w:hAnsi="等线"/>
          <w:color w:val="000000"/>
          <w:sz w:val="24"/>
          <w:szCs w:val="24"/>
        </w:rPr>
      </w:pPr>
      <w:r>
        <w:rPr>
          <w:rFonts w:ascii="等线" w:hAnsi="等线"/>
          <w:color w:val="000000"/>
          <w:sz w:val="24"/>
          <w:szCs w:val="24"/>
        </w:rPr>
        <w:t>6.项目是否接受联合体投标：否。</w:t>
      </w:r>
    </w:p>
    <w:p w14:paraId="67D050F7">
      <w:pPr>
        <w:keepNext/>
        <w:keepLines/>
        <w:autoSpaceDE w:val="0"/>
        <w:autoSpaceDN w:val="0"/>
        <w:adjustRightInd w:val="0"/>
        <w:spacing w:line="360" w:lineRule="auto"/>
        <w:jc w:val="left"/>
        <w:outlineLvl w:val="1"/>
        <w:rPr>
          <w:rFonts w:ascii="等线" w:hAnsi="等线"/>
          <w:b/>
          <w:color w:val="000000"/>
          <w:kern w:val="0"/>
          <w:sz w:val="24"/>
          <w:szCs w:val="24"/>
        </w:rPr>
      </w:pPr>
      <w:bookmarkStart w:id="7" w:name="_Toc35393791"/>
      <w:bookmarkStart w:id="8" w:name="_Toc35393622"/>
      <w:bookmarkStart w:id="9" w:name="_Toc28359080"/>
      <w:bookmarkStart w:id="10" w:name="_Toc151661553"/>
      <w:bookmarkStart w:id="11" w:name="_Toc25237"/>
      <w:bookmarkStart w:id="12" w:name="_Toc28359003"/>
      <w:r>
        <w:rPr>
          <w:rFonts w:ascii="等线" w:hAnsi="等线"/>
          <w:b/>
          <w:color w:val="000000"/>
          <w:kern w:val="0"/>
          <w:sz w:val="24"/>
          <w:szCs w:val="24"/>
        </w:rPr>
        <w:t>二、申请人的资格要求（须同时满足）</w:t>
      </w:r>
      <w:bookmarkEnd w:id="7"/>
      <w:bookmarkEnd w:id="8"/>
      <w:bookmarkEnd w:id="9"/>
      <w:bookmarkEnd w:id="10"/>
      <w:bookmarkEnd w:id="11"/>
      <w:bookmarkEnd w:id="12"/>
    </w:p>
    <w:p w14:paraId="4E223D82">
      <w:pPr>
        <w:spacing w:line="360" w:lineRule="auto"/>
        <w:ind w:firstLine="480" w:firstLineChars="200"/>
        <w:rPr>
          <w:rFonts w:hint="eastAsia" w:ascii="等线" w:hAnsi="等线"/>
          <w:color w:val="000000"/>
          <w:sz w:val="24"/>
          <w:szCs w:val="24"/>
        </w:rPr>
      </w:pPr>
      <w:bookmarkStart w:id="13" w:name="_Toc28359081"/>
      <w:bookmarkStart w:id="14" w:name="_Toc28359004"/>
      <w:r>
        <w:rPr>
          <w:rFonts w:ascii="等线" w:hAnsi="等线"/>
          <w:color w:val="000000"/>
          <w:sz w:val="24"/>
          <w:szCs w:val="24"/>
        </w:rPr>
        <w:t>1.</w:t>
      </w:r>
      <w:r>
        <w:rPr>
          <w:rFonts w:hint="eastAsia" w:ascii="等线" w:hAnsi="等线"/>
          <w:color w:val="000000"/>
          <w:sz w:val="24"/>
          <w:szCs w:val="24"/>
        </w:rPr>
        <w:t>具有独立承担民事责任的能力；</w:t>
      </w:r>
    </w:p>
    <w:p w14:paraId="5BA1388A">
      <w:pPr>
        <w:spacing w:line="360" w:lineRule="auto"/>
        <w:ind w:firstLine="480" w:firstLineChars="200"/>
        <w:rPr>
          <w:rFonts w:hint="eastAsia" w:ascii="等线" w:hAnsi="等线"/>
          <w:color w:val="000000"/>
          <w:sz w:val="24"/>
          <w:szCs w:val="24"/>
        </w:rPr>
      </w:pPr>
      <w:r>
        <w:rPr>
          <w:rFonts w:ascii="等线" w:hAnsi="等线"/>
          <w:color w:val="000000"/>
          <w:sz w:val="24"/>
          <w:szCs w:val="24"/>
        </w:rPr>
        <w:t>2.</w:t>
      </w:r>
      <w:r>
        <w:rPr>
          <w:rFonts w:hint="eastAsia" w:ascii="等线" w:hAnsi="等线"/>
          <w:color w:val="000000"/>
          <w:sz w:val="24"/>
          <w:szCs w:val="24"/>
        </w:rPr>
        <w:t>具有良好的商业信誉和健全的财务会计制度；</w:t>
      </w:r>
    </w:p>
    <w:p w14:paraId="79AB53DD">
      <w:pPr>
        <w:spacing w:line="360" w:lineRule="auto"/>
        <w:ind w:firstLine="480" w:firstLineChars="200"/>
        <w:rPr>
          <w:rFonts w:hint="eastAsia" w:ascii="等线" w:hAnsi="等线"/>
          <w:color w:val="000000"/>
          <w:sz w:val="24"/>
          <w:szCs w:val="24"/>
        </w:rPr>
      </w:pPr>
      <w:r>
        <w:rPr>
          <w:rFonts w:ascii="等线" w:hAnsi="等线"/>
          <w:color w:val="000000"/>
          <w:sz w:val="24"/>
          <w:szCs w:val="24"/>
        </w:rPr>
        <w:t>3.</w:t>
      </w:r>
      <w:r>
        <w:rPr>
          <w:rFonts w:hint="eastAsia" w:ascii="等线" w:hAnsi="等线"/>
          <w:color w:val="000000"/>
          <w:sz w:val="24"/>
          <w:szCs w:val="24"/>
        </w:rPr>
        <w:t>具有履行合同所必需的设备和专业技术能力；</w:t>
      </w:r>
    </w:p>
    <w:p w14:paraId="1CD8DCAA">
      <w:pPr>
        <w:spacing w:line="360" w:lineRule="auto"/>
        <w:ind w:firstLine="480" w:firstLineChars="200"/>
        <w:rPr>
          <w:rFonts w:hint="eastAsia" w:ascii="等线" w:hAnsi="等线"/>
          <w:color w:val="000000"/>
          <w:sz w:val="24"/>
          <w:szCs w:val="24"/>
        </w:rPr>
      </w:pPr>
      <w:r>
        <w:rPr>
          <w:rFonts w:ascii="等线" w:hAnsi="等线"/>
          <w:color w:val="000000"/>
          <w:sz w:val="24"/>
          <w:szCs w:val="24"/>
        </w:rPr>
        <w:t>4.</w:t>
      </w:r>
      <w:r>
        <w:rPr>
          <w:rFonts w:hint="eastAsia" w:ascii="等线" w:hAnsi="等线"/>
          <w:color w:val="000000"/>
          <w:sz w:val="24"/>
          <w:szCs w:val="24"/>
        </w:rPr>
        <w:t>有依法缴纳税收和社会保障资金的良好记录；</w:t>
      </w:r>
    </w:p>
    <w:p w14:paraId="1D305C4A">
      <w:pPr>
        <w:tabs>
          <w:tab w:val="left" w:pos="900"/>
          <w:tab w:val="left" w:pos="1134"/>
          <w:tab w:val="left" w:pos="1589"/>
          <w:tab w:val="left" w:pos="5521"/>
        </w:tabs>
        <w:snapToGrid w:val="0"/>
        <w:spacing w:line="360" w:lineRule="auto"/>
        <w:ind w:firstLine="480" w:firstLineChars="200"/>
        <w:rPr>
          <w:rFonts w:hint="eastAsia" w:ascii="等线" w:hAnsi="等线"/>
          <w:color w:val="000000"/>
          <w:sz w:val="24"/>
          <w:szCs w:val="24"/>
        </w:rPr>
      </w:pPr>
      <w:r>
        <w:rPr>
          <w:rFonts w:ascii="等线" w:hAnsi="等线"/>
          <w:color w:val="000000"/>
          <w:sz w:val="24"/>
          <w:szCs w:val="24"/>
        </w:rPr>
        <w:t>5.</w:t>
      </w:r>
      <w:r>
        <w:rPr>
          <w:rFonts w:hint="eastAsia" w:ascii="等线" w:hAnsi="等线"/>
          <w:color w:val="000000"/>
          <w:sz w:val="24"/>
          <w:szCs w:val="24"/>
        </w:rPr>
        <w:t>参加政府采购活动前三年内，在经营活动中没有重大违法记录；</w:t>
      </w:r>
    </w:p>
    <w:p w14:paraId="2AAB954A">
      <w:pPr>
        <w:tabs>
          <w:tab w:val="left" w:pos="900"/>
          <w:tab w:val="left" w:pos="1134"/>
          <w:tab w:val="left" w:pos="1589"/>
          <w:tab w:val="left" w:pos="5521"/>
        </w:tabs>
        <w:snapToGrid w:val="0"/>
        <w:spacing w:line="360" w:lineRule="auto"/>
        <w:ind w:firstLine="480" w:firstLineChars="200"/>
        <w:rPr>
          <w:rFonts w:hint="eastAsia" w:ascii="等线" w:hAnsi="等线"/>
          <w:color w:val="000000"/>
          <w:sz w:val="24"/>
          <w:szCs w:val="24"/>
        </w:rPr>
      </w:pPr>
      <w:r>
        <w:rPr>
          <w:rFonts w:ascii="等线" w:hAnsi="等线"/>
          <w:color w:val="000000"/>
          <w:sz w:val="24"/>
          <w:szCs w:val="24"/>
        </w:rPr>
        <w:t>6.</w:t>
      </w:r>
      <w:r>
        <w:rPr>
          <w:rFonts w:hint="eastAsia" w:ascii="等线" w:hAnsi="等线"/>
          <w:color w:val="000000"/>
          <w:sz w:val="24"/>
          <w:szCs w:val="24"/>
        </w:rPr>
        <w:t>法律、行政法规规定的其他条件；</w:t>
      </w:r>
    </w:p>
    <w:p w14:paraId="10A04AAB">
      <w:pPr>
        <w:tabs>
          <w:tab w:val="left" w:pos="900"/>
          <w:tab w:val="left" w:pos="1134"/>
          <w:tab w:val="left" w:pos="1589"/>
          <w:tab w:val="left" w:pos="5521"/>
        </w:tabs>
        <w:snapToGrid w:val="0"/>
        <w:spacing w:line="360" w:lineRule="auto"/>
        <w:ind w:firstLine="480" w:firstLineChars="200"/>
        <w:rPr>
          <w:rFonts w:ascii="等线" w:hAnsi="等线"/>
          <w:color w:val="000000"/>
          <w:sz w:val="24"/>
          <w:szCs w:val="24"/>
        </w:rPr>
      </w:pPr>
      <w:r>
        <w:rPr>
          <w:rFonts w:ascii="等线" w:hAnsi="等线"/>
          <w:color w:val="000000"/>
          <w:sz w:val="24"/>
          <w:szCs w:val="24"/>
        </w:rPr>
        <w:t>7.本项目是否接受分支机构参与投标：否；</w:t>
      </w:r>
    </w:p>
    <w:p w14:paraId="1C8180E5">
      <w:pPr>
        <w:tabs>
          <w:tab w:val="left" w:pos="900"/>
          <w:tab w:val="left" w:pos="1134"/>
          <w:tab w:val="left" w:pos="1589"/>
          <w:tab w:val="left" w:pos="5521"/>
        </w:tabs>
        <w:snapToGrid w:val="0"/>
        <w:spacing w:line="360" w:lineRule="auto"/>
        <w:ind w:firstLine="480" w:firstLineChars="200"/>
        <w:rPr>
          <w:rFonts w:hint="eastAsia" w:ascii="等线" w:hAnsi="等线"/>
          <w:color w:val="000000"/>
          <w:sz w:val="24"/>
          <w:szCs w:val="24"/>
        </w:rPr>
      </w:pPr>
      <w:r>
        <w:rPr>
          <w:rFonts w:ascii="等线" w:hAnsi="等线"/>
          <w:color w:val="000000"/>
          <w:sz w:val="24"/>
          <w:szCs w:val="24"/>
        </w:rPr>
        <w:t>8.</w:t>
      </w:r>
      <w:r>
        <w:rPr>
          <w:rFonts w:hint="eastAsia" w:ascii="等线" w:hAnsi="等线"/>
          <w:color w:val="000000"/>
          <w:sz w:val="24"/>
          <w:szCs w:val="24"/>
        </w:rPr>
        <w:t>单位负责人为同一人或者存在直接控股、管理关系的不同供应商，不得同时参加同一合同项下的采购活动；为本项目/某一包号提供整体设计、规范编制或者项目管理、监理、检测等服务的供应商，不得再参加本项目/该包的其他采购活动。本项目的采购代理机构及其分支机构不得参加本项目的投标或者代理投标；</w:t>
      </w:r>
    </w:p>
    <w:p w14:paraId="61A03427">
      <w:pPr>
        <w:tabs>
          <w:tab w:val="left" w:pos="900"/>
          <w:tab w:val="left" w:pos="1134"/>
          <w:tab w:val="left" w:pos="1589"/>
          <w:tab w:val="left" w:pos="5521"/>
        </w:tabs>
        <w:snapToGrid w:val="0"/>
        <w:spacing w:line="360" w:lineRule="auto"/>
        <w:ind w:firstLine="480" w:firstLineChars="200"/>
        <w:rPr>
          <w:rFonts w:ascii="等线" w:hAnsi="等线"/>
          <w:color w:val="000000"/>
          <w:sz w:val="24"/>
          <w:szCs w:val="24"/>
        </w:rPr>
      </w:pPr>
      <w:r>
        <w:rPr>
          <w:rFonts w:hint="eastAsia" w:ascii="等线" w:hAnsi="等线"/>
          <w:color w:val="000000"/>
          <w:sz w:val="24"/>
          <w:szCs w:val="24"/>
        </w:rPr>
        <w:t>9</w:t>
      </w:r>
      <w:r>
        <w:rPr>
          <w:rFonts w:ascii="等线" w:hAnsi="等线"/>
          <w:color w:val="000000"/>
          <w:sz w:val="24"/>
          <w:szCs w:val="24"/>
        </w:rPr>
        <w:t>.</w:t>
      </w:r>
      <w:r>
        <w:rPr>
          <w:rFonts w:hint="eastAsia" w:ascii="等线" w:hAnsi="等线"/>
          <w:color w:val="000000"/>
          <w:sz w:val="24"/>
          <w:szCs w:val="24"/>
        </w:rPr>
        <w:t>应按招标公告的规定购买/获取招标文件；</w:t>
      </w:r>
    </w:p>
    <w:p w14:paraId="6D8BDAA4">
      <w:pPr>
        <w:tabs>
          <w:tab w:val="left" w:pos="900"/>
          <w:tab w:val="left" w:pos="1134"/>
          <w:tab w:val="left" w:pos="1589"/>
          <w:tab w:val="left" w:pos="5521"/>
        </w:tabs>
        <w:snapToGrid w:val="0"/>
        <w:spacing w:line="360" w:lineRule="auto"/>
        <w:ind w:firstLine="480" w:firstLineChars="200"/>
        <w:rPr>
          <w:rFonts w:ascii="等线" w:hAnsi="等线"/>
          <w:color w:val="000000"/>
          <w:sz w:val="24"/>
          <w:szCs w:val="24"/>
        </w:rPr>
      </w:pPr>
      <w:r>
        <w:rPr>
          <w:rFonts w:hint="eastAsia" w:ascii="等线" w:hAnsi="等线"/>
          <w:color w:val="000000"/>
          <w:sz w:val="24"/>
          <w:szCs w:val="24"/>
        </w:rPr>
        <w:t>1</w:t>
      </w:r>
      <w:r>
        <w:rPr>
          <w:rFonts w:ascii="等线" w:hAnsi="等线"/>
          <w:color w:val="000000"/>
          <w:sz w:val="24"/>
          <w:szCs w:val="24"/>
        </w:rPr>
        <w:t>0.</w:t>
      </w:r>
      <w:r>
        <w:rPr>
          <w:rFonts w:hint="eastAsia" w:ascii="等线" w:hAnsi="等线"/>
          <w:color w:val="000000"/>
          <w:sz w:val="24"/>
          <w:szCs w:val="24"/>
        </w:rPr>
        <w:t>通过“信用中国”网站（www.creditchina.gov.cn）、中国政府采购网（www.ccgp.gov.cn）和国家企业信用信息公示系统（www.gsxt.gov.cn）查询信用记录（截止时点为投标截止时间，由采购代理机构查询），被列入失信被执行人、重大税收违法案件当事人名单、政府采购严重违法失信行为记录名单的供应商，没有资格参加本项目的采购活动；</w:t>
      </w:r>
    </w:p>
    <w:bookmarkEnd w:id="13"/>
    <w:bookmarkEnd w:id="14"/>
    <w:p w14:paraId="761449B8">
      <w:pPr>
        <w:tabs>
          <w:tab w:val="left" w:pos="900"/>
          <w:tab w:val="left" w:pos="1134"/>
          <w:tab w:val="left" w:pos="1589"/>
          <w:tab w:val="left" w:pos="5521"/>
        </w:tabs>
        <w:snapToGrid w:val="0"/>
        <w:spacing w:line="360" w:lineRule="auto"/>
        <w:ind w:firstLine="480" w:firstLineChars="200"/>
        <w:rPr>
          <w:rFonts w:ascii="等线" w:hAnsi="等线"/>
          <w:color w:val="000000"/>
          <w:sz w:val="24"/>
          <w:szCs w:val="24"/>
        </w:rPr>
      </w:pPr>
      <w:bookmarkStart w:id="15" w:name="_Toc151661554"/>
      <w:bookmarkStart w:id="16" w:name="_Toc35393792"/>
      <w:bookmarkStart w:id="17" w:name="_Toc23903"/>
      <w:bookmarkStart w:id="18" w:name="_Toc35393623"/>
      <w:r>
        <w:rPr>
          <w:rFonts w:hint="eastAsia" w:ascii="等线" w:hAnsi="等线"/>
          <w:color w:val="000000"/>
          <w:sz w:val="24"/>
          <w:szCs w:val="24"/>
        </w:rPr>
        <w:t>1</w:t>
      </w:r>
      <w:r>
        <w:rPr>
          <w:rFonts w:ascii="等线" w:hAnsi="等线"/>
          <w:color w:val="000000"/>
          <w:sz w:val="24"/>
          <w:szCs w:val="24"/>
        </w:rPr>
        <w:t>1.</w:t>
      </w:r>
      <w:r>
        <w:rPr>
          <w:rFonts w:hint="eastAsia" w:ascii="等线" w:hAnsi="等线"/>
          <w:color w:val="000000"/>
          <w:sz w:val="24"/>
          <w:szCs w:val="24"/>
        </w:rPr>
        <w:t>投标人在投标前应在机电产品招标投标电子交易平台（</w:t>
      </w:r>
      <w:r>
        <w:rPr>
          <w:rFonts w:ascii="等线" w:hAnsi="等线"/>
          <w:color w:val="000000"/>
          <w:sz w:val="24"/>
          <w:szCs w:val="24"/>
        </w:rPr>
        <w:t>http://www.chinabidding.com</w:t>
      </w:r>
      <w:r>
        <w:rPr>
          <w:rFonts w:hint="eastAsia" w:ascii="等线" w:hAnsi="等线"/>
          <w:color w:val="000000"/>
          <w:sz w:val="24"/>
          <w:szCs w:val="24"/>
        </w:rPr>
        <w:t>）完成注册及信息核验。</w:t>
      </w:r>
    </w:p>
    <w:p w14:paraId="4AF65529">
      <w:pPr>
        <w:tabs>
          <w:tab w:val="left" w:pos="900"/>
          <w:tab w:val="left" w:pos="1134"/>
          <w:tab w:val="left" w:pos="1589"/>
          <w:tab w:val="left" w:pos="5521"/>
        </w:tabs>
        <w:snapToGrid w:val="0"/>
        <w:spacing w:line="360" w:lineRule="auto"/>
        <w:ind w:firstLine="480" w:firstLineChars="200"/>
        <w:rPr>
          <w:rStyle w:val="5"/>
        </w:rPr>
      </w:pPr>
      <w:r>
        <w:rPr>
          <w:rFonts w:hint="eastAsia" w:ascii="等线" w:hAnsi="等线"/>
          <w:color w:val="000000"/>
          <w:sz w:val="24"/>
          <w:szCs w:val="24"/>
        </w:rPr>
        <w:t>1</w:t>
      </w:r>
      <w:r>
        <w:rPr>
          <w:rFonts w:ascii="等线" w:hAnsi="等线"/>
          <w:color w:val="000000"/>
          <w:sz w:val="24"/>
          <w:szCs w:val="24"/>
        </w:rPr>
        <w:t>2.</w:t>
      </w:r>
      <w:r>
        <w:rPr>
          <w:rFonts w:hint="eastAsia" w:ascii="等线" w:hAnsi="等线" w:cs="等线"/>
          <w:color w:val="000000"/>
          <w:kern w:val="0"/>
          <w:sz w:val="24"/>
          <w:szCs w:val="24"/>
        </w:rPr>
        <w:t xml:space="preserve"> 为保障设备的成熟度和多场地科研协作的能力，</w:t>
      </w:r>
      <w:r>
        <w:rPr>
          <w:rFonts w:hint="eastAsia" w:ascii="等线" w:hAnsi="等线"/>
          <w:sz w:val="24"/>
        </w:rPr>
        <w:t>自</w:t>
      </w:r>
      <w:r>
        <w:rPr>
          <w:rFonts w:ascii="等线" w:hAnsi="等线"/>
          <w:sz w:val="24"/>
        </w:rPr>
        <w:t>2021年12月</w:t>
      </w:r>
      <w:r>
        <w:rPr>
          <w:rFonts w:hint="eastAsia" w:ascii="等线" w:hAnsi="等线"/>
          <w:sz w:val="24"/>
        </w:rPr>
        <w:t>20</w:t>
      </w:r>
      <w:r>
        <w:rPr>
          <w:rFonts w:ascii="等线" w:hAnsi="等线"/>
          <w:sz w:val="24"/>
        </w:rPr>
        <w:t>日起至本项目采购公告发出之日止</w:t>
      </w:r>
      <w:r>
        <w:rPr>
          <w:rFonts w:hint="eastAsia" w:ascii="等线" w:hAnsi="等线"/>
          <w:sz w:val="24"/>
        </w:rPr>
        <w:t>，</w:t>
      </w:r>
      <w:r>
        <w:rPr>
          <w:rFonts w:hint="eastAsia" w:ascii="等线" w:hAnsi="等线"/>
          <w:sz w:val="24"/>
          <w:szCs w:val="24"/>
        </w:rPr>
        <w:t>投标人在中国境内应具有至少2套7T磁共振成像系统的销售业绩。</w:t>
      </w:r>
    </w:p>
    <w:p w14:paraId="2E54E2C0">
      <w:pPr>
        <w:tabs>
          <w:tab w:val="left" w:pos="900"/>
          <w:tab w:val="left" w:pos="1134"/>
          <w:tab w:val="left" w:pos="1589"/>
          <w:tab w:val="left" w:pos="5521"/>
        </w:tabs>
        <w:snapToGrid w:val="0"/>
        <w:spacing w:line="360" w:lineRule="auto"/>
        <w:ind w:firstLine="420" w:firstLineChars="200"/>
        <w:rPr>
          <w:rStyle w:val="5"/>
          <w:rFonts w:hint="eastAsia"/>
        </w:rPr>
      </w:pPr>
      <w:r>
        <w:rPr>
          <w:rStyle w:val="5"/>
          <w:rFonts w:hint="eastAsia"/>
        </w:rPr>
        <w:t>13.</w:t>
      </w:r>
      <w:r>
        <w:rPr>
          <w:rFonts w:hint="eastAsia"/>
          <w:sz w:val="24"/>
          <w:szCs w:val="24"/>
        </w:rPr>
        <w:t>本项目只接受制造商或制造商的中国子公司或者其正式授权的代理商投标。</w:t>
      </w:r>
    </w:p>
    <w:p w14:paraId="79479025">
      <w:pPr>
        <w:keepNext/>
        <w:keepLines/>
        <w:widowControl/>
        <w:autoSpaceDE w:val="0"/>
        <w:autoSpaceDN w:val="0"/>
        <w:adjustRightInd w:val="0"/>
        <w:spacing w:line="360" w:lineRule="auto"/>
        <w:jc w:val="left"/>
        <w:outlineLvl w:val="1"/>
        <w:rPr>
          <w:rFonts w:ascii="等线" w:hAnsi="等线"/>
          <w:b/>
          <w:color w:val="000000"/>
          <w:kern w:val="0"/>
          <w:sz w:val="24"/>
          <w:szCs w:val="24"/>
        </w:rPr>
      </w:pPr>
      <w:r>
        <w:rPr>
          <w:rFonts w:ascii="等线" w:hAnsi="等线"/>
          <w:b/>
          <w:color w:val="000000"/>
          <w:kern w:val="0"/>
          <w:sz w:val="24"/>
          <w:szCs w:val="24"/>
        </w:rPr>
        <w:t>三、获取招标文件</w:t>
      </w:r>
      <w:bookmarkEnd w:id="15"/>
      <w:bookmarkEnd w:id="16"/>
      <w:bookmarkEnd w:id="17"/>
      <w:bookmarkEnd w:id="18"/>
    </w:p>
    <w:p w14:paraId="2F8D38C7">
      <w:pPr>
        <w:adjustRightInd w:val="0"/>
        <w:snapToGrid w:val="0"/>
        <w:spacing w:line="360" w:lineRule="auto"/>
        <w:ind w:firstLine="480" w:firstLineChars="200"/>
        <w:rPr>
          <w:rFonts w:ascii="等线" w:hAnsi="等线"/>
          <w:color w:val="000000"/>
          <w:sz w:val="24"/>
          <w:szCs w:val="24"/>
          <w:lang w:bidi="ar"/>
        </w:rPr>
      </w:pPr>
      <w:r>
        <w:rPr>
          <w:rFonts w:ascii="等线" w:hAnsi="等线"/>
          <w:color w:val="000000"/>
          <w:sz w:val="24"/>
          <w:szCs w:val="24"/>
          <w:lang w:bidi="ar"/>
        </w:rPr>
        <w:t>1.时间：</w:t>
      </w:r>
      <w:r>
        <w:rPr>
          <w:rFonts w:hint="eastAsia" w:ascii="等线" w:hAnsi="等线"/>
          <w:color w:val="000000"/>
          <w:sz w:val="24"/>
          <w:szCs w:val="24"/>
          <w:lang w:bidi="ar"/>
        </w:rPr>
        <w:t>采购公告发出之日</w:t>
      </w:r>
      <w:r>
        <w:rPr>
          <w:rFonts w:ascii="等线" w:hAnsi="等线"/>
          <w:color w:val="000000"/>
          <w:sz w:val="24"/>
          <w:szCs w:val="24"/>
          <w:lang w:bidi="ar"/>
        </w:rPr>
        <w:t>至2024年12月30日，每天上午</w:t>
      </w:r>
      <w:r>
        <w:rPr>
          <w:rFonts w:hint="eastAsia" w:ascii="等线" w:hAnsi="等线"/>
          <w:color w:val="000000"/>
          <w:sz w:val="24"/>
          <w:szCs w:val="24"/>
          <w:u w:val="single"/>
          <w:lang w:bidi="ar"/>
        </w:rPr>
        <w:t>9:00</w:t>
      </w:r>
      <w:r>
        <w:rPr>
          <w:rFonts w:ascii="等线" w:hAnsi="等线"/>
          <w:color w:val="000000"/>
          <w:sz w:val="24"/>
          <w:szCs w:val="24"/>
          <w:lang w:bidi="ar"/>
        </w:rPr>
        <w:t>至</w:t>
      </w:r>
      <w:r>
        <w:rPr>
          <w:rFonts w:hint="eastAsia" w:ascii="等线" w:hAnsi="等线"/>
          <w:color w:val="000000"/>
          <w:sz w:val="24"/>
          <w:szCs w:val="24"/>
          <w:u w:val="single"/>
          <w:lang w:bidi="ar"/>
        </w:rPr>
        <w:t>11:30</w:t>
      </w:r>
      <w:r>
        <w:rPr>
          <w:rFonts w:ascii="等线" w:hAnsi="等线"/>
          <w:color w:val="000000"/>
          <w:sz w:val="24"/>
          <w:szCs w:val="24"/>
          <w:lang w:bidi="ar"/>
        </w:rPr>
        <w:t>，下午</w:t>
      </w:r>
      <w:r>
        <w:rPr>
          <w:rFonts w:hint="eastAsia" w:ascii="等线" w:hAnsi="等线"/>
          <w:color w:val="000000"/>
          <w:sz w:val="24"/>
          <w:szCs w:val="24"/>
          <w:u w:val="single"/>
          <w:lang w:bidi="ar"/>
        </w:rPr>
        <w:t>13:00</w:t>
      </w:r>
      <w:r>
        <w:rPr>
          <w:rFonts w:ascii="等线" w:hAnsi="等线"/>
          <w:color w:val="000000"/>
          <w:sz w:val="24"/>
          <w:szCs w:val="24"/>
          <w:lang w:bidi="ar"/>
        </w:rPr>
        <w:t>至</w:t>
      </w:r>
      <w:r>
        <w:rPr>
          <w:rFonts w:hint="eastAsia" w:ascii="等线" w:hAnsi="等线"/>
          <w:color w:val="000000"/>
          <w:sz w:val="24"/>
          <w:szCs w:val="24"/>
          <w:u w:val="single"/>
          <w:lang w:bidi="ar"/>
        </w:rPr>
        <w:t>17:00</w:t>
      </w:r>
      <w:r>
        <w:rPr>
          <w:rFonts w:ascii="等线" w:hAnsi="等线"/>
          <w:color w:val="000000"/>
          <w:sz w:val="24"/>
          <w:szCs w:val="24"/>
          <w:lang w:bidi="ar"/>
        </w:rPr>
        <w:t>（北京时间，法定节假日除外）。</w:t>
      </w:r>
    </w:p>
    <w:p w14:paraId="389101D7">
      <w:pPr>
        <w:adjustRightInd w:val="0"/>
        <w:snapToGrid w:val="0"/>
        <w:spacing w:line="360" w:lineRule="auto"/>
        <w:ind w:firstLine="480" w:firstLineChars="200"/>
        <w:rPr>
          <w:rFonts w:hint="eastAsia" w:ascii="等线" w:hAnsi="等线"/>
          <w:color w:val="000000"/>
          <w:sz w:val="24"/>
          <w:szCs w:val="24"/>
          <w:lang w:bidi="ar"/>
        </w:rPr>
      </w:pPr>
      <w:r>
        <w:rPr>
          <w:rFonts w:ascii="等线" w:hAnsi="等线"/>
          <w:color w:val="000000"/>
          <w:sz w:val="24"/>
          <w:szCs w:val="24"/>
          <w:lang w:bidi="ar"/>
        </w:rPr>
        <w:t>2.地点：</w:t>
      </w:r>
      <w:r>
        <w:rPr>
          <w:rFonts w:hint="eastAsia" w:ascii="等线" w:hAnsi="等线"/>
          <w:color w:val="000000"/>
          <w:sz w:val="24"/>
          <w:szCs w:val="24"/>
          <w:lang w:bidi="ar"/>
        </w:rPr>
        <w:t>北京明德致信咨询有限公司官网（http://www.zbbmcc.com）。</w:t>
      </w:r>
    </w:p>
    <w:p w14:paraId="6B4A7C64">
      <w:pPr>
        <w:adjustRightInd w:val="0"/>
        <w:snapToGrid w:val="0"/>
        <w:spacing w:line="360" w:lineRule="auto"/>
        <w:ind w:firstLine="480" w:firstLineChars="200"/>
        <w:rPr>
          <w:rFonts w:ascii="等线" w:hAnsi="等线"/>
          <w:color w:val="000000"/>
          <w:sz w:val="24"/>
          <w:szCs w:val="24"/>
          <w:lang w:bidi="ar"/>
        </w:rPr>
      </w:pPr>
      <w:r>
        <w:rPr>
          <w:rFonts w:ascii="等线" w:hAnsi="等线"/>
          <w:color w:val="000000"/>
          <w:sz w:val="24"/>
          <w:szCs w:val="24"/>
          <w:lang w:bidi="ar"/>
        </w:rPr>
        <w:t>3.方式：</w:t>
      </w:r>
    </w:p>
    <w:p w14:paraId="36436F98">
      <w:pPr>
        <w:adjustRightInd w:val="0"/>
        <w:snapToGrid w:val="0"/>
        <w:spacing w:line="360" w:lineRule="auto"/>
        <w:ind w:firstLine="480" w:firstLineChars="200"/>
        <w:rPr>
          <w:rFonts w:hint="eastAsia" w:ascii="等线" w:hAnsi="等线"/>
          <w:color w:val="000000"/>
          <w:sz w:val="24"/>
          <w:szCs w:val="24"/>
          <w:lang w:bidi="ar"/>
        </w:rPr>
      </w:pPr>
      <w:r>
        <w:rPr>
          <w:rFonts w:hint="eastAsia" w:ascii="等线" w:hAnsi="等线"/>
          <w:color w:val="000000"/>
          <w:sz w:val="24"/>
          <w:szCs w:val="24"/>
          <w:lang w:bidi="ar"/>
        </w:rPr>
        <w:t>（1）电汇或网银。请投标人汇款时务必注明“标号+用途”（比如：ZC**-****标书款），以便财务查账及汇总。</w:t>
      </w:r>
    </w:p>
    <w:p w14:paraId="128D09D3">
      <w:pPr>
        <w:adjustRightInd w:val="0"/>
        <w:snapToGrid w:val="0"/>
        <w:spacing w:line="360" w:lineRule="auto"/>
        <w:ind w:firstLine="480" w:firstLineChars="200"/>
        <w:rPr>
          <w:rFonts w:hint="eastAsia" w:ascii="等线" w:hAnsi="等线"/>
          <w:color w:val="000000"/>
          <w:sz w:val="24"/>
          <w:szCs w:val="24"/>
          <w:lang w:bidi="ar"/>
        </w:rPr>
      </w:pPr>
      <w:r>
        <w:rPr>
          <w:rFonts w:hint="eastAsia" w:ascii="等线" w:hAnsi="等线"/>
          <w:color w:val="000000"/>
          <w:sz w:val="24"/>
          <w:szCs w:val="24"/>
          <w:lang w:bidi="ar"/>
        </w:rPr>
        <w:t>（2）供应商转账完成后，须登录北京明德致信咨询有限公司官网（http://www.zbbmcc.com）点击右上角“项目报名”频道选择本项目编号“BMCC-ZC**-****”完整填写报名信息并上传报名费转账凭证提交报名资料（如招标文件要求提供其他报名材料，须一并上传，未明确要求的默认不需要），报名审核结果会在1个工作日内以短信形式发送至报名联系人手机，请留意查收。超过1个工作日未收到审核结果通知，可拨打010-82370045进行咨询。</w:t>
      </w:r>
    </w:p>
    <w:p w14:paraId="5B4535C8">
      <w:pPr>
        <w:adjustRightInd w:val="0"/>
        <w:snapToGrid w:val="0"/>
        <w:spacing w:line="360" w:lineRule="auto"/>
        <w:ind w:firstLine="480" w:firstLineChars="200"/>
        <w:rPr>
          <w:rFonts w:hint="eastAsia" w:ascii="等线" w:hAnsi="等线"/>
          <w:color w:val="000000"/>
          <w:sz w:val="24"/>
          <w:szCs w:val="24"/>
          <w:lang w:bidi="ar"/>
        </w:rPr>
      </w:pPr>
      <w:r>
        <w:rPr>
          <w:rFonts w:hint="eastAsia" w:ascii="等线" w:hAnsi="等线"/>
          <w:color w:val="000000"/>
          <w:sz w:val="24"/>
          <w:szCs w:val="24"/>
          <w:lang w:bidi="ar"/>
        </w:rPr>
        <w:t xml:space="preserve">（3）采购文件请自行下载，请点击：明德致信公司网站“招标（采购）公告”频道：http://www.zbbmcc.com/node/119，无需注册。按项目名称或编号查找对应项目，点击标题下红色“下载”按钮即可。  </w:t>
      </w:r>
    </w:p>
    <w:p w14:paraId="468EE1D3">
      <w:pPr>
        <w:widowControl/>
        <w:adjustRightInd w:val="0"/>
        <w:snapToGrid w:val="0"/>
        <w:spacing w:line="360" w:lineRule="auto"/>
        <w:ind w:firstLine="480" w:firstLineChars="200"/>
        <w:jc w:val="left"/>
        <w:rPr>
          <w:rFonts w:ascii="等线" w:hAnsi="等线"/>
          <w:color w:val="000000"/>
          <w:sz w:val="24"/>
          <w:szCs w:val="24"/>
          <w:lang w:bidi="ar"/>
        </w:rPr>
      </w:pPr>
      <w:r>
        <w:rPr>
          <w:rFonts w:ascii="等线" w:hAnsi="等线"/>
          <w:color w:val="000000"/>
          <w:sz w:val="24"/>
          <w:szCs w:val="24"/>
          <w:lang w:bidi="ar"/>
        </w:rPr>
        <w:t>4.售价：</w:t>
      </w:r>
      <w:r>
        <w:rPr>
          <w:rFonts w:ascii="等线" w:hAnsi="等线"/>
          <w:color w:val="000000"/>
          <w:sz w:val="24"/>
          <w:szCs w:val="24"/>
          <w:u w:val="single"/>
          <w:lang w:bidi="ar"/>
        </w:rPr>
        <w:t xml:space="preserve"> 200 元</w:t>
      </w:r>
      <w:r>
        <w:rPr>
          <w:rFonts w:hint="eastAsia" w:ascii="等线" w:hAnsi="等线"/>
          <w:color w:val="000000"/>
          <w:sz w:val="24"/>
          <w:szCs w:val="24"/>
          <w:u w:val="single"/>
          <w:lang w:bidi="ar"/>
        </w:rPr>
        <w:t>/包</w:t>
      </w:r>
      <w:r>
        <w:rPr>
          <w:rFonts w:ascii="等线" w:hAnsi="等线"/>
          <w:color w:val="000000"/>
          <w:sz w:val="24"/>
          <w:szCs w:val="24"/>
          <w:lang w:bidi="ar"/>
        </w:rPr>
        <w:t>。</w:t>
      </w:r>
    </w:p>
    <w:p w14:paraId="44791C13">
      <w:pPr>
        <w:keepNext/>
        <w:keepLines/>
        <w:widowControl/>
        <w:autoSpaceDE w:val="0"/>
        <w:autoSpaceDN w:val="0"/>
        <w:adjustRightInd w:val="0"/>
        <w:spacing w:line="360" w:lineRule="auto"/>
        <w:jc w:val="left"/>
        <w:outlineLvl w:val="1"/>
        <w:rPr>
          <w:rFonts w:ascii="等线" w:hAnsi="等线"/>
          <w:b/>
          <w:color w:val="000000"/>
          <w:kern w:val="0"/>
          <w:sz w:val="24"/>
          <w:szCs w:val="24"/>
        </w:rPr>
      </w:pPr>
      <w:bookmarkStart w:id="19" w:name="_Toc28359005"/>
      <w:bookmarkStart w:id="20" w:name="_Toc28359082"/>
      <w:bookmarkStart w:id="21" w:name="_Toc12417"/>
      <w:bookmarkStart w:id="22" w:name="_Toc35393624"/>
      <w:bookmarkStart w:id="23" w:name="_Toc35393793"/>
      <w:bookmarkStart w:id="24" w:name="_Toc151661555"/>
      <w:r>
        <w:rPr>
          <w:rFonts w:ascii="等线" w:hAnsi="等线"/>
          <w:b/>
          <w:color w:val="000000"/>
          <w:kern w:val="0"/>
          <w:sz w:val="24"/>
          <w:szCs w:val="24"/>
        </w:rPr>
        <w:t>四、提交投标文件</w:t>
      </w:r>
      <w:bookmarkEnd w:id="19"/>
      <w:bookmarkEnd w:id="20"/>
      <w:r>
        <w:rPr>
          <w:rFonts w:ascii="等线" w:hAnsi="等线"/>
          <w:b/>
          <w:color w:val="000000"/>
          <w:kern w:val="0"/>
          <w:sz w:val="24"/>
          <w:szCs w:val="24"/>
        </w:rPr>
        <w:t>截止时间、开标时间和地点</w:t>
      </w:r>
      <w:bookmarkEnd w:id="21"/>
      <w:bookmarkEnd w:id="22"/>
      <w:bookmarkEnd w:id="23"/>
      <w:bookmarkEnd w:id="24"/>
    </w:p>
    <w:p w14:paraId="38D72278">
      <w:pPr>
        <w:spacing w:line="360" w:lineRule="auto"/>
        <w:ind w:firstLine="480" w:firstLineChars="200"/>
        <w:rPr>
          <w:rFonts w:ascii="等线" w:hAnsi="等线"/>
          <w:bCs/>
          <w:color w:val="000000"/>
          <w:sz w:val="24"/>
          <w:szCs w:val="24"/>
          <w:u w:val="single"/>
        </w:rPr>
      </w:pPr>
      <w:r>
        <w:rPr>
          <w:rFonts w:ascii="等线" w:hAnsi="等线"/>
          <w:color w:val="000000"/>
          <w:sz w:val="24"/>
          <w:szCs w:val="24"/>
          <w:lang w:bidi="ar"/>
        </w:rPr>
        <w:t>投标截止时间、开标时间：2025年1月1</w:t>
      </w:r>
      <w:r>
        <w:rPr>
          <w:rFonts w:hint="eastAsia" w:ascii="等线" w:hAnsi="等线"/>
          <w:color w:val="000000"/>
          <w:sz w:val="24"/>
          <w:szCs w:val="24"/>
          <w:lang w:val="en-US" w:eastAsia="zh-CN" w:bidi="ar"/>
        </w:rPr>
        <w:t>4</w:t>
      </w:r>
      <w:r>
        <w:rPr>
          <w:rFonts w:ascii="等线" w:hAnsi="等线"/>
          <w:color w:val="000000"/>
          <w:sz w:val="24"/>
          <w:szCs w:val="24"/>
          <w:lang w:bidi="ar"/>
        </w:rPr>
        <w:t>日09点30分</w:t>
      </w:r>
      <w:r>
        <w:rPr>
          <w:rFonts w:ascii="等线" w:hAnsi="等线"/>
          <w:bCs/>
          <w:color w:val="000000"/>
          <w:sz w:val="24"/>
          <w:szCs w:val="24"/>
          <w:lang w:bidi="ar"/>
        </w:rPr>
        <w:t>（北京时间）</w:t>
      </w:r>
      <w:r>
        <w:rPr>
          <w:rFonts w:ascii="等线" w:hAnsi="等线"/>
          <w:iCs/>
          <w:color w:val="000000"/>
          <w:sz w:val="24"/>
          <w:szCs w:val="24"/>
          <w:lang w:bidi="ar"/>
        </w:rPr>
        <w:t>。</w:t>
      </w:r>
    </w:p>
    <w:p w14:paraId="382EA0D4">
      <w:pPr>
        <w:spacing w:line="360" w:lineRule="auto"/>
        <w:ind w:firstLine="480" w:firstLineChars="200"/>
        <w:rPr>
          <w:rFonts w:ascii="等线" w:hAnsi="等线"/>
          <w:color w:val="000000"/>
          <w:sz w:val="24"/>
          <w:szCs w:val="24"/>
          <w:lang w:val="zh-TW" w:bidi="ar"/>
        </w:rPr>
      </w:pPr>
      <w:r>
        <w:rPr>
          <w:rFonts w:ascii="等线" w:hAnsi="等线"/>
          <w:color w:val="000000"/>
          <w:sz w:val="24"/>
          <w:szCs w:val="24"/>
          <w:lang w:bidi="ar"/>
        </w:rPr>
        <w:t>地点：</w:t>
      </w:r>
      <w:r>
        <w:rPr>
          <w:rFonts w:hint="eastAsia" w:ascii="等线" w:hAnsi="等线"/>
          <w:color w:val="000000"/>
          <w:sz w:val="24"/>
          <w:szCs w:val="24"/>
          <w:lang w:bidi="ar"/>
        </w:rPr>
        <w:t>北京市海淀区学院路30号科大天工大厦B座17层1706室第</w:t>
      </w:r>
      <w:r>
        <w:rPr>
          <w:rFonts w:hint="eastAsia" w:ascii="等线" w:hAnsi="等线"/>
          <w:color w:val="000000"/>
          <w:sz w:val="24"/>
          <w:szCs w:val="24"/>
          <w:lang w:val="en-US" w:eastAsia="zh-CN" w:bidi="ar"/>
        </w:rPr>
        <w:t>一</w:t>
      </w:r>
      <w:r>
        <w:rPr>
          <w:rFonts w:hint="eastAsia" w:ascii="等线" w:hAnsi="等线"/>
          <w:color w:val="000000"/>
          <w:sz w:val="24"/>
          <w:szCs w:val="24"/>
          <w:lang w:bidi="ar"/>
        </w:rPr>
        <w:t>会议室。</w:t>
      </w:r>
    </w:p>
    <w:p w14:paraId="1A519FC5">
      <w:pPr>
        <w:spacing w:line="360" w:lineRule="auto"/>
        <w:ind w:firstLine="480" w:firstLineChars="200"/>
        <w:rPr>
          <w:rFonts w:hint="eastAsia" w:ascii="等线" w:hAnsi="等线"/>
          <w:color w:val="000000"/>
          <w:kern w:val="0"/>
          <w:sz w:val="24"/>
          <w:szCs w:val="24"/>
        </w:rPr>
      </w:pPr>
      <w:r>
        <w:rPr>
          <w:rFonts w:hint="eastAsia" w:ascii="等线" w:hAnsi="等线"/>
          <w:color w:val="000000"/>
          <w:kern w:val="0"/>
          <w:sz w:val="24"/>
          <w:szCs w:val="24"/>
        </w:rPr>
        <w:t>（提示：楼层较高，请供应商预留递交文件时间提前到场）</w:t>
      </w:r>
    </w:p>
    <w:p w14:paraId="4550F934">
      <w:pPr>
        <w:keepNext/>
        <w:keepLines/>
        <w:autoSpaceDE w:val="0"/>
        <w:autoSpaceDN w:val="0"/>
        <w:adjustRightInd w:val="0"/>
        <w:spacing w:line="360" w:lineRule="auto"/>
        <w:jc w:val="left"/>
        <w:outlineLvl w:val="1"/>
        <w:rPr>
          <w:rFonts w:ascii="等线" w:hAnsi="等线"/>
          <w:b/>
          <w:color w:val="000000"/>
          <w:kern w:val="0"/>
          <w:sz w:val="24"/>
          <w:szCs w:val="24"/>
        </w:rPr>
      </w:pPr>
      <w:bookmarkStart w:id="25" w:name="_Toc28359007"/>
      <w:bookmarkStart w:id="26" w:name="_Toc35393625"/>
      <w:bookmarkStart w:id="27" w:name="_Toc13071"/>
      <w:bookmarkStart w:id="28" w:name="_Toc151661556"/>
      <w:bookmarkStart w:id="29" w:name="_Toc28359084"/>
      <w:bookmarkStart w:id="30" w:name="_Toc35393794"/>
      <w:r>
        <w:rPr>
          <w:rFonts w:ascii="等线" w:hAnsi="等线"/>
          <w:b/>
          <w:color w:val="000000"/>
          <w:kern w:val="0"/>
          <w:sz w:val="24"/>
          <w:szCs w:val="24"/>
        </w:rPr>
        <w:t>五、公告期限</w:t>
      </w:r>
      <w:bookmarkEnd w:id="25"/>
      <w:bookmarkEnd w:id="26"/>
      <w:bookmarkEnd w:id="27"/>
      <w:bookmarkEnd w:id="28"/>
      <w:bookmarkEnd w:id="29"/>
      <w:bookmarkEnd w:id="30"/>
    </w:p>
    <w:p w14:paraId="03F37FC6">
      <w:pPr>
        <w:spacing w:line="360" w:lineRule="auto"/>
        <w:ind w:firstLine="480" w:firstLineChars="200"/>
        <w:rPr>
          <w:rFonts w:ascii="等线" w:hAnsi="等线"/>
          <w:color w:val="000000"/>
          <w:kern w:val="0"/>
          <w:sz w:val="24"/>
          <w:szCs w:val="24"/>
        </w:rPr>
      </w:pPr>
      <w:r>
        <w:rPr>
          <w:rFonts w:ascii="等线" w:hAnsi="等线"/>
          <w:color w:val="000000"/>
          <w:kern w:val="0"/>
          <w:sz w:val="24"/>
          <w:szCs w:val="24"/>
        </w:rPr>
        <w:t>自本公告发布之日起5个工作日。</w:t>
      </w:r>
    </w:p>
    <w:p w14:paraId="520E368F">
      <w:pPr>
        <w:keepNext/>
        <w:keepLines/>
        <w:autoSpaceDE w:val="0"/>
        <w:autoSpaceDN w:val="0"/>
        <w:adjustRightInd w:val="0"/>
        <w:spacing w:line="360" w:lineRule="auto"/>
        <w:jc w:val="left"/>
        <w:outlineLvl w:val="1"/>
        <w:rPr>
          <w:rFonts w:ascii="等线" w:hAnsi="等线"/>
          <w:b/>
          <w:color w:val="000000"/>
          <w:kern w:val="0"/>
          <w:sz w:val="24"/>
          <w:szCs w:val="24"/>
        </w:rPr>
      </w:pPr>
      <w:bookmarkStart w:id="31" w:name="_Toc151661557"/>
      <w:bookmarkStart w:id="32" w:name="_Toc35393795"/>
      <w:bookmarkStart w:id="33" w:name="_Toc9273"/>
      <w:bookmarkStart w:id="34" w:name="_Toc35393626"/>
      <w:r>
        <w:rPr>
          <w:rFonts w:ascii="等线" w:hAnsi="等线"/>
          <w:b/>
          <w:color w:val="000000"/>
          <w:kern w:val="0"/>
          <w:sz w:val="24"/>
          <w:szCs w:val="24"/>
        </w:rPr>
        <w:t>六、其他补充事宜</w:t>
      </w:r>
      <w:bookmarkEnd w:id="31"/>
      <w:bookmarkEnd w:id="32"/>
      <w:bookmarkEnd w:id="33"/>
      <w:bookmarkEnd w:id="34"/>
    </w:p>
    <w:p w14:paraId="0C1F5F71">
      <w:pPr>
        <w:spacing w:line="360" w:lineRule="auto"/>
        <w:ind w:firstLine="480" w:firstLineChars="200"/>
        <w:rPr>
          <w:rFonts w:hint="eastAsia" w:ascii="等线" w:hAnsi="等线"/>
          <w:color w:val="000000"/>
          <w:sz w:val="24"/>
          <w:szCs w:val="24"/>
        </w:rPr>
      </w:pPr>
      <w:r>
        <w:rPr>
          <w:rFonts w:hint="eastAsia" w:ascii="等线" w:hAnsi="等线"/>
          <w:color w:val="000000"/>
          <w:sz w:val="24"/>
          <w:szCs w:val="24"/>
        </w:rPr>
        <w:t xml:space="preserve">1.本项目需要落实的政府采购政策：政府采购促进中小企业发展；政府采购支持监狱企业发展；政府采购鼓励节能、环保产品；扶持不发达地区和少数民族地区；促进残疾人就业政府采购政策等。 </w:t>
      </w:r>
    </w:p>
    <w:p w14:paraId="403317A6">
      <w:pPr>
        <w:spacing w:line="360" w:lineRule="auto"/>
        <w:ind w:firstLine="480" w:firstLineChars="200"/>
        <w:rPr>
          <w:rFonts w:hint="eastAsia" w:ascii="等线" w:hAnsi="等线"/>
          <w:color w:val="000000"/>
          <w:sz w:val="24"/>
          <w:szCs w:val="24"/>
        </w:rPr>
      </w:pPr>
      <w:r>
        <w:rPr>
          <w:rFonts w:hint="eastAsia" w:ascii="等线" w:hAnsi="等线"/>
          <w:color w:val="000000"/>
          <w:sz w:val="24"/>
          <w:szCs w:val="24"/>
        </w:rPr>
        <w:t>2.银行账户信息，投标保证金及代理费收取的唯一账户：汇款或转账时请务必附言“项目编号+包号+用途”，例如：ZC**-****-1保证金或服务费。</w:t>
      </w:r>
    </w:p>
    <w:p w14:paraId="58B187CC">
      <w:pPr>
        <w:spacing w:line="360" w:lineRule="auto"/>
        <w:ind w:firstLine="480" w:firstLineChars="200"/>
        <w:rPr>
          <w:rFonts w:hint="eastAsia" w:ascii="等线" w:hAnsi="等线"/>
          <w:color w:val="000000"/>
          <w:sz w:val="24"/>
          <w:szCs w:val="24"/>
        </w:rPr>
      </w:pPr>
      <w:r>
        <w:rPr>
          <w:rFonts w:hint="eastAsia" w:ascii="等线" w:hAnsi="等线"/>
          <w:color w:val="000000"/>
          <w:sz w:val="24"/>
          <w:szCs w:val="24"/>
        </w:rPr>
        <w:t>收款单位：北京明德致信咨询有限公司；</w:t>
      </w:r>
    </w:p>
    <w:p w14:paraId="441AE4AE">
      <w:pPr>
        <w:spacing w:line="360" w:lineRule="auto"/>
        <w:ind w:firstLine="480" w:firstLineChars="200"/>
        <w:rPr>
          <w:rFonts w:hint="eastAsia" w:ascii="等线" w:hAnsi="等线"/>
          <w:color w:val="000000"/>
          <w:sz w:val="24"/>
          <w:szCs w:val="24"/>
        </w:rPr>
      </w:pPr>
      <w:r>
        <w:rPr>
          <w:rFonts w:hint="eastAsia" w:ascii="等线" w:hAnsi="等线"/>
          <w:color w:val="000000"/>
          <w:sz w:val="24"/>
          <w:szCs w:val="24"/>
        </w:rPr>
        <w:t xml:space="preserve">开户行：中国工商银行股份有限公司北京东升路支行； </w:t>
      </w:r>
    </w:p>
    <w:p w14:paraId="531DC9C7">
      <w:pPr>
        <w:spacing w:line="360" w:lineRule="auto"/>
        <w:ind w:firstLine="480" w:firstLineChars="200"/>
        <w:rPr>
          <w:rFonts w:hint="eastAsia" w:ascii="等线" w:hAnsi="等线"/>
          <w:color w:val="000000"/>
          <w:sz w:val="24"/>
          <w:szCs w:val="24"/>
        </w:rPr>
      </w:pPr>
      <w:r>
        <w:rPr>
          <w:rFonts w:hint="eastAsia" w:ascii="等线" w:hAnsi="等线"/>
          <w:color w:val="000000"/>
          <w:sz w:val="24"/>
          <w:szCs w:val="24"/>
        </w:rPr>
        <w:t>账号：0200 0062 1920 0492 968。</w:t>
      </w:r>
    </w:p>
    <w:p w14:paraId="4907B4B5">
      <w:pPr>
        <w:spacing w:line="360" w:lineRule="auto"/>
        <w:ind w:firstLine="480" w:firstLineChars="200"/>
        <w:rPr>
          <w:rFonts w:ascii="等线" w:hAnsi="等线"/>
          <w:color w:val="000000"/>
          <w:sz w:val="24"/>
          <w:szCs w:val="24"/>
        </w:rPr>
      </w:pPr>
      <w:r>
        <w:rPr>
          <w:rFonts w:hint="eastAsia" w:ascii="等线" w:hAnsi="等线"/>
          <w:color w:val="000000"/>
          <w:sz w:val="24"/>
          <w:szCs w:val="24"/>
        </w:rPr>
        <w:t>3.发布公告的媒介：本公告在中国政府采购网、北京师范大学采购信息网和机电产品招标投标电子交易平台发布。</w:t>
      </w:r>
    </w:p>
    <w:p w14:paraId="1CF71765">
      <w:pPr>
        <w:keepNext/>
        <w:keepLines/>
        <w:autoSpaceDE w:val="0"/>
        <w:autoSpaceDN w:val="0"/>
        <w:adjustRightInd w:val="0"/>
        <w:spacing w:line="360" w:lineRule="auto"/>
        <w:jc w:val="left"/>
        <w:outlineLvl w:val="1"/>
        <w:rPr>
          <w:rFonts w:ascii="等线" w:hAnsi="等线"/>
          <w:b/>
          <w:color w:val="000000"/>
          <w:kern w:val="0"/>
          <w:sz w:val="24"/>
          <w:szCs w:val="24"/>
        </w:rPr>
      </w:pPr>
      <w:bookmarkStart w:id="35" w:name="_Toc28359085"/>
      <w:bookmarkStart w:id="36" w:name="_Toc24617"/>
      <w:bookmarkStart w:id="37" w:name="_Toc35393796"/>
      <w:bookmarkStart w:id="38" w:name="_Toc35393627"/>
      <w:bookmarkStart w:id="39" w:name="_Toc28359008"/>
      <w:bookmarkStart w:id="40" w:name="_Toc151661558"/>
      <w:r>
        <w:rPr>
          <w:rFonts w:ascii="等线" w:hAnsi="等线"/>
          <w:b/>
          <w:color w:val="000000"/>
          <w:kern w:val="0"/>
          <w:sz w:val="24"/>
          <w:szCs w:val="24"/>
        </w:rPr>
        <w:t>七、对本次招标提出询问，请按以下方式联系。</w:t>
      </w:r>
      <w:bookmarkEnd w:id="35"/>
      <w:bookmarkEnd w:id="36"/>
      <w:bookmarkEnd w:id="37"/>
      <w:bookmarkEnd w:id="38"/>
      <w:bookmarkEnd w:id="39"/>
      <w:bookmarkEnd w:id="40"/>
    </w:p>
    <w:p w14:paraId="20A527D3">
      <w:pPr>
        <w:spacing w:line="360" w:lineRule="auto"/>
        <w:rPr>
          <w:rFonts w:ascii="等线" w:hAnsi="等线" w:cs="黑体"/>
          <w:color w:val="000000"/>
          <w:sz w:val="24"/>
          <w:szCs w:val="24"/>
        </w:rPr>
      </w:pPr>
      <w:r>
        <w:rPr>
          <w:rFonts w:hint="eastAsia" w:ascii="等线" w:hAnsi="等线" w:cs="黑体"/>
          <w:color w:val="000000"/>
          <w:sz w:val="24"/>
          <w:szCs w:val="24"/>
        </w:rPr>
        <w:t>1.采购人信息</w:t>
      </w:r>
    </w:p>
    <w:p w14:paraId="1BF3E91D">
      <w:pPr>
        <w:spacing w:line="360" w:lineRule="auto"/>
        <w:rPr>
          <w:rFonts w:ascii="等线" w:hAnsi="等线" w:cs="黑体"/>
          <w:color w:val="000000"/>
          <w:sz w:val="24"/>
          <w:szCs w:val="24"/>
        </w:rPr>
      </w:pPr>
      <w:r>
        <w:rPr>
          <w:rFonts w:hint="eastAsia" w:ascii="等线" w:hAnsi="等线" w:cs="黑体"/>
          <w:color w:val="000000"/>
          <w:sz w:val="24"/>
          <w:szCs w:val="24"/>
        </w:rPr>
        <w:t>名    称：北京师范大学</w:t>
      </w:r>
    </w:p>
    <w:p w14:paraId="01286202">
      <w:pPr>
        <w:spacing w:line="360" w:lineRule="auto"/>
        <w:rPr>
          <w:rFonts w:ascii="等线" w:hAnsi="等线" w:cs="黑体"/>
          <w:color w:val="000000"/>
          <w:sz w:val="24"/>
          <w:szCs w:val="24"/>
        </w:rPr>
      </w:pPr>
      <w:r>
        <w:rPr>
          <w:rFonts w:hint="eastAsia" w:ascii="等线" w:hAnsi="等线" w:cs="黑体"/>
          <w:color w:val="000000"/>
          <w:sz w:val="24"/>
          <w:szCs w:val="24"/>
        </w:rPr>
        <w:t>地　　址：北京市海淀区新街口外大街19号</w:t>
      </w:r>
    </w:p>
    <w:p w14:paraId="05772DAC">
      <w:pPr>
        <w:spacing w:line="360" w:lineRule="auto"/>
        <w:rPr>
          <w:rFonts w:ascii="等线" w:hAnsi="等线" w:cs="黑体"/>
          <w:color w:val="000000"/>
          <w:sz w:val="24"/>
          <w:szCs w:val="24"/>
        </w:rPr>
      </w:pPr>
      <w:r>
        <w:rPr>
          <w:rFonts w:hint="eastAsia" w:ascii="等线" w:hAnsi="等线" w:cs="黑体"/>
          <w:color w:val="000000"/>
          <w:sz w:val="24"/>
          <w:szCs w:val="24"/>
        </w:rPr>
        <w:t>联系方式：滕老师 zfcg@bnu.edu.cn</w:t>
      </w:r>
    </w:p>
    <w:p w14:paraId="476712F1">
      <w:pPr>
        <w:spacing w:line="360" w:lineRule="auto"/>
        <w:rPr>
          <w:rFonts w:ascii="等线" w:hAnsi="等线" w:cs="黑体"/>
          <w:color w:val="000000"/>
          <w:sz w:val="24"/>
          <w:szCs w:val="24"/>
        </w:rPr>
      </w:pPr>
      <w:r>
        <w:rPr>
          <w:rFonts w:hint="eastAsia" w:ascii="等线" w:hAnsi="等线" w:cs="黑体"/>
          <w:color w:val="000000"/>
          <w:sz w:val="24"/>
          <w:szCs w:val="24"/>
        </w:rPr>
        <w:t>2.采购代理机构信息</w:t>
      </w:r>
    </w:p>
    <w:p w14:paraId="5E6AC728">
      <w:pPr>
        <w:spacing w:line="360" w:lineRule="auto"/>
        <w:rPr>
          <w:rFonts w:ascii="等线" w:hAnsi="等线" w:cs="黑体"/>
          <w:color w:val="000000"/>
          <w:sz w:val="24"/>
          <w:szCs w:val="24"/>
        </w:rPr>
      </w:pPr>
      <w:r>
        <w:rPr>
          <w:rFonts w:hint="eastAsia" w:ascii="等线" w:hAnsi="等线" w:cs="黑体"/>
          <w:color w:val="000000"/>
          <w:sz w:val="24"/>
          <w:szCs w:val="24"/>
        </w:rPr>
        <w:t>名 称：北京明德致信咨询有限公司</w:t>
      </w:r>
    </w:p>
    <w:p w14:paraId="1253B3CD">
      <w:pPr>
        <w:spacing w:line="360" w:lineRule="auto"/>
        <w:rPr>
          <w:rFonts w:ascii="等线" w:hAnsi="等线" w:cs="黑体"/>
          <w:color w:val="000000"/>
          <w:sz w:val="24"/>
          <w:szCs w:val="24"/>
        </w:rPr>
      </w:pPr>
      <w:r>
        <w:rPr>
          <w:rFonts w:hint="eastAsia" w:ascii="等线" w:hAnsi="等线" w:cs="黑体"/>
          <w:color w:val="000000"/>
          <w:sz w:val="24"/>
          <w:szCs w:val="24"/>
        </w:rPr>
        <w:t>地　址：北京市海淀区学院路30号科大天工大厦B座17层1709室</w:t>
      </w:r>
    </w:p>
    <w:p w14:paraId="37CC4EA0">
      <w:pPr>
        <w:spacing w:line="360" w:lineRule="auto"/>
        <w:rPr>
          <w:rFonts w:ascii="等线" w:hAnsi="等线" w:cs="黑体"/>
          <w:color w:val="000000"/>
          <w:sz w:val="24"/>
          <w:szCs w:val="24"/>
        </w:rPr>
      </w:pPr>
      <w:r>
        <w:rPr>
          <w:rFonts w:hint="eastAsia" w:ascii="等线" w:hAnsi="等线" w:cs="黑体"/>
          <w:color w:val="000000"/>
          <w:sz w:val="24"/>
          <w:szCs w:val="24"/>
        </w:rPr>
        <w:t>联系方式：张乐、马腾、吕绍山、王希、孙恺宁、王蕾蕾、周洁琼，010－82370045、18600960203</w:t>
      </w:r>
    </w:p>
    <w:p w14:paraId="30A569D0">
      <w:pPr>
        <w:spacing w:line="360" w:lineRule="auto"/>
        <w:rPr>
          <w:rFonts w:ascii="等线" w:hAnsi="等线" w:cs="黑体"/>
          <w:color w:val="000000"/>
          <w:sz w:val="24"/>
          <w:szCs w:val="24"/>
        </w:rPr>
      </w:pPr>
      <w:r>
        <w:rPr>
          <w:rFonts w:hint="eastAsia" w:ascii="等线" w:hAnsi="等线" w:cs="黑体"/>
          <w:color w:val="000000"/>
          <w:sz w:val="24"/>
          <w:szCs w:val="24"/>
        </w:rPr>
        <w:t>3.项目联系方式</w:t>
      </w:r>
    </w:p>
    <w:p w14:paraId="6505CF4B">
      <w:pPr>
        <w:spacing w:line="360" w:lineRule="auto"/>
        <w:rPr>
          <w:rFonts w:hint="eastAsia" w:ascii="等线" w:hAnsi="等线" w:cs="黑体"/>
          <w:color w:val="000000"/>
          <w:sz w:val="24"/>
          <w:szCs w:val="24"/>
        </w:rPr>
      </w:pPr>
      <w:r>
        <w:rPr>
          <w:rFonts w:hint="eastAsia" w:ascii="等线" w:hAnsi="等线" w:cs="黑体"/>
          <w:color w:val="000000"/>
          <w:sz w:val="24"/>
          <w:szCs w:val="24"/>
        </w:rPr>
        <w:t>项目联系人：张乐、马腾 、吕绍山、王希、孙恺宁、王蕾蕾、周洁琼</w:t>
      </w:r>
    </w:p>
    <w:p w14:paraId="6BB2A081">
      <w:pPr>
        <w:spacing w:line="360" w:lineRule="auto"/>
        <w:rPr>
          <w:rFonts w:ascii="等线" w:hAnsi="等线" w:cs="黑体"/>
          <w:color w:val="000000"/>
          <w:sz w:val="24"/>
          <w:szCs w:val="24"/>
        </w:rPr>
      </w:pPr>
      <w:r>
        <w:rPr>
          <w:rFonts w:hint="eastAsia" w:ascii="等线" w:hAnsi="等线" w:cs="黑体"/>
          <w:color w:val="000000"/>
          <w:sz w:val="24"/>
          <w:szCs w:val="24"/>
        </w:rPr>
        <w:t>电　话：010－82370045、18600960203</w:t>
      </w:r>
    </w:p>
    <w:p w14:paraId="44174F6B">
      <w:pPr>
        <w:spacing w:line="360" w:lineRule="auto"/>
        <w:rPr>
          <w:rFonts w:ascii="等线" w:hAnsi="等线" w:cs="等线"/>
          <w:color w:val="000000"/>
          <w:kern w:val="0"/>
          <w:sz w:val="24"/>
          <w:szCs w:val="24"/>
        </w:rPr>
      </w:pPr>
      <w:r>
        <w:rPr>
          <w:rFonts w:hint="eastAsia" w:ascii="等线" w:hAnsi="等线" w:cs="等线"/>
          <w:color w:val="000000"/>
          <w:kern w:val="0"/>
          <w:sz w:val="24"/>
          <w:szCs w:val="24"/>
        </w:rPr>
        <w:t>电子邮箱：bjmdzx@vip.163.com</w:t>
      </w:r>
    </w:p>
    <w:p w14:paraId="1E8154A9">
      <w:r>
        <w:rPr>
          <w:rFonts w:hint="eastAsia" w:ascii="等线" w:hAnsi="等线" w:cs="黑体"/>
          <w:color w:val="000000"/>
          <w:sz w:val="24"/>
          <w:szCs w:val="24"/>
        </w:rPr>
        <w:t>地　址：北京市海淀区学院路30号科大天工大厦B座17层1709室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BF3149"/>
    <w:rsid w:val="50B1178A"/>
    <w:rsid w:val="7D586A04"/>
    <w:rsid w:val="7F324070"/>
    <w:rsid w:val="7F5349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Light" w:hAnsi="Calibri Light" w:eastAsia="楷体_GB2312" w:cs="Calibri Light"/>
      <w:kern w:val="2"/>
      <w:sz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annotation reference"/>
    <w:qFormat/>
    <w:uiPriority w:val="0"/>
    <w:rPr>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1784</Words>
  <Characters>2158</Characters>
  <Lines>0</Lines>
  <Paragraphs>0</Paragraphs>
  <TotalTime>0</TotalTime>
  <ScaleCrop>false</ScaleCrop>
  <LinksUpToDate>false</LinksUpToDate>
  <CharactersWithSpaces>2181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2024-12-23T04:22:00Z</dcterms:created>
  <dc:creator>86139</dc:creator>
  <cp:lastModifiedBy>清</cp:lastModifiedBy>
  <dcterms:modified xsi:type="dcterms:W3CDTF">2024-12-24T06:10:26Z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83F8EF0D5D914C8BBAB8A958A0E95681_13</vt:lpwstr>
  </property>
</Properties>
</file>