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918D1">
      <w:pPr>
        <w:spacing w:line="360" w:lineRule="auto"/>
        <w:rPr>
          <w:rFonts w:ascii="Times New Roman" w:hAnsi="Times New Roman" w:eastAsia="宋体" w:cs="Times New Roman"/>
          <w:b/>
          <w:szCs w:val="21"/>
        </w:rPr>
      </w:pPr>
      <w:bookmarkStart w:id="0" w:name="_GoBack"/>
      <w:bookmarkEnd w:id="0"/>
      <w:r>
        <w:rPr>
          <w:rFonts w:ascii="Times New Roman" w:hAnsi="Times New Roman" w:eastAsia="宋体" w:cs="Times New Roman"/>
          <w:b/>
          <w:szCs w:val="21"/>
        </w:rPr>
        <w:t>一、采购清单</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3883"/>
        <w:gridCol w:w="1092"/>
        <w:gridCol w:w="2322"/>
      </w:tblGrid>
      <w:tr w14:paraId="3305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6" w:type="pct"/>
            <w:tcBorders>
              <w:top w:val="single" w:color="auto" w:sz="4" w:space="0"/>
              <w:left w:val="single" w:color="auto" w:sz="4" w:space="0"/>
              <w:bottom w:val="single" w:color="auto" w:sz="4" w:space="0"/>
              <w:right w:val="single" w:color="auto" w:sz="4" w:space="0"/>
            </w:tcBorders>
            <w:vAlign w:val="center"/>
          </w:tcPr>
          <w:p w14:paraId="4687F512">
            <w:pPr>
              <w:widowControl/>
              <w:jc w:val="center"/>
              <w:rPr>
                <w:rFonts w:ascii="宋体" w:hAnsi="宋体" w:eastAsia="宋体"/>
                <w:kern w:val="0"/>
                <w:szCs w:val="21"/>
              </w:rPr>
            </w:pPr>
            <w:r>
              <w:rPr>
                <w:rFonts w:hint="eastAsia" w:ascii="宋体" w:hAnsi="宋体" w:eastAsia="宋体"/>
                <w:kern w:val="0"/>
                <w:szCs w:val="21"/>
              </w:rPr>
              <w:t>序号</w:t>
            </w:r>
          </w:p>
        </w:tc>
        <w:tc>
          <w:tcPr>
            <w:tcW w:w="2279" w:type="pct"/>
            <w:tcBorders>
              <w:top w:val="single" w:color="auto" w:sz="4" w:space="0"/>
              <w:left w:val="single" w:color="auto" w:sz="4" w:space="0"/>
              <w:bottom w:val="single" w:color="auto" w:sz="4" w:space="0"/>
              <w:right w:val="single" w:color="auto" w:sz="4" w:space="0"/>
            </w:tcBorders>
            <w:vAlign w:val="center"/>
          </w:tcPr>
          <w:p w14:paraId="0C0CA8EE">
            <w:pPr>
              <w:widowControl/>
              <w:jc w:val="center"/>
              <w:rPr>
                <w:rFonts w:ascii="宋体" w:hAnsi="宋体" w:eastAsia="宋体"/>
                <w:kern w:val="0"/>
                <w:szCs w:val="21"/>
              </w:rPr>
            </w:pPr>
            <w:r>
              <w:rPr>
                <w:rFonts w:hint="eastAsia" w:ascii="宋体" w:hAnsi="宋体" w:eastAsia="宋体"/>
                <w:kern w:val="0"/>
                <w:szCs w:val="21"/>
              </w:rPr>
              <w:t>名称</w:t>
            </w:r>
          </w:p>
        </w:tc>
        <w:tc>
          <w:tcPr>
            <w:tcW w:w="641" w:type="pct"/>
            <w:tcBorders>
              <w:top w:val="single" w:color="auto" w:sz="4" w:space="0"/>
              <w:left w:val="single" w:color="auto" w:sz="4" w:space="0"/>
              <w:bottom w:val="single" w:color="auto" w:sz="4" w:space="0"/>
              <w:right w:val="single" w:color="auto" w:sz="4" w:space="0"/>
            </w:tcBorders>
            <w:vAlign w:val="center"/>
          </w:tcPr>
          <w:p w14:paraId="579F9332">
            <w:pPr>
              <w:widowControl/>
              <w:jc w:val="center"/>
              <w:rPr>
                <w:rFonts w:ascii="宋体" w:hAnsi="宋体" w:eastAsia="宋体"/>
                <w:kern w:val="0"/>
                <w:szCs w:val="21"/>
              </w:rPr>
            </w:pPr>
            <w:r>
              <w:rPr>
                <w:rFonts w:hint="eastAsia" w:ascii="宋体" w:hAnsi="宋体" w:eastAsia="宋体"/>
                <w:kern w:val="0"/>
                <w:szCs w:val="21"/>
              </w:rPr>
              <w:t>数量</w:t>
            </w:r>
          </w:p>
        </w:tc>
        <w:tc>
          <w:tcPr>
            <w:tcW w:w="1362" w:type="pct"/>
            <w:tcBorders>
              <w:top w:val="single" w:color="auto" w:sz="4" w:space="0"/>
              <w:left w:val="single" w:color="auto" w:sz="4" w:space="0"/>
              <w:bottom w:val="single" w:color="auto" w:sz="4" w:space="0"/>
              <w:right w:val="single" w:color="auto" w:sz="4" w:space="0"/>
            </w:tcBorders>
            <w:vAlign w:val="center"/>
          </w:tcPr>
          <w:p w14:paraId="10EC40FC">
            <w:pPr>
              <w:widowControl/>
              <w:jc w:val="center"/>
              <w:rPr>
                <w:rFonts w:ascii="宋体" w:hAnsi="宋体" w:eastAsia="宋体"/>
                <w:kern w:val="0"/>
                <w:szCs w:val="21"/>
              </w:rPr>
            </w:pPr>
            <w:r>
              <w:rPr>
                <w:rFonts w:hint="eastAsia" w:ascii="宋体" w:hAnsi="宋体" w:eastAsia="宋体"/>
                <w:kern w:val="0"/>
                <w:szCs w:val="21"/>
              </w:rPr>
              <w:t>备注</w:t>
            </w:r>
          </w:p>
        </w:tc>
      </w:tr>
      <w:tr w14:paraId="10E9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6" w:type="pct"/>
            <w:tcBorders>
              <w:top w:val="single" w:color="auto" w:sz="4" w:space="0"/>
              <w:left w:val="single" w:color="auto" w:sz="4" w:space="0"/>
              <w:bottom w:val="single" w:color="auto" w:sz="4" w:space="0"/>
              <w:right w:val="single" w:color="auto" w:sz="4" w:space="0"/>
            </w:tcBorders>
            <w:vAlign w:val="center"/>
          </w:tcPr>
          <w:p w14:paraId="383A7155">
            <w:pPr>
              <w:jc w:val="center"/>
              <w:rPr>
                <w:rFonts w:ascii="宋体" w:hAnsi="宋体" w:eastAsia="宋体"/>
                <w:szCs w:val="21"/>
              </w:rPr>
            </w:pPr>
            <w:r>
              <w:rPr>
                <w:rFonts w:hint="eastAsia" w:ascii="宋体" w:hAnsi="宋体" w:eastAsia="宋体"/>
                <w:szCs w:val="21"/>
              </w:rPr>
              <w:t>1</w:t>
            </w:r>
          </w:p>
        </w:tc>
        <w:tc>
          <w:tcPr>
            <w:tcW w:w="4283" w:type="dxa"/>
            <w:tcBorders>
              <w:top w:val="single" w:color="auto" w:sz="4" w:space="0"/>
              <w:left w:val="single" w:color="auto" w:sz="4" w:space="0"/>
              <w:bottom w:val="single" w:color="auto" w:sz="4" w:space="0"/>
              <w:right w:val="single" w:color="auto" w:sz="4" w:space="0"/>
            </w:tcBorders>
            <w:vAlign w:val="center"/>
          </w:tcPr>
          <w:p w14:paraId="0A7C6822">
            <w:pPr>
              <w:jc w:val="center"/>
              <w:rPr>
                <w:rFonts w:ascii="宋体" w:hAnsi="宋体" w:eastAsia="宋体"/>
                <w:szCs w:val="21"/>
              </w:rPr>
            </w:pPr>
            <w:r>
              <w:rPr>
                <w:rFonts w:hint="eastAsia" w:ascii="宋体" w:hAnsi="宋体" w:eastAsia="宋体"/>
                <w:szCs w:val="21"/>
              </w:rPr>
              <w:t>电感耦合等离子质谱仪（ICP－MS）</w:t>
            </w:r>
          </w:p>
        </w:tc>
        <w:tc>
          <w:tcPr>
            <w:tcW w:w="641" w:type="pct"/>
            <w:tcBorders>
              <w:top w:val="single" w:color="auto" w:sz="4" w:space="0"/>
              <w:left w:val="single" w:color="auto" w:sz="4" w:space="0"/>
              <w:bottom w:val="single" w:color="auto" w:sz="4" w:space="0"/>
              <w:right w:val="single" w:color="auto" w:sz="4" w:space="0"/>
            </w:tcBorders>
            <w:vAlign w:val="center"/>
          </w:tcPr>
          <w:p w14:paraId="25EFE127">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12ABF56D">
            <w:pPr>
              <w:jc w:val="center"/>
              <w:rPr>
                <w:rFonts w:ascii="宋体" w:hAnsi="宋体" w:eastAsia="宋体"/>
                <w:kern w:val="0"/>
                <w:szCs w:val="21"/>
              </w:rPr>
            </w:pPr>
            <w:r>
              <w:rPr>
                <w:rFonts w:hint="eastAsia" w:ascii="宋体" w:hAnsi="宋体" w:eastAsia="宋体"/>
                <w:szCs w:val="21"/>
              </w:rPr>
              <w:t>允许进口</w:t>
            </w:r>
          </w:p>
        </w:tc>
      </w:tr>
      <w:tr w14:paraId="188A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6" w:type="pct"/>
            <w:tcBorders>
              <w:top w:val="single" w:color="auto" w:sz="4" w:space="0"/>
              <w:left w:val="single" w:color="auto" w:sz="4" w:space="0"/>
              <w:bottom w:val="single" w:color="auto" w:sz="4" w:space="0"/>
              <w:right w:val="single" w:color="auto" w:sz="4" w:space="0"/>
            </w:tcBorders>
            <w:vAlign w:val="center"/>
          </w:tcPr>
          <w:p w14:paraId="3737B349">
            <w:pPr>
              <w:jc w:val="center"/>
              <w:rPr>
                <w:rFonts w:ascii="宋体" w:hAnsi="宋体" w:eastAsia="宋体"/>
                <w:szCs w:val="21"/>
              </w:rPr>
            </w:pPr>
            <w:r>
              <w:rPr>
                <w:rFonts w:hint="eastAsia" w:ascii="宋体" w:hAnsi="宋体" w:eastAsia="宋体"/>
                <w:szCs w:val="21"/>
              </w:rPr>
              <w:t>2</w:t>
            </w:r>
          </w:p>
        </w:tc>
        <w:tc>
          <w:tcPr>
            <w:tcW w:w="4283" w:type="dxa"/>
            <w:tcBorders>
              <w:top w:val="single" w:color="auto" w:sz="4" w:space="0"/>
              <w:left w:val="single" w:color="auto" w:sz="4" w:space="0"/>
              <w:bottom w:val="single" w:color="auto" w:sz="4" w:space="0"/>
              <w:right w:val="single" w:color="auto" w:sz="4" w:space="0"/>
            </w:tcBorders>
            <w:vAlign w:val="center"/>
          </w:tcPr>
          <w:p w14:paraId="4E3830AC">
            <w:pPr>
              <w:jc w:val="center"/>
              <w:rPr>
                <w:rFonts w:ascii="宋体" w:hAnsi="宋体" w:eastAsia="宋体"/>
                <w:szCs w:val="21"/>
              </w:rPr>
            </w:pPr>
            <w:r>
              <w:rPr>
                <w:rFonts w:hint="eastAsia" w:ascii="宋体" w:hAnsi="宋体" w:eastAsia="宋体"/>
                <w:szCs w:val="21"/>
              </w:rPr>
              <w:t>制备液相</w:t>
            </w:r>
          </w:p>
        </w:tc>
        <w:tc>
          <w:tcPr>
            <w:tcW w:w="641" w:type="pct"/>
            <w:tcBorders>
              <w:top w:val="single" w:color="auto" w:sz="4" w:space="0"/>
              <w:left w:val="single" w:color="auto" w:sz="4" w:space="0"/>
              <w:bottom w:val="single" w:color="auto" w:sz="4" w:space="0"/>
              <w:right w:val="single" w:color="auto" w:sz="4" w:space="0"/>
            </w:tcBorders>
            <w:vAlign w:val="center"/>
          </w:tcPr>
          <w:p w14:paraId="43AEFA90">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2404C9BA">
            <w:pPr>
              <w:jc w:val="center"/>
              <w:rPr>
                <w:rFonts w:ascii="宋体" w:hAnsi="宋体" w:eastAsia="宋体"/>
                <w:szCs w:val="21"/>
              </w:rPr>
            </w:pPr>
            <w:r>
              <w:rPr>
                <w:rFonts w:hint="eastAsia" w:ascii="宋体" w:hAnsi="宋体" w:eastAsia="宋体"/>
                <w:szCs w:val="21"/>
              </w:rPr>
              <w:t>允许进口</w:t>
            </w:r>
          </w:p>
        </w:tc>
      </w:tr>
      <w:tr w14:paraId="2EF02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6" w:type="pct"/>
            <w:tcBorders>
              <w:top w:val="single" w:color="auto" w:sz="4" w:space="0"/>
              <w:left w:val="single" w:color="auto" w:sz="4" w:space="0"/>
              <w:bottom w:val="single" w:color="auto" w:sz="4" w:space="0"/>
              <w:right w:val="single" w:color="auto" w:sz="4" w:space="0"/>
            </w:tcBorders>
            <w:vAlign w:val="center"/>
          </w:tcPr>
          <w:p w14:paraId="17D0B7B6">
            <w:pPr>
              <w:jc w:val="center"/>
              <w:rPr>
                <w:rFonts w:ascii="宋体" w:hAnsi="宋体" w:eastAsia="宋体"/>
                <w:szCs w:val="21"/>
              </w:rPr>
            </w:pPr>
            <w:r>
              <w:rPr>
                <w:rFonts w:hint="eastAsia" w:ascii="宋体" w:hAnsi="宋体" w:eastAsia="宋体"/>
                <w:szCs w:val="21"/>
              </w:rPr>
              <w:t>3</w:t>
            </w:r>
          </w:p>
        </w:tc>
        <w:tc>
          <w:tcPr>
            <w:tcW w:w="4283" w:type="dxa"/>
            <w:tcBorders>
              <w:top w:val="single" w:color="auto" w:sz="4" w:space="0"/>
              <w:left w:val="single" w:color="auto" w:sz="4" w:space="0"/>
              <w:bottom w:val="single" w:color="auto" w:sz="4" w:space="0"/>
              <w:right w:val="single" w:color="auto" w:sz="4" w:space="0"/>
            </w:tcBorders>
            <w:vAlign w:val="center"/>
          </w:tcPr>
          <w:p w14:paraId="33E37B91">
            <w:pPr>
              <w:jc w:val="center"/>
              <w:rPr>
                <w:rFonts w:ascii="宋体" w:hAnsi="宋体" w:eastAsia="宋体"/>
                <w:szCs w:val="21"/>
              </w:rPr>
            </w:pPr>
            <w:r>
              <w:rPr>
                <w:rFonts w:hint="eastAsia" w:ascii="宋体" w:hAnsi="宋体" w:eastAsia="宋体"/>
                <w:szCs w:val="21"/>
              </w:rPr>
              <w:t>气相色谱</w:t>
            </w:r>
          </w:p>
        </w:tc>
        <w:tc>
          <w:tcPr>
            <w:tcW w:w="641" w:type="pct"/>
            <w:tcBorders>
              <w:top w:val="single" w:color="auto" w:sz="4" w:space="0"/>
              <w:left w:val="single" w:color="auto" w:sz="4" w:space="0"/>
              <w:bottom w:val="single" w:color="auto" w:sz="4" w:space="0"/>
              <w:right w:val="single" w:color="auto" w:sz="4" w:space="0"/>
            </w:tcBorders>
            <w:vAlign w:val="center"/>
          </w:tcPr>
          <w:p w14:paraId="5ECA9E24">
            <w:pPr>
              <w:jc w:val="center"/>
              <w:rPr>
                <w:rFonts w:ascii="宋体" w:hAnsi="宋体" w:eastAsia="宋体"/>
                <w:szCs w:val="21"/>
              </w:rPr>
            </w:pPr>
            <w:r>
              <w:rPr>
                <w:rFonts w:hint="eastAsia" w:ascii="宋体" w:hAnsi="宋体" w:eastAsia="宋体"/>
                <w:szCs w:val="21"/>
              </w:rPr>
              <w:t>2台</w:t>
            </w:r>
          </w:p>
        </w:tc>
        <w:tc>
          <w:tcPr>
            <w:tcW w:w="1362" w:type="pct"/>
            <w:tcBorders>
              <w:top w:val="single" w:color="auto" w:sz="4" w:space="0"/>
              <w:left w:val="single" w:color="auto" w:sz="4" w:space="0"/>
              <w:bottom w:val="single" w:color="auto" w:sz="4" w:space="0"/>
              <w:right w:val="single" w:color="auto" w:sz="4" w:space="0"/>
            </w:tcBorders>
            <w:vAlign w:val="center"/>
          </w:tcPr>
          <w:p w14:paraId="65F3C63C">
            <w:pPr>
              <w:jc w:val="center"/>
              <w:rPr>
                <w:rFonts w:ascii="宋体" w:hAnsi="宋体" w:eastAsia="宋体"/>
                <w:szCs w:val="21"/>
              </w:rPr>
            </w:pPr>
            <w:r>
              <w:rPr>
                <w:rFonts w:hint="eastAsia" w:ascii="宋体" w:hAnsi="宋体" w:eastAsia="宋体"/>
                <w:szCs w:val="21"/>
              </w:rPr>
              <w:t>允许进口</w:t>
            </w:r>
          </w:p>
        </w:tc>
      </w:tr>
    </w:tbl>
    <w:p w14:paraId="6538B5F8">
      <w:pPr>
        <w:spacing w:line="360" w:lineRule="auto"/>
        <w:rPr>
          <w:rFonts w:ascii="Times New Roman" w:hAnsi="Times New Roman" w:eastAsia="宋体" w:cs="Times New Roman"/>
          <w:bCs/>
          <w:szCs w:val="21"/>
        </w:rPr>
      </w:pPr>
      <w:r>
        <w:rPr>
          <w:rFonts w:hint="eastAsia" w:ascii="Times New Roman" w:hAnsi="Times New Roman" w:eastAsia="宋体" w:cs="Times New Roman"/>
          <w:b/>
          <w:szCs w:val="21"/>
        </w:rPr>
        <w:t>二、详细技术参数及要求</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823"/>
        <w:gridCol w:w="6376"/>
        <w:gridCol w:w="552"/>
      </w:tblGrid>
      <w:tr w14:paraId="67BE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450" w:type="pct"/>
            <w:vAlign w:val="center"/>
          </w:tcPr>
          <w:p w14:paraId="26CFAD1B">
            <w:pPr>
              <w:jc w:val="center"/>
              <w:rPr>
                <w:rFonts w:ascii="宋体" w:hAnsi="宋体" w:eastAsia="宋体"/>
                <w:szCs w:val="21"/>
              </w:rPr>
            </w:pPr>
            <w:r>
              <w:rPr>
                <w:rFonts w:hint="eastAsia" w:ascii="宋体" w:hAnsi="宋体" w:eastAsia="宋体"/>
                <w:szCs w:val="21"/>
              </w:rPr>
              <w:t>品目</w:t>
            </w:r>
          </w:p>
        </w:tc>
        <w:tc>
          <w:tcPr>
            <w:tcW w:w="483" w:type="pct"/>
            <w:vAlign w:val="center"/>
          </w:tcPr>
          <w:p w14:paraId="70EC69CB">
            <w:pPr>
              <w:jc w:val="center"/>
              <w:rPr>
                <w:rFonts w:ascii="宋体" w:hAnsi="宋体" w:eastAsia="宋体"/>
                <w:szCs w:val="21"/>
              </w:rPr>
            </w:pPr>
            <w:r>
              <w:rPr>
                <w:rFonts w:hint="eastAsia" w:ascii="宋体" w:hAnsi="宋体" w:eastAsia="宋体"/>
                <w:szCs w:val="21"/>
              </w:rPr>
              <w:t>货物</w:t>
            </w:r>
          </w:p>
          <w:p w14:paraId="48642DDB">
            <w:pPr>
              <w:jc w:val="center"/>
              <w:rPr>
                <w:rFonts w:ascii="宋体" w:hAnsi="宋体" w:eastAsia="宋体"/>
                <w:szCs w:val="21"/>
              </w:rPr>
            </w:pPr>
            <w:r>
              <w:rPr>
                <w:rFonts w:hint="eastAsia" w:ascii="宋体" w:hAnsi="宋体" w:eastAsia="宋体"/>
                <w:szCs w:val="21"/>
              </w:rPr>
              <w:t>名称</w:t>
            </w:r>
          </w:p>
        </w:tc>
        <w:tc>
          <w:tcPr>
            <w:tcW w:w="3742" w:type="pct"/>
            <w:vAlign w:val="center"/>
          </w:tcPr>
          <w:p w14:paraId="17614F13">
            <w:pPr>
              <w:jc w:val="left"/>
              <w:rPr>
                <w:rFonts w:ascii="宋体" w:hAnsi="宋体" w:eastAsia="宋体"/>
                <w:szCs w:val="21"/>
              </w:rPr>
            </w:pPr>
            <w:r>
              <w:rPr>
                <w:rFonts w:hint="eastAsia" w:ascii="宋体" w:hAnsi="宋体" w:eastAsia="宋体"/>
                <w:szCs w:val="21"/>
              </w:rPr>
              <w:t>招标规格及技术参数</w:t>
            </w:r>
          </w:p>
        </w:tc>
        <w:tc>
          <w:tcPr>
            <w:tcW w:w="324" w:type="pct"/>
            <w:vAlign w:val="center"/>
          </w:tcPr>
          <w:p w14:paraId="3FA61D18">
            <w:pPr>
              <w:jc w:val="left"/>
              <w:rPr>
                <w:rFonts w:ascii="宋体" w:hAnsi="宋体" w:eastAsia="宋体"/>
                <w:szCs w:val="21"/>
              </w:rPr>
            </w:pPr>
            <w:r>
              <w:rPr>
                <w:rFonts w:hint="eastAsia" w:ascii="宋体" w:hAnsi="宋体" w:eastAsia="宋体"/>
                <w:szCs w:val="21"/>
              </w:rPr>
              <w:t>数量</w:t>
            </w:r>
          </w:p>
        </w:tc>
      </w:tr>
      <w:tr w14:paraId="1FB0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14:paraId="6A5822B5">
            <w:pPr>
              <w:jc w:val="center"/>
              <w:rPr>
                <w:rFonts w:ascii="宋体" w:hAnsi="宋体" w:eastAsia="宋体"/>
                <w:szCs w:val="21"/>
              </w:rPr>
            </w:pPr>
            <w:r>
              <w:rPr>
                <w:rFonts w:hint="eastAsia" w:ascii="宋体" w:hAnsi="宋体" w:eastAsia="宋体"/>
                <w:szCs w:val="21"/>
              </w:rPr>
              <w:t>1</w:t>
            </w:r>
          </w:p>
        </w:tc>
        <w:tc>
          <w:tcPr>
            <w:tcW w:w="908" w:type="dxa"/>
            <w:vAlign w:val="center"/>
          </w:tcPr>
          <w:p w14:paraId="7D7B4796">
            <w:pPr>
              <w:jc w:val="center"/>
              <w:rPr>
                <w:rFonts w:ascii="宋体" w:hAnsi="宋体" w:eastAsia="宋体"/>
                <w:szCs w:val="21"/>
              </w:rPr>
            </w:pPr>
            <w:r>
              <w:rPr>
                <w:rFonts w:hint="eastAsia" w:ascii="宋体" w:hAnsi="宋体" w:eastAsia="宋体"/>
                <w:szCs w:val="21"/>
              </w:rPr>
              <w:t>电感耦合等离子质谱仪（ICP－MS）</w:t>
            </w:r>
          </w:p>
        </w:tc>
        <w:tc>
          <w:tcPr>
            <w:tcW w:w="3742" w:type="pct"/>
            <w:vAlign w:val="center"/>
          </w:tcPr>
          <w:p w14:paraId="2AC9FBAD">
            <w:pPr>
              <w:jc w:val="left"/>
              <w:rPr>
                <w:rFonts w:ascii="宋体" w:hAnsi="宋体" w:eastAsia="宋体"/>
                <w:szCs w:val="21"/>
              </w:rPr>
            </w:pPr>
            <w:r>
              <w:rPr>
                <w:rFonts w:hint="eastAsia" w:ascii="宋体" w:hAnsi="宋体" w:eastAsia="宋体"/>
                <w:szCs w:val="21"/>
              </w:rPr>
              <w:t>1</w:t>
            </w:r>
            <w:r>
              <w:rPr>
                <w:rFonts w:hint="eastAsia" w:ascii="宋体" w:hAnsi="宋体" w:eastAsia="宋体"/>
                <w:szCs w:val="21"/>
              </w:rPr>
              <w:tab/>
            </w:r>
            <w:r>
              <w:rPr>
                <w:rFonts w:hint="eastAsia" w:ascii="宋体" w:hAnsi="宋体" w:eastAsia="宋体"/>
                <w:szCs w:val="21"/>
              </w:rPr>
              <w:t>仪器基本要求</w:t>
            </w:r>
          </w:p>
          <w:p w14:paraId="2E5D5B6B">
            <w:pPr>
              <w:jc w:val="left"/>
              <w:rPr>
                <w:rFonts w:ascii="宋体" w:hAnsi="宋体" w:eastAsia="宋体"/>
                <w:szCs w:val="21"/>
              </w:rPr>
            </w:pPr>
            <w:r>
              <w:rPr>
                <w:rFonts w:hint="eastAsia" w:ascii="宋体" w:hAnsi="宋体" w:eastAsia="宋体"/>
                <w:szCs w:val="21"/>
              </w:rPr>
              <w:t>1.1</w:t>
            </w:r>
            <w:r>
              <w:rPr>
                <w:rFonts w:hint="eastAsia" w:ascii="宋体" w:hAnsi="宋体" w:eastAsia="宋体"/>
                <w:szCs w:val="21"/>
              </w:rPr>
              <w:tab/>
            </w:r>
            <w:r>
              <w:rPr>
                <w:rFonts w:hint="eastAsia" w:ascii="宋体" w:hAnsi="宋体" w:eastAsia="宋体"/>
                <w:szCs w:val="21"/>
              </w:rPr>
              <w:t>基本结构：由进样系统、电感耦合等离子体（离子源）、接口和离子透镜、碰撞/反应池、质量过滤器、检测器等部分构成。由专业软件对仪器进行控制，并对数据进行获取、压缩、处理显示和存储。质谱仪还应包括维持高真空的必要设备。</w:t>
            </w:r>
          </w:p>
          <w:p w14:paraId="4A882175">
            <w:pPr>
              <w:jc w:val="left"/>
              <w:rPr>
                <w:rFonts w:ascii="宋体" w:hAnsi="宋体" w:eastAsia="宋体"/>
                <w:szCs w:val="21"/>
              </w:rPr>
            </w:pPr>
            <w:r>
              <w:rPr>
                <w:rFonts w:hint="eastAsia" w:ascii="宋体" w:hAnsi="宋体" w:eastAsia="宋体"/>
                <w:szCs w:val="21"/>
              </w:rPr>
              <w:t>1.2</w:t>
            </w:r>
            <w:r>
              <w:rPr>
                <w:rFonts w:hint="eastAsia" w:ascii="宋体" w:hAnsi="宋体" w:eastAsia="宋体"/>
                <w:szCs w:val="21"/>
              </w:rPr>
              <w:tab/>
            </w:r>
            <w:r>
              <w:rPr>
                <w:rFonts w:hint="eastAsia" w:ascii="宋体" w:hAnsi="宋体" w:eastAsia="宋体"/>
                <w:szCs w:val="21"/>
              </w:rPr>
              <w:t>应用范围：适用于食品、环境、医药、地质、金属材料、生物样品、化工材料、消费品等多领域、不同类型样品分析要求。能进行样品定性、半定量、定量、同位素比、元素形态分析。</w:t>
            </w:r>
          </w:p>
          <w:p w14:paraId="4CC00934">
            <w:pPr>
              <w:jc w:val="left"/>
              <w:rPr>
                <w:rFonts w:ascii="宋体" w:hAnsi="宋体" w:eastAsia="宋体"/>
                <w:szCs w:val="21"/>
              </w:rPr>
            </w:pPr>
            <w:r>
              <w:rPr>
                <w:rFonts w:hint="eastAsia" w:ascii="宋体" w:hAnsi="宋体" w:eastAsia="宋体"/>
                <w:szCs w:val="21"/>
              </w:rPr>
              <w:t>2</w:t>
            </w:r>
            <w:r>
              <w:rPr>
                <w:rFonts w:hint="eastAsia" w:ascii="宋体" w:hAnsi="宋体" w:eastAsia="宋体"/>
                <w:szCs w:val="21"/>
              </w:rPr>
              <w:tab/>
            </w:r>
            <w:r>
              <w:rPr>
                <w:rFonts w:hint="eastAsia" w:ascii="宋体" w:hAnsi="宋体" w:eastAsia="宋体"/>
                <w:szCs w:val="21"/>
              </w:rPr>
              <w:t>仪器基本参数</w:t>
            </w:r>
          </w:p>
          <w:p w14:paraId="738B97C0">
            <w:pPr>
              <w:jc w:val="left"/>
              <w:rPr>
                <w:rFonts w:ascii="宋体" w:hAnsi="宋体" w:eastAsia="宋体"/>
                <w:szCs w:val="21"/>
              </w:rPr>
            </w:pPr>
            <w:r>
              <w:rPr>
                <w:rFonts w:hint="eastAsia" w:ascii="宋体" w:hAnsi="宋体" w:eastAsia="宋体"/>
                <w:szCs w:val="21"/>
              </w:rPr>
              <w:t>2.1</w:t>
            </w:r>
            <w:r>
              <w:rPr>
                <w:rFonts w:hint="eastAsia" w:ascii="宋体" w:hAnsi="宋体" w:eastAsia="宋体"/>
                <w:szCs w:val="21"/>
              </w:rPr>
              <w:tab/>
            </w:r>
            <w:r>
              <w:rPr>
                <w:rFonts w:hint="eastAsia" w:ascii="宋体" w:hAnsi="宋体" w:eastAsia="宋体"/>
                <w:szCs w:val="21"/>
              </w:rPr>
              <w:t>进样系统</w:t>
            </w:r>
          </w:p>
          <w:p w14:paraId="591881F8">
            <w:pPr>
              <w:jc w:val="left"/>
              <w:rPr>
                <w:rFonts w:ascii="宋体" w:hAnsi="宋体" w:eastAsia="宋体"/>
                <w:szCs w:val="21"/>
              </w:rPr>
            </w:pPr>
            <w:r>
              <w:rPr>
                <w:rFonts w:hint="eastAsia" w:ascii="宋体" w:hAnsi="宋体" w:eastAsia="宋体"/>
                <w:szCs w:val="21"/>
              </w:rPr>
              <w:t>2.1.1</w:t>
            </w:r>
            <w:r>
              <w:rPr>
                <w:rFonts w:hint="eastAsia" w:ascii="宋体" w:hAnsi="宋体" w:eastAsia="宋体"/>
                <w:szCs w:val="21"/>
              </w:rPr>
              <w:tab/>
            </w:r>
            <w:r>
              <w:rPr>
                <w:rFonts w:hint="eastAsia" w:ascii="宋体" w:hAnsi="宋体" w:eastAsia="宋体"/>
                <w:szCs w:val="21"/>
              </w:rPr>
              <w:t>雾化器：高效同心雾化器，提供最佳雾化效率。</w:t>
            </w:r>
          </w:p>
          <w:p w14:paraId="07D2B141">
            <w:pPr>
              <w:jc w:val="left"/>
              <w:rPr>
                <w:rFonts w:ascii="宋体" w:hAnsi="宋体" w:eastAsia="宋体"/>
                <w:szCs w:val="21"/>
              </w:rPr>
            </w:pPr>
            <w:r>
              <w:rPr>
                <w:rFonts w:hint="eastAsia" w:ascii="宋体" w:hAnsi="宋体" w:eastAsia="宋体"/>
                <w:szCs w:val="21"/>
              </w:rPr>
              <w:t>2.1.2</w:t>
            </w:r>
            <w:r>
              <w:rPr>
                <w:rFonts w:hint="eastAsia" w:ascii="宋体" w:hAnsi="宋体" w:eastAsia="宋体"/>
                <w:szCs w:val="21"/>
              </w:rPr>
              <w:tab/>
            </w:r>
            <w:r>
              <w:rPr>
                <w:rFonts w:hint="eastAsia" w:ascii="宋体" w:hAnsi="宋体" w:eastAsia="宋体"/>
                <w:szCs w:val="21"/>
              </w:rPr>
              <w:t>雾化室：双通道石英雾室，必须配置半导体控温装置，低温提升去溶剂效果。</w:t>
            </w:r>
          </w:p>
          <w:p w14:paraId="6BF320CB">
            <w:pPr>
              <w:jc w:val="left"/>
              <w:rPr>
                <w:rFonts w:ascii="宋体" w:hAnsi="宋体" w:eastAsia="宋体"/>
                <w:szCs w:val="21"/>
              </w:rPr>
            </w:pPr>
            <w:r>
              <w:rPr>
                <w:rFonts w:hint="eastAsia" w:ascii="宋体" w:hAnsi="宋体" w:eastAsia="宋体"/>
                <w:szCs w:val="21"/>
              </w:rPr>
              <w:t>★2.1.3</w:t>
            </w:r>
            <w:r>
              <w:rPr>
                <w:rFonts w:hint="eastAsia" w:ascii="宋体" w:hAnsi="宋体" w:eastAsia="宋体"/>
                <w:szCs w:val="21"/>
              </w:rPr>
              <w:tab/>
            </w:r>
            <w:r>
              <w:rPr>
                <w:rFonts w:hint="eastAsia" w:ascii="宋体" w:hAnsi="宋体" w:eastAsia="宋体"/>
                <w:szCs w:val="21"/>
              </w:rPr>
              <w:t>高基体进样系统：仪器配置全自动气溶胶稀释装置，实现对高盐样品的在线气溶胶稀释，提高仪器耐盐度，可直接分析25%TDS样品，至少可选择4倍、8倍、25倍、50倍、100倍五种稀释比例确保最佳匹配条件，软件实现稀释气和补偿气自由切换，流速0~2.00 L/min，0.01 L/min连续可调。</w:t>
            </w:r>
            <w:r>
              <w:rPr>
                <w:rFonts w:hint="eastAsia" w:ascii="宋体" w:hAnsi="宋体" w:eastAsia="宋体"/>
                <w:b/>
                <w:bCs/>
                <w:szCs w:val="21"/>
              </w:rPr>
              <w:t>（投标文件中需提供软件截图证明至少有五种稀释倍数）</w:t>
            </w:r>
          </w:p>
          <w:p w14:paraId="28F0ED54">
            <w:pPr>
              <w:jc w:val="left"/>
              <w:rPr>
                <w:rFonts w:ascii="宋体" w:hAnsi="宋体" w:eastAsia="宋体"/>
                <w:szCs w:val="21"/>
              </w:rPr>
            </w:pPr>
            <w:r>
              <w:rPr>
                <w:rFonts w:hint="eastAsia" w:ascii="宋体" w:hAnsi="宋体" w:eastAsia="宋体"/>
                <w:szCs w:val="21"/>
              </w:rPr>
              <w:t>2.1.4</w:t>
            </w:r>
            <w:r>
              <w:rPr>
                <w:rFonts w:hint="eastAsia" w:ascii="宋体" w:hAnsi="宋体" w:eastAsia="宋体"/>
                <w:szCs w:val="21"/>
              </w:rPr>
              <w:tab/>
            </w:r>
            <w:r>
              <w:rPr>
                <w:rFonts w:hint="eastAsia" w:ascii="宋体" w:hAnsi="宋体" w:eastAsia="宋体"/>
                <w:szCs w:val="21"/>
              </w:rPr>
              <w:t>等离子体气路控制：至少配备4个高精度气体质量流量计 (MFC) ，分别控制包含等离子体气、辅助气、载气、补偿气等气体流量。</w:t>
            </w:r>
          </w:p>
          <w:p w14:paraId="1EE05505">
            <w:pPr>
              <w:jc w:val="left"/>
              <w:rPr>
                <w:rFonts w:ascii="宋体" w:hAnsi="宋体" w:eastAsia="宋体"/>
                <w:szCs w:val="21"/>
              </w:rPr>
            </w:pPr>
            <w:r>
              <w:rPr>
                <w:rFonts w:hint="eastAsia" w:ascii="宋体" w:hAnsi="宋体" w:eastAsia="宋体"/>
                <w:szCs w:val="21"/>
              </w:rPr>
              <w:t>2.1.5</w:t>
            </w:r>
            <w:r>
              <w:rPr>
                <w:rFonts w:hint="eastAsia" w:ascii="宋体" w:hAnsi="宋体" w:eastAsia="宋体"/>
                <w:szCs w:val="21"/>
              </w:rPr>
              <w:tab/>
            </w:r>
            <w:r>
              <w:rPr>
                <w:rFonts w:hint="eastAsia" w:ascii="宋体" w:hAnsi="宋体" w:eastAsia="宋体"/>
                <w:szCs w:val="21"/>
              </w:rPr>
              <w:t>有机直接进样系统：配置原装有机加氧气路和相关配件（炬管、铂采样锥和铂截取锥等），实现纯有机溶剂直接进样分析。</w:t>
            </w:r>
          </w:p>
          <w:p w14:paraId="5C4FF167">
            <w:pPr>
              <w:jc w:val="left"/>
              <w:rPr>
                <w:rFonts w:ascii="宋体" w:hAnsi="宋体" w:eastAsia="宋体"/>
                <w:szCs w:val="21"/>
              </w:rPr>
            </w:pPr>
            <w:r>
              <w:rPr>
                <w:rFonts w:hint="eastAsia" w:ascii="宋体" w:hAnsi="宋体" w:eastAsia="宋体"/>
                <w:szCs w:val="21"/>
              </w:rPr>
              <w:t>2.2</w:t>
            </w:r>
            <w:r>
              <w:rPr>
                <w:rFonts w:hint="eastAsia" w:ascii="宋体" w:hAnsi="宋体" w:eastAsia="宋体"/>
                <w:szCs w:val="21"/>
              </w:rPr>
              <w:tab/>
            </w:r>
            <w:r>
              <w:rPr>
                <w:rFonts w:hint="eastAsia" w:ascii="宋体" w:hAnsi="宋体" w:eastAsia="宋体"/>
                <w:szCs w:val="21"/>
              </w:rPr>
              <w:t>等离子体</w:t>
            </w:r>
          </w:p>
          <w:p w14:paraId="1F8D0596">
            <w:pPr>
              <w:jc w:val="left"/>
              <w:rPr>
                <w:rFonts w:ascii="宋体" w:hAnsi="宋体" w:eastAsia="宋体"/>
                <w:b/>
                <w:bCs/>
                <w:szCs w:val="21"/>
              </w:rPr>
            </w:pPr>
            <w:r>
              <w:rPr>
                <w:rFonts w:hint="eastAsia" w:ascii="宋体" w:hAnsi="宋体" w:eastAsia="宋体"/>
                <w:szCs w:val="21"/>
              </w:rPr>
              <w:t>★2.2.1</w:t>
            </w:r>
            <w:r>
              <w:rPr>
                <w:rFonts w:hint="eastAsia" w:ascii="宋体" w:hAnsi="宋体" w:eastAsia="宋体"/>
                <w:szCs w:val="21"/>
              </w:rPr>
              <w:tab/>
            </w:r>
            <w:r>
              <w:rPr>
                <w:rFonts w:hint="eastAsia" w:ascii="宋体" w:hAnsi="宋体" w:eastAsia="宋体"/>
                <w:szCs w:val="21"/>
              </w:rPr>
              <w:t>数控式、固态射频发生器，功率范围不少于600~1600 W，</w:t>
            </w:r>
            <w:r>
              <w:rPr>
                <w:rFonts w:hint="eastAsia" w:ascii="宋体" w:hAnsi="宋体" w:eastAsia="宋体"/>
                <w:szCs w:val="21"/>
                <w:u w:val="single"/>
              </w:rPr>
              <w:t>射频频率≤27.12 MHz。</w:t>
            </w:r>
            <w:r>
              <w:rPr>
                <w:rFonts w:hint="eastAsia" w:ascii="宋体" w:hAnsi="宋体" w:eastAsia="宋体"/>
                <w:b/>
                <w:bCs/>
                <w:szCs w:val="21"/>
              </w:rPr>
              <w:t>（投标文件中需提供射频频率的彩页样本证明产品满足下划线内容）</w:t>
            </w:r>
          </w:p>
          <w:p w14:paraId="2181C090">
            <w:pPr>
              <w:jc w:val="left"/>
              <w:rPr>
                <w:rFonts w:ascii="宋体" w:hAnsi="宋体" w:eastAsia="宋体"/>
                <w:szCs w:val="21"/>
              </w:rPr>
            </w:pPr>
            <w:r>
              <w:rPr>
                <w:rFonts w:hint="eastAsia" w:ascii="宋体" w:hAnsi="宋体" w:eastAsia="宋体"/>
                <w:szCs w:val="21"/>
              </w:rPr>
              <w:t>2.2.2</w:t>
            </w:r>
            <w:r>
              <w:rPr>
                <w:rFonts w:hint="eastAsia" w:ascii="宋体" w:hAnsi="宋体" w:eastAsia="宋体"/>
                <w:szCs w:val="21"/>
              </w:rPr>
              <w:tab/>
            </w:r>
            <w:r>
              <w:rPr>
                <w:rFonts w:hint="eastAsia" w:ascii="宋体" w:hAnsi="宋体" w:eastAsia="宋体"/>
                <w:szCs w:val="21"/>
              </w:rPr>
              <w:t>射频线圈必须采用主动式循环水冷却。</w:t>
            </w:r>
          </w:p>
          <w:p w14:paraId="0C970627">
            <w:pPr>
              <w:jc w:val="left"/>
              <w:rPr>
                <w:rFonts w:ascii="宋体" w:hAnsi="宋体" w:eastAsia="宋体"/>
                <w:szCs w:val="21"/>
              </w:rPr>
            </w:pPr>
            <w:r>
              <w:rPr>
                <w:rFonts w:hint="eastAsia" w:ascii="宋体" w:hAnsi="宋体" w:eastAsia="宋体"/>
                <w:szCs w:val="21"/>
              </w:rPr>
              <w:t>2.2.3</w:t>
            </w:r>
            <w:r>
              <w:rPr>
                <w:rFonts w:hint="eastAsia" w:ascii="宋体" w:hAnsi="宋体" w:eastAsia="宋体"/>
                <w:szCs w:val="21"/>
              </w:rPr>
              <w:tab/>
            </w:r>
            <w:r>
              <w:rPr>
                <w:rFonts w:hint="eastAsia" w:ascii="宋体" w:hAnsi="宋体" w:eastAsia="宋体"/>
                <w:szCs w:val="21"/>
              </w:rPr>
              <w:t>炬管为一体式全石英材质，不得使用其他材料。无O型圈设计，拆卸和安装方便，炬管X/Y/Z定位可由电机控制自动完成。</w:t>
            </w:r>
          </w:p>
          <w:p w14:paraId="710D8D9B">
            <w:pPr>
              <w:jc w:val="left"/>
              <w:rPr>
                <w:rFonts w:ascii="宋体" w:hAnsi="宋体" w:eastAsia="宋体"/>
                <w:b/>
                <w:bCs/>
                <w:szCs w:val="21"/>
              </w:rPr>
            </w:pPr>
            <w:r>
              <w:rPr>
                <w:rFonts w:hint="eastAsia" w:ascii="宋体" w:hAnsi="宋体" w:eastAsia="宋体"/>
                <w:szCs w:val="21"/>
              </w:rPr>
              <w:t>★2.2.4</w:t>
            </w:r>
            <w:r>
              <w:rPr>
                <w:rFonts w:hint="eastAsia" w:ascii="宋体" w:hAnsi="宋体" w:eastAsia="宋体"/>
                <w:szCs w:val="21"/>
              </w:rPr>
              <w:tab/>
            </w:r>
            <w:r>
              <w:rPr>
                <w:rFonts w:hint="eastAsia" w:ascii="宋体" w:hAnsi="宋体" w:eastAsia="宋体"/>
                <w:szCs w:val="21"/>
              </w:rPr>
              <w:t>具有消除二次放电系统，配备铂质屏蔽矩，真实接地彻底杜绝二次放电，同时精确控制离子能量1 eV以内。</w:t>
            </w:r>
            <w:r>
              <w:rPr>
                <w:rFonts w:hint="eastAsia" w:ascii="宋体" w:hAnsi="宋体" w:eastAsia="宋体"/>
                <w:b/>
                <w:bCs/>
                <w:szCs w:val="21"/>
              </w:rPr>
              <w:t>（投标文件中需提供屏蔽矩实物图）</w:t>
            </w:r>
          </w:p>
          <w:p w14:paraId="6B9F8023">
            <w:pPr>
              <w:jc w:val="left"/>
              <w:rPr>
                <w:rFonts w:ascii="宋体" w:hAnsi="宋体" w:eastAsia="宋体"/>
                <w:szCs w:val="21"/>
              </w:rPr>
            </w:pPr>
            <w:r>
              <w:rPr>
                <w:rFonts w:hint="eastAsia" w:ascii="宋体" w:hAnsi="宋体" w:eastAsia="宋体"/>
                <w:szCs w:val="21"/>
              </w:rPr>
              <w:t>2.3</w:t>
            </w:r>
            <w:r>
              <w:rPr>
                <w:rFonts w:hint="eastAsia" w:ascii="宋体" w:hAnsi="宋体" w:eastAsia="宋体"/>
                <w:szCs w:val="21"/>
              </w:rPr>
              <w:tab/>
            </w:r>
            <w:r>
              <w:rPr>
                <w:rFonts w:hint="eastAsia" w:ascii="宋体" w:hAnsi="宋体" w:eastAsia="宋体"/>
                <w:szCs w:val="21"/>
              </w:rPr>
              <w:t>接口和离子透镜</w:t>
            </w:r>
          </w:p>
          <w:p w14:paraId="6FD22E48">
            <w:pPr>
              <w:jc w:val="left"/>
              <w:rPr>
                <w:rFonts w:ascii="宋体" w:hAnsi="宋体" w:eastAsia="宋体"/>
                <w:szCs w:val="21"/>
              </w:rPr>
            </w:pPr>
            <w:r>
              <w:rPr>
                <w:rFonts w:hint="eastAsia" w:ascii="宋体" w:hAnsi="宋体" w:eastAsia="宋体"/>
                <w:szCs w:val="21"/>
              </w:rPr>
              <w:t>2.3.1</w:t>
            </w:r>
            <w:r>
              <w:rPr>
                <w:rFonts w:hint="eastAsia" w:ascii="宋体" w:hAnsi="宋体" w:eastAsia="宋体"/>
                <w:szCs w:val="21"/>
              </w:rPr>
              <w:tab/>
            </w:r>
            <w:r>
              <w:rPr>
                <w:rFonts w:hint="eastAsia" w:ascii="宋体" w:hAnsi="宋体" w:eastAsia="宋体"/>
                <w:szCs w:val="21"/>
              </w:rPr>
              <w:t xml:space="preserve">接口：镍质采样锥和截取锥组成主流双锥接口设计，锥数量≤2个。具有≤1.0 mm的采样锥孔、≤0.50 mm的截取锥孔，减少高基体样品进入仪器真空腔，保证质谱系统得长期稳定性，减少真空腔内的维护。锥上不得施加任何电压，采样锥和截取锥之间不得通入任何气体。若截取锥配有嵌片，须另配10套稳健嵌片以备更换。 </w:t>
            </w:r>
          </w:p>
          <w:p w14:paraId="6D54244A">
            <w:pPr>
              <w:jc w:val="left"/>
              <w:rPr>
                <w:rFonts w:ascii="宋体" w:hAnsi="宋体" w:eastAsia="宋体"/>
                <w:b/>
                <w:bCs/>
                <w:szCs w:val="21"/>
              </w:rPr>
            </w:pPr>
            <w:r>
              <w:rPr>
                <w:rFonts w:hint="eastAsia" w:ascii="宋体" w:hAnsi="宋体" w:eastAsia="宋体"/>
                <w:szCs w:val="21"/>
              </w:rPr>
              <w:t>★2.3.2</w:t>
            </w:r>
            <w:r>
              <w:rPr>
                <w:rFonts w:hint="eastAsia" w:ascii="宋体" w:hAnsi="宋体" w:eastAsia="宋体"/>
                <w:szCs w:val="21"/>
              </w:rPr>
              <w:tab/>
            </w:r>
            <w:r>
              <w:rPr>
                <w:rFonts w:hint="eastAsia" w:ascii="宋体" w:hAnsi="宋体" w:eastAsia="宋体"/>
                <w:szCs w:val="21"/>
              </w:rPr>
              <w:t>离子透镜：由离子提取和偏转透镜组成，配备不少于2个提取透镜，可通过电压调节来控制粒子提取效果，提升全质量范围粒子传输效率。透镜维护时无须关闭高真空系统。</w:t>
            </w:r>
            <w:r>
              <w:rPr>
                <w:rFonts w:hint="eastAsia" w:ascii="宋体" w:hAnsi="宋体" w:eastAsia="宋体"/>
                <w:b/>
                <w:bCs/>
                <w:szCs w:val="21"/>
              </w:rPr>
              <w:t>（投标文件中需提供产品软件界面透镜参数截图证明）</w:t>
            </w:r>
          </w:p>
          <w:p w14:paraId="12B42EDB">
            <w:pPr>
              <w:jc w:val="left"/>
              <w:rPr>
                <w:rFonts w:ascii="宋体" w:hAnsi="宋体" w:eastAsia="宋体"/>
                <w:szCs w:val="21"/>
              </w:rPr>
            </w:pPr>
            <w:r>
              <w:rPr>
                <w:rFonts w:hint="eastAsia" w:ascii="宋体" w:hAnsi="宋体" w:eastAsia="宋体"/>
                <w:szCs w:val="21"/>
              </w:rPr>
              <w:t>2.3.3</w:t>
            </w:r>
            <w:r>
              <w:rPr>
                <w:rFonts w:hint="eastAsia" w:ascii="宋体" w:hAnsi="宋体" w:eastAsia="宋体"/>
                <w:szCs w:val="21"/>
              </w:rPr>
              <w:tab/>
            </w:r>
            <w:r>
              <w:rPr>
                <w:rFonts w:hint="eastAsia" w:ascii="宋体" w:hAnsi="宋体" w:eastAsia="宋体"/>
                <w:szCs w:val="21"/>
              </w:rPr>
              <w:t>采用正、负双电压调节实现离子束双重偏转，不仅将待测离子与中性粒子及光子有效分离，同时平衡不同质量段灵敏度分布。</w:t>
            </w:r>
          </w:p>
          <w:p w14:paraId="633C6677">
            <w:pPr>
              <w:jc w:val="left"/>
              <w:rPr>
                <w:rFonts w:ascii="宋体" w:hAnsi="宋体" w:eastAsia="宋体"/>
                <w:szCs w:val="21"/>
              </w:rPr>
            </w:pPr>
            <w:r>
              <w:rPr>
                <w:rFonts w:hint="eastAsia" w:ascii="宋体" w:hAnsi="宋体" w:eastAsia="宋体"/>
                <w:szCs w:val="21"/>
              </w:rPr>
              <w:t>2.4</w:t>
            </w:r>
            <w:r>
              <w:rPr>
                <w:rFonts w:hint="eastAsia" w:ascii="宋体" w:hAnsi="宋体" w:eastAsia="宋体"/>
                <w:szCs w:val="21"/>
              </w:rPr>
              <w:tab/>
            </w:r>
            <w:r>
              <w:rPr>
                <w:rFonts w:hint="eastAsia" w:ascii="宋体" w:hAnsi="宋体" w:eastAsia="宋体"/>
                <w:szCs w:val="21"/>
              </w:rPr>
              <w:t>碰撞/反应池</w:t>
            </w:r>
          </w:p>
          <w:p w14:paraId="2AC81E22">
            <w:pPr>
              <w:jc w:val="left"/>
              <w:rPr>
                <w:rFonts w:ascii="宋体" w:hAnsi="宋体" w:eastAsia="宋体"/>
                <w:b/>
                <w:bCs/>
                <w:szCs w:val="21"/>
              </w:rPr>
            </w:pPr>
            <w:r>
              <w:rPr>
                <w:rFonts w:hint="eastAsia" w:ascii="宋体" w:hAnsi="宋体" w:eastAsia="宋体"/>
                <w:szCs w:val="21"/>
              </w:rPr>
              <w:t>★2.4.1</w:t>
            </w:r>
            <w:r>
              <w:rPr>
                <w:rFonts w:hint="eastAsia" w:ascii="宋体" w:hAnsi="宋体" w:eastAsia="宋体"/>
                <w:szCs w:val="21"/>
              </w:rPr>
              <w:tab/>
            </w:r>
            <w:r>
              <w:rPr>
                <w:rFonts w:hint="eastAsia" w:ascii="宋体" w:hAnsi="宋体" w:eastAsia="宋体"/>
                <w:szCs w:val="21"/>
              </w:rPr>
              <w:t>配置多极杆结构碰撞反应池，且碰撞反应池内至少设置8根独立的带电极板或杆，以紧密控制约束离子束，保证待测离子传输效率。更好的去除二次多原子离子干扰或反应副产物。</w:t>
            </w:r>
            <w:r>
              <w:rPr>
                <w:rFonts w:hint="eastAsia" w:ascii="宋体" w:hAnsi="宋体" w:eastAsia="宋体"/>
                <w:b/>
                <w:bCs/>
                <w:szCs w:val="21"/>
              </w:rPr>
              <w:t>（投标文件中需提供至少设置8根独立的带电极板或杆的产品软件截图）</w:t>
            </w:r>
          </w:p>
          <w:p w14:paraId="4EDB62B6">
            <w:pPr>
              <w:jc w:val="left"/>
              <w:rPr>
                <w:rFonts w:ascii="宋体" w:hAnsi="宋体" w:eastAsia="宋体"/>
                <w:b/>
                <w:bCs/>
                <w:szCs w:val="21"/>
              </w:rPr>
            </w:pPr>
            <w:r>
              <w:rPr>
                <w:rFonts w:hint="eastAsia" w:ascii="宋体" w:hAnsi="宋体" w:eastAsia="宋体"/>
                <w:szCs w:val="21"/>
              </w:rPr>
              <w:t>2.4.2</w:t>
            </w:r>
            <w:r>
              <w:rPr>
                <w:rFonts w:hint="eastAsia" w:ascii="宋体" w:hAnsi="宋体" w:eastAsia="宋体"/>
                <w:szCs w:val="21"/>
              </w:rPr>
              <w:tab/>
            </w:r>
            <w:r>
              <w:rPr>
                <w:rFonts w:hint="eastAsia" w:ascii="宋体" w:hAnsi="宋体" w:eastAsia="宋体"/>
                <w:szCs w:val="21"/>
              </w:rPr>
              <w:t>碰撞反应池具有温控功能，保证运行稳定性并能有效耐污染，池内温度范围50~95 ℃，0.1℃连续可调。</w:t>
            </w:r>
            <w:r>
              <w:rPr>
                <w:rFonts w:hint="eastAsia" w:ascii="宋体" w:hAnsi="宋体" w:eastAsia="宋体"/>
                <w:b/>
                <w:bCs/>
                <w:szCs w:val="21"/>
              </w:rPr>
              <w:t>（投标文件中需提供池温控软件截图证明）</w:t>
            </w:r>
          </w:p>
          <w:p w14:paraId="1166047F">
            <w:pPr>
              <w:jc w:val="left"/>
              <w:rPr>
                <w:rFonts w:ascii="宋体" w:hAnsi="宋体" w:eastAsia="宋体"/>
                <w:szCs w:val="21"/>
              </w:rPr>
            </w:pPr>
            <w:r>
              <w:rPr>
                <w:rFonts w:hint="eastAsia" w:ascii="宋体" w:hAnsi="宋体" w:eastAsia="宋体"/>
                <w:szCs w:val="21"/>
              </w:rPr>
              <w:t>2.4.3</w:t>
            </w:r>
            <w:r>
              <w:rPr>
                <w:rFonts w:hint="eastAsia" w:ascii="宋体" w:hAnsi="宋体" w:eastAsia="宋体"/>
                <w:szCs w:val="21"/>
              </w:rPr>
              <w:tab/>
            </w:r>
            <w:r>
              <w:rPr>
                <w:rFonts w:hint="eastAsia" w:ascii="宋体" w:hAnsi="宋体" w:eastAsia="宋体"/>
                <w:szCs w:val="21"/>
              </w:rPr>
              <w:t>配置高精度质量流量计控制通入池中高纯氦气，流速0~12 mL/min连续可调，</w:t>
            </w:r>
            <w:r>
              <w:rPr>
                <w:rFonts w:hint="eastAsia" w:ascii="宋体" w:hAnsi="宋体" w:eastAsia="宋体"/>
                <w:b/>
                <w:bCs/>
                <w:szCs w:val="21"/>
              </w:rPr>
              <w:t>须提供He气流速软件截图证明</w:t>
            </w:r>
            <w:r>
              <w:rPr>
                <w:rFonts w:hint="eastAsia" w:ascii="宋体" w:hAnsi="宋体" w:eastAsia="宋体"/>
                <w:szCs w:val="21"/>
              </w:rPr>
              <w:t>。</w:t>
            </w:r>
          </w:p>
          <w:p w14:paraId="02B581D8">
            <w:pPr>
              <w:jc w:val="left"/>
              <w:rPr>
                <w:rFonts w:ascii="宋体" w:hAnsi="宋体" w:eastAsia="宋体"/>
                <w:szCs w:val="21"/>
              </w:rPr>
            </w:pPr>
            <w:r>
              <w:rPr>
                <w:rFonts w:hint="eastAsia" w:ascii="宋体" w:hAnsi="宋体" w:eastAsia="宋体"/>
                <w:szCs w:val="21"/>
              </w:rPr>
              <w:t>2.4.4</w:t>
            </w:r>
            <w:r>
              <w:rPr>
                <w:rFonts w:hint="eastAsia" w:ascii="宋体" w:hAnsi="宋体" w:eastAsia="宋体"/>
                <w:szCs w:val="21"/>
              </w:rPr>
              <w:tab/>
            </w:r>
            <w:r>
              <w:rPr>
                <w:rFonts w:hint="eastAsia" w:ascii="宋体" w:hAnsi="宋体" w:eastAsia="宋体"/>
                <w:szCs w:val="21"/>
              </w:rPr>
              <w:t>碰撞/反应池至少拥有三种工作模式，标准模式、氦气碰撞模式、高能干扰消除模式，除干扰以碰撞模式为优先，不同模式切换时间≤5秒。</w:t>
            </w:r>
          </w:p>
          <w:p w14:paraId="19EF1141">
            <w:pPr>
              <w:jc w:val="left"/>
              <w:rPr>
                <w:rFonts w:ascii="宋体" w:hAnsi="宋体" w:eastAsia="宋体"/>
                <w:b/>
                <w:bCs/>
                <w:szCs w:val="21"/>
              </w:rPr>
            </w:pPr>
            <w:r>
              <w:rPr>
                <w:rFonts w:hint="eastAsia" w:ascii="宋体" w:hAnsi="宋体" w:eastAsia="宋体"/>
                <w:szCs w:val="21"/>
              </w:rPr>
              <w:t>2.4.5</w:t>
            </w:r>
            <w:r>
              <w:rPr>
                <w:rFonts w:hint="eastAsia" w:ascii="宋体" w:hAnsi="宋体" w:eastAsia="宋体"/>
                <w:szCs w:val="21"/>
              </w:rPr>
              <w:tab/>
            </w:r>
            <w:r>
              <w:rPr>
                <w:rFonts w:hint="eastAsia" w:ascii="宋体" w:hAnsi="宋体" w:eastAsia="宋体"/>
                <w:szCs w:val="21"/>
              </w:rPr>
              <w:t>碰撞/反应池干扰消除能力：由于ArAr+多原子离子对Se元素的严重干扰使之成为判断除干扰模式有效与否的关键指标，</w:t>
            </w:r>
            <w:r>
              <w:rPr>
                <w:rFonts w:hint="eastAsia" w:ascii="宋体" w:hAnsi="宋体" w:eastAsia="宋体"/>
                <w:szCs w:val="21"/>
                <w:u w:val="single"/>
              </w:rPr>
              <w:t>在无须使用如CH4或H2或O2或NH3气等反应气体模式下，可通过He碰撞模式直接将干扰彻底消除，获得78Se的DL≤5.0 ppt，BEC≤5.0 ppt，同时在7 mL/min氦气流速下，78Se的BEC达到2.0 ppt。</w:t>
            </w:r>
            <w:r>
              <w:rPr>
                <w:rFonts w:hint="eastAsia" w:ascii="宋体" w:hAnsi="宋体" w:eastAsia="宋体"/>
                <w:szCs w:val="21"/>
              </w:rPr>
              <w:t xml:space="preserve">如果必须在反应模式下实现以上DL和BEC要求，碰撞/反应池在标配的一路碰撞反应气路基础上，必须额外配置两路反应气路（其中一路可以通入氨气），并且必需由单独的质子流量计分别控制流量，实现在同一方法中的在线自动切换。 </w:t>
            </w:r>
            <w:r>
              <w:rPr>
                <w:rFonts w:hint="eastAsia" w:ascii="宋体" w:hAnsi="宋体" w:eastAsia="宋体"/>
                <w:b/>
                <w:bCs/>
                <w:szCs w:val="21"/>
              </w:rPr>
              <w:t>（投标文件中需提供官方文献证明产品满足下划线内容）</w:t>
            </w:r>
          </w:p>
          <w:p w14:paraId="7AF2A520">
            <w:pPr>
              <w:jc w:val="left"/>
              <w:rPr>
                <w:rFonts w:ascii="宋体" w:hAnsi="宋体" w:eastAsia="宋体"/>
                <w:szCs w:val="21"/>
              </w:rPr>
            </w:pPr>
            <w:r>
              <w:rPr>
                <w:rFonts w:hint="eastAsia" w:ascii="宋体" w:hAnsi="宋体" w:eastAsia="宋体"/>
                <w:szCs w:val="21"/>
              </w:rPr>
              <w:t>2.5</w:t>
            </w:r>
            <w:r>
              <w:rPr>
                <w:rFonts w:hint="eastAsia" w:ascii="宋体" w:hAnsi="宋体" w:eastAsia="宋体"/>
                <w:szCs w:val="21"/>
              </w:rPr>
              <w:tab/>
            </w:r>
            <w:r>
              <w:rPr>
                <w:rFonts w:hint="eastAsia" w:ascii="宋体" w:hAnsi="宋体" w:eastAsia="宋体"/>
                <w:szCs w:val="21"/>
              </w:rPr>
              <w:t>质量过滤器：物理双曲面四极杆设计，驱动频率3 MHz。</w:t>
            </w:r>
          </w:p>
          <w:p w14:paraId="3C707CBD">
            <w:pPr>
              <w:jc w:val="left"/>
              <w:rPr>
                <w:rFonts w:ascii="宋体" w:hAnsi="宋体" w:eastAsia="宋体"/>
                <w:szCs w:val="21"/>
              </w:rPr>
            </w:pPr>
            <w:r>
              <w:rPr>
                <w:rFonts w:hint="eastAsia" w:ascii="宋体" w:hAnsi="宋体" w:eastAsia="宋体"/>
                <w:szCs w:val="21"/>
              </w:rPr>
              <w:t>2.6</w:t>
            </w:r>
            <w:r>
              <w:rPr>
                <w:rFonts w:hint="eastAsia" w:ascii="宋体" w:hAnsi="宋体" w:eastAsia="宋体"/>
                <w:szCs w:val="21"/>
              </w:rPr>
              <w:tab/>
            </w:r>
            <w:r>
              <w:rPr>
                <w:rFonts w:hint="eastAsia" w:ascii="宋体" w:hAnsi="宋体" w:eastAsia="宋体"/>
                <w:szCs w:val="21"/>
              </w:rPr>
              <w:t>检测器</w:t>
            </w:r>
          </w:p>
          <w:p w14:paraId="79300472">
            <w:pPr>
              <w:jc w:val="left"/>
              <w:rPr>
                <w:rFonts w:ascii="宋体" w:hAnsi="宋体" w:eastAsia="宋体"/>
                <w:b/>
                <w:bCs/>
                <w:szCs w:val="21"/>
              </w:rPr>
            </w:pPr>
            <w:r>
              <w:rPr>
                <w:rFonts w:hint="eastAsia" w:ascii="宋体" w:hAnsi="宋体" w:eastAsia="宋体"/>
                <w:szCs w:val="21"/>
              </w:rPr>
              <w:t>2.6.1</w:t>
            </w:r>
            <w:r>
              <w:rPr>
                <w:rFonts w:hint="eastAsia" w:ascii="宋体" w:hAnsi="宋体" w:eastAsia="宋体"/>
                <w:szCs w:val="21"/>
              </w:rPr>
              <w:tab/>
            </w:r>
            <w:r>
              <w:rPr>
                <w:rFonts w:hint="eastAsia" w:ascii="宋体" w:hAnsi="宋体" w:eastAsia="宋体"/>
                <w:szCs w:val="21"/>
              </w:rPr>
              <w:t>脉冲模拟双模式电子倍增器，且为正交设计即待测离子通过四极杆质滤器后，偏转90度再进入检测器。</w:t>
            </w:r>
            <w:r>
              <w:rPr>
                <w:rFonts w:hint="eastAsia" w:ascii="宋体" w:hAnsi="宋体" w:eastAsia="宋体"/>
                <w:b/>
                <w:bCs/>
                <w:szCs w:val="21"/>
              </w:rPr>
              <w:t>（投标文件中需提供检测器实物图证明产品满足下划线内容）</w:t>
            </w:r>
          </w:p>
          <w:p w14:paraId="3CFF54D0">
            <w:pPr>
              <w:jc w:val="left"/>
              <w:rPr>
                <w:rFonts w:ascii="宋体" w:hAnsi="宋体" w:eastAsia="宋体"/>
                <w:szCs w:val="21"/>
              </w:rPr>
            </w:pPr>
            <w:r>
              <w:rPr>
                <w:rFonts w:hint="eastAsia" w:ascii="宋体" w:hAnsi="宋体" w:eastAsia="宋体"/>
                <w:szCs w:val="21"/>
              </w:rPr>
              <w:t>2.6.2</w:t>
            </w:r>
            <w:r>
              <w:rPr>
                <w:rFonts w:hint="eastAsia" w:ascii="宋体" w:hAnsi="宋体" w:eastAsia="宋体"/>
                <w:szCs w:val="21"/>
              </w:rPr>
              <w:tab/>
            </w:r>
            <w:r>
              <w:rPr>
                <w:rFonts w:hint="eastAsia" w:ascii="宋体" w:hAnsi="宋体" w:eastAsia="宋体"/>
                <w:szCs w:val="21"/>
              </w:rPr>
              <w:t>至少11个数量级的动态线性范围，满足从ppt到百分含量级浓度的测定，能在同一次运行中同时测量痕量与常量元素。</w:t>
            </w:r>
          </w:p>
          <w:p w14:paraId="10C4B647">
            <w:pPr>
              <w:jc w:val="left"/>
              <w:rPr>
                <w:rFonts w:ascii="宋体" w:hAnsi="宋体" w:eastAsia="宋体"/>
                <w:szCs w:val="21"/>
              </w:rPr>
            </w:pPr>
            <w:r>
              <w:rPr>
                <w:rFonts w:hint="eastAsia" w:ascii="宋体" w:hAnsi="宋体" w:eastAsia="宋体"/>
                <w:szCs w:val="21"/>
              </w:rPr>
              <w:t>2.6.3</w:t>
            </w:r>
            <w:r>
              <w:rPr>
                <w:rFonts w:hint="eastAsia" w:ascii="宋体" w:hAnsi="宋体" w:eastAsia="宋体"/>
                <w:szCs w:val="21"/>
              </w:rPr>
              <w:tab/>
            </w:r>
            <w:r>
              <w:rPr>
                <w:rFonts w:hint="eastAsia" w:ascii="宋体" w:hAnsi="宋体" w:eastAsia="宋体"/>
                <w:szCs w:val="21"/>
              </w:rPr>
              <w:t>ICP-MS检测器在每天200个饮用水样品以上的高频使用中寿命在10年以上，如果无法提供官方证明文件，需额外配置5个检测器备用。</w:t>
            </w:r>
          </w:p>
          <w:p w14:paraId="254B2CBB">
            <w:pPr>
              <w:jc w:val="left"/>
              <w:rPr>
                <w:rFonts w:ascii="宋体" w:hAnsi="宋体" w:eastAsia="宋体"/>
                <w:szCs w:val="21"/>
              </w:rPr>
            </w:pPr>
            <w:r>
              <w:rPr>
                <w:rFonts w:hint="eastAsia" w:ascii="宋体" w:hAnsi="宋体" w:eastAsia="宋体"/>
                <w:szCs w:val="21"/>
              </w:rPr>
              <w:t>2.7</w:t>
            </w:r>
            <w:r>
              <w:rPr>
                <w:rFonts w:hint="eastAsia" w:ascii="宋体" w:hAnsi="宋体" w:eastAsia="宋体"/>
                <w:szCs w:val="21"/>
              </w:rPr>
              <w:tab/>
            </w:r>
            <w:r>
              <w:rPr>
                <w:rFonts w:hint="eastAsia" w:ascii="宋体" w:hAnsi="宋体" w:eastAsia="宋体"/>
                <w:szCs w:val="21"/>
              </w:rPr>
              <w:t>软件</w:t>
            </w:r>
          </w:p>
          <w:p w14:paraId="2EDC8D48">
            <w:pPr>
              <w:jc w:val="left"/>
              <w:rPr>
                <w:rFonts w:ascii="宋体" w:hAnsi="宋体" w:eastAsia="宋体"/>
                <w:szCs w:val="21"/>
              </w:rPr>
            </w:pPr>
            <w:r>
              <w:rPr>
                <w:rFonts w:hint="eastAsia" w:ascii="宋体" w:hAnsi="宋体" w:eastAsia="宋体"/>
                <w:szCs w:val="21"/>
              </w:rPr>
              <w:t>2.7.1</w:t>
            </w:r>
            <w:r>
              <w:rPr>
                <w:rFonts w:hint="eastAsia" w:ascii="宋体" w:hAnsi="宋体" w:eastAsia="宋体"/>
                <w:szCs w:val="21"/>
              </w:rPr>
              <w:tab/>
            </w:r>
            <w:r>
              <w:rPr>
                <w:rFonts w:hint="eastAsia" w:ascii="宋体" w:hAnsi="宋体" w:eastAsia="宋体"/>
                <w:szCs w:val="21"/>
              </w:rPr>
              <w:t>提供中文版的ICP-MS控制软件。</w:t>
            </w:r>
          </w:p>
          <w:p w14:paraId="1660F2EF">
            <w:pPr>
              <w:jc w:val="left"/>
              <w:rPr>
                <w:rFonts w:ascii="宋体" w:hAnsi="宋体" w:eastAsia="宋体"/>
                <w:szCs w:val="21"/>
              </w:rPr>
            </w:pPr>
            <w:r>
              <w:rPr>
                <w:rFonts w:hint="eastAsia" w:ascii="宋体" w:hAnsi="宋体" w:eastAsia="宋体"/>
                <w:szCs w:val="21"/>
              </w:rPr>
              <w:t>2.7.2</w:t>
            </w:r>
            <w:r>
              <w:rPr>
                <w:rFonts w:hint="eastAsia" w:ascii="宋体" w:hAnsi="宋体" w:eastAsia="宋体"/>
                <w:szCs w:val="21"/>
              </w:rPr>
              <w:tab/>
            </w:r>
            <w:r>
              <w:rPr>
                <w:rFonts w:hint="eastAsia" w:ascii="宋体" w:hAnsi="宋体" w:eastAsia="宋体"/>
                <w:szCs w:val="21"/>
              </w:rPr>
              <w:t>全自动分析功能（启动关闭仪器，炬位调整，等离子体参数，离子透镜，标准等离子体条件与冷等离子体条件切换，标准模式与碰撞反应池模式切换等）。</w:t>
            </w:r>
          </w:p>
          <w:p w14:paraId="7710996A">
            <w:pPr>
              <w:jc w:val="left"/>
              <w:rPr>
                <w:rFonts w:ascii="宋体" w:hAnsi="宋体" w:eastAsia="宋体"/>
                <w:szCs w:val="21"/>
              </w:rPr>
            </w:pPr>
            <w:r>
              <w:rPr>
                <w:rFonts w:hint="eastAsia" w:ascii="宋体" w:hAnsi="宋体" w:eastAsia="宋体"/>
                <w:szCs w:val="21"/>
              </w:rPr>
              <w:t>2.7.3</w:t>
            </w:r>
            <w:r>
              <w:rPr>
                <w:rFonts w:hint="eastAsia" w:ascii="宋体" w:hAnsi="宋体" w:eastAsia="宋体"/>
                <w:szCs w:val="21"/>
              </w:rPr>
              <w:tab/>
            </w:r>
            <w:r>
              <w:rPr>
                <w:rFonts w:hint="eastAsia" w:ascii="宋体" w:hAnsi="宋体" w:eastAsia="宋体"/>
                <w:szCs w:val="21"/>
              </w:rPr>
              <w:t>提供智能半定量功能，并能以元素热力图形式展示样品结果，方便快速审阅结果。</w:t>
            </w:r>
          </w:p>
          <w:p w14:paraId="15559457">
            <w:pPr>
              <w:jc w:val="left"/>
              <w:rPr>
                <w:rFonts w:ascii="宋体" w:hAnsi="宋体" w:eastAsia="宋体"/>
                <w:szCs w:val="21"/>
              </w:rPr>
            </w:pPr>
            <w:r>
              <w:rPr>
                <w:rFonts w:hint="eastAsia" w:ascii="宋体" w:hAnsi="宋体" w:eastAsia="宋体"/>
                <w:szCs w:val="21"/>
              </w:rPr>
              <w:t>2.7.4</w:t>
            </w:r>
            <w:r>
              <w:rPr>
                <w:rFonts w:hint="eastAsia" w:ascii="宋体" w:hAnsi="宋体" w:eastAsia="宋体"/>
                <w:szCs w:val="21"/>
              </w:rPr>
              <w:tab/>
            </w:r>
            <w:r>
              <w:rPr>
                <w:rFonts w:hint="eastAsia" w:ascii="宋体" w:hAnsi="宋体" w:eastAsia="宋体"/>
                <w:szCs w:val="21"/>
              </w:rPr>
              <w:t>提供全自动工作条件调谐和自定义调谐2种调谐方式。自动调谐要求可实现一键式多参数联调，并自动出具调谐报告。自定义调谐时，调谐界面可实时监控元素的信号值和谱图，</w:t>
            </w:r>
            <w:r>
              <w:rPr>
                <w:rFonts w:hint="eastAsia" w:ascii="宋体" w:hAnsi="宋体" w:eastAsia="宋体"/>
                <w:b/>
                <w:bCs/>
                <w:szCs w:val="21"/>
              </w:rPr>
              <w:t>提供实时信号监测软件截图</w:t>
            </w:r>
            <w:r>
              <w:rPr>
                <w:rFonts w:hint="eastAsia" w:ascii="宋体" w:hAnsi="宋体" w:eastAsia="宋体"/>
                <w:szCs w:val="21"/>
              </w:rPr>
              <w:t>。</w:t>
            </w:r>
          </w:p>
          <w:p w14:paraId="7BA4B84C">
            <w:pPr>
              <w:jc w:val="left"/>
              <w:rPr>
                <w:rFonts w:ascii="宋体" w:hAnsi="宋体" w:eastAsia="宋体"/>
                <w:szCs w:val="21"/>
              </w:rPr>
            </w:pPr>
            <w:r>
              <w:rPr>
                <w:rFonts w:hint="eastAsia" w:ascii="宋体" w:hAnsi="宋体" w:eastAsia="宋体"/>
                <w:szCs w:val="21"/>
              </w:rPr>
              <w:t>2.7.5</w:t>
            </w:r>
            <w:r>
              <w:rPr>
                <w:rFonts w:hint="eastAsia" w:ascii="宋体" w:hAnsi="宋体" w:eastAsia="宋体"/>
                <w:szCs w:val="21"/>
              </w:rPr>
              <w:tab/>
            </w:r>
            <w:r>
              <w:rPr>
                <w:rFonts w:hint="eastAsia" w:ascii="宋体" w:hAnsi="宋体" w:eastAsia="宋体"/>
                <w:szCs w:val="21"/>
              </w:rPr>
              <w:t>虚拟内标法(VIS)通过在已有的多个内标元素之间的插入一个“虚拟”的内标进行校正，虚拟内标更接近目标元素质量数，更可靠地校正各种样品基体效应。</w:t>
            </w:r>
          </w:p>
          <w:p w14:paraId="4A636574">
            <w:pPr>
              <w:jc w:val="left"/>
              <w:rPr>
                <w:rFonts w:ascii="宋体" w:hAnsi="宋体" w:eastAsia="宋体"/>
                <w:szCs w:val="21"/>
              </w:rPr>
            </w:pPr>
            <w:r>
              <w:rPr>
                <w:rFonts w:hint="eastAsia" w:ascii="宋体" w:hAnsi="宋体" w:eastAsia="宋体"/>
                <w:szCs w:val="21"/>
              </w:rPr>
              <w:t>2.7.6</w:t>
            </w:r>
            <w:r>
              <w:rPr>
                <w:rFonts w:hint="eastAsia" w:ascii="宋体" w:hAnsi="宋体" w:eastAsia="宋体"/>
                <w:szCs w:val="21"/>
              </w:rPr>
              <w:tab/>
            </w:r>
            <w:r>
              <w:rPr>
                <w:rFonts w:hint="eastAsia" w:ascii="宋体" w:hAnsi="宋体" w:eastAsia="宋体"/>
                <w:szCs w:val="21"/>
              </w:rPr>
              <w:t>实时数据显示和实时报告显示。样品分析数据可以使用ICP-MS软件进行离线数据处理，并生成报告。</w:t>
            </w:r>
          </w:p>
          <w:p w14:paraId="368AE80D">
            <w:pPr>
              <w:jc w:val="left"/>
              <w:rPr>
                <w:rFonts w:ascii="宋体" w:hAnsi="宋体" w:eastAsia="宋体"/>
                <w:szCs w:val="21"/>
              </w:rPr>
            </w:pPr>
            <w:r>
              <w:rPr>
                <w:rFonts w:hint="eastAsia" w:ascii="宋体" w:hAnsi="宋体" w:eastAsia="宋体"/>
                <w:szCs w:val="21"/>
              </w:rPr>
              <w:t>2.8自动进样器</w:t>
            </w:r>
          </w:p>
          <w:p w14:paraId="61DF790F">
            <w:pPr>
              <w:jc w:val="left"/>
              <w:rPr>
                <w:rFonts w:ascii="宋体" w:hAnsi="宋体" w:eastAsia="宋体"/>
                <w:szCs w:val="21"/>
              </w:rPr>
            </w:pPr>
            <w:r>
              <w:rPr>
                <w:rFonts w:hint="eastAsia" w:ascii="宋体" w:hAnsi="宋体" w:eastAsia="宋体"/>
                <w:szCs w:val="21"/>
              </w:rPr>
              <w:t>2.8.1</w:t>
            </w:r>
            <w:r>
              <w:rPr>
                <w:rFonts w:hint="eastAsia" w:ascii="宋体" w:hAnsi="宋体" w:eastAsia="宋体"/>
                <w:szCs w:val="21"/>
              </w:rPr>
              <w:tab/>
            </w:r>
            <w:r>
              <w:rPr>
                <w:rFonts w:hint="eastAsia" w:ascii="宋体" w:hAnsi="宋体" w:eastAsia="宋体"/>
                <w:szCs w:val="21"/>
              </w:rPr>
              <w:t>不少于200个样品位的样品架。</w:t>
            </w:r>
          </w:p>
          <w:p w14:paraId="051FFEAE">
            <w:pPr>
              <w:jc w:val="left"/>
              <w:rPr>
                <w:rFonts w:ascii="宋体" w:hAnsi="宋体" w:eastAsia="宋体"/>
                <w:szCs w:val="21"/>
              </w:rPr>
            </w:pPr>
            <w:r>
              <w:rPr>
                <w:rFonts w:hint="eastAsia" w:ascii="宋体" w:hAnsi="宋体" w:eastAsia="宋体"/>
                <w:szCs w:val="21"/>
              </w:rPr>
              <w:t>2.8.2</w:t>
            </w:r>
            <w:r>
              <w:rPr>
                <w:rFonts w:hint="eastAsia" w:ascii="宋体" w:hAnsi="宋体" w:eastAsia="宋体"/>
                <w:szCs w:val="21"/>
              </w:rPr>
              <w:tab/>
            </w:r>
            <w:r>
              <w:rPr>
                <w:rFonts w:hint="eastAsia" w:ascii="宋体" w:hAnsi="宋体" w:eastAsia="宋体"/>
                <w:szCs w:val="21"/>
              </w:rPr>
              <w:t xml:space="preserve">具有快速移动功能，样品针从左下样品位移动到右上样品位耗时不超过3秒，以应对样品高通量需求。 </w:t>
            </w:r>
          </w:p>
          <w:p w14:paraId="275CE05B">
            <w:pPr>
              <w:jc w:val="left"/>
              <w:rPr>
                <w:rFonts w:ascii="宋体" w:hAnsi="宋体" w:eastAsia="宋体"/>
                <w:b/>
                <w:bCs/>
                <w:szCs w:val="21"/>
              </w:rPr>
            </w:pPr>
            <w:r>
              <w:rPr>
                <w:rFonts w:hint="eastAsia" w:ascii="宋体" w:hAnsi="宋体" w:eastAsia="宋体"/>
                <w:szCs w:val="21"/>
              </w:rPr>
              <w:t>★2.8.3</w:t>
            </w:r>
            <w:r>
              <w:rPr>
                <w:rFonts w:hint="eastAsia" w:ascii="宋体" w:hAnsi="宋体" w:eastAsia="宋体"/>
                <w:szCs w:val="21"/>
              </w:rPr>
              <w:tab/>
            </w:r>
            <w:r>
              <w:rPr>
                <w:rFonts w:hint="eastAsia" w:ascii="宋体" w:hAnsi="宋体" w:eastAsia="宋体"/>
                <w:szCs w:val="21"/>
              </w:rPr>
              <w:t>同时具备四面透明防尘罩，侧面拥有独立排风装置设计，可实现自动进样器内部自洁净并实现正压小环境。</w:t>
            </w:r>
            <w:r>
              <w:rPr>
                <w:rFonts w:hint="eastAsia" w:ascii="宋体" w:hAnsi="宋体" w:eastAsia="宋体"/>
                <w:b/>
                <w:bCs/>
                <w:szCs w:val="21"/>
              </w:rPr>
              <w:t>（投标文件中需提供自动进样器实物图）</w:t>
            </w:r>
          </w:p>
          <w:p w14:paraId="57440149">
            <w:pPr>
              <w:jc w:val="left"/>
              <w:rPr>
                <w:rFonts w:ascii="宋体" w:hAnsi="宋体" w:eastAsia="宋体"/>
                <w:szCs w:val="21"/>
              </w:rPr>
            </w:pPr>
            <w:r>
              <w:rPr>
                <w:rFonts w:hint="eastAsia" w:ascii="宋体" w:hAnsi="宋体" w:eastAsia="宋体"/>
                <w:szCs w:val="21"/>
              </w:rPr>
              <w:t>3</w:t>
            </w:r>
            <w:r>
              <w:rPr>
                <w:rFonts w:hint="eastAsia" w:ascii="宋体" w:hAnsi="宋体" w:eastAsia="宋体"/>
                <w:szCs w:val="21"/>
              </w:rPr>
              <w:tab/>
            </w:r>
            <w:r>
              <w:rPr>
                <w:rFonts w:hint="eastAsia" w:ascii="宋体" w:hAnsi="宋体" w:eastAsia="宋体"/>
                <w:szCs w:val="21"/>
              </w:rPr>
              <w:t>仪器性能参数</w:t>
            </w:r>
          </w:p>
          <w:p w14:paraId="12A53FE9">
            <w:pPr>
              <w:jc w:val="left"/>
              <w:rPr>
                <w:rFonts w:ascii="宋体" w:hAnsi="宋体" w:eastAsia="宋体"/>
                <w:b/>
                <w:bCs/>
                <w:szCs w:val="21"/>
              </w:rPr>
            </w:pPr>
            <w:r>
              <w:rPr>
                <w:rFonts w:hint="eastAsia" w:ascii="宋体" w:hAnsi="宋体" w:eastAsia="宋体"/>
                <w:szCs w:val="21"/>
              </w:rPr>
              <w:t>3.1</w:t>
            </w:r>
            <w:r>
              <w:rPr>
                <w:rFonts w:hint="eastAsia" w:ascii="宋体" w:hAnsi="宋体" w:eastAsia="宋体"/>
                <w:szCs w:val="21"/>
              </w:rPr>
              <w:tab/>
            </w:r>
            <w:r>
              <w:rPr>
                <w:rFonts w:hint="eastAsia" w:ascii="宋体" w:hAnsi="宋体" w:eastAsia="宋体"/>
                <w:szCs w:val="21"/>
              </w:rPr>
              <w:t>灵敏度（在氧化物产率（CeO+/Ce+）≤1.8%情况下实现）：7Li ≥55 Mcps/ppm，115 In≥320 Mcps/ppm，238U ≥500 Mcps/ppm</w:t>
            </w:r>
            <w:r>
              <w:rPr>
                <w:rFonts w:hint="eastAsia" w:ascii="宋体" w:hAnsi="宋体" w:eastAsia="宋体"/>
                <w:b/>
                <w:bCs/>
                <w:szCs w:val="21"/>
              </w:rPr>
              <w:t xml:space="preserve"> (以提供的英文官方性能指标为准，不提供视为负偏离)。</w:t>
            </w:r>
          </w:p>
          <w:p w14:paraId="544C9E6A">
            <w:pPr>
              <w:jc w:val="left"/>
              <w:rPr>
                <w:rFonts w:ascii="宋体" w:hAnsi="宋体" w:eastAsia="宋体"/>
                <w:szCs w:val="21"/>
              </w:rPr>
            </w:pPr>
            <w:r>
              <w:rPr>
                <w:rFonts w:hint="eastAsia" w:ascii="宋体" w:hAnsi="宋体" w:eastAsia="宋体"/>
                <w:szCs w:val="21"/>
              </w:rPr>
              <w:t>3.2</w:t>
            </w:r>
            <w:r>
              <w:rPr>
                <w:rFonts w:hint="eastAsia" w:ascii="宋体" w:hAnsi="宋体" w:eastAsia="宋体"/>
                <w:szCs w:val="21"/>
              </w:rPr>
              <w:tab/>
            </w:r>
            <w:r>
              <w:rPr>
                <w:rFonts w:hint="eastAsia" w:ascii="宋体" w:hAnsi="宋体" w:eastAsia="宋体"/>
                <w:szCs w:val="21"/>
              </w:rPr>
              <w:t>检出限：9Be ≤ 0.2 ppt，115In ≤ 0.05 ppt，209Bi ≤ 0.08 ppt。</w:t>
            </w:r>
          </w:p>
          <w:p w14:paraId="4C8BD243">
            <w:pPr>
              <w:jc w:val="left"/>
              <w:rPr>
                <w:rFonts w:ascii="宋体" w:hAnsi="宋体" w:eastAsia="宋体"/>
                <w:szCs w:val="21"/>
              </w:rPr>
            </w:pPr>
            <w:r>
              <w:rPr>
                <w:rFonts w:hint="eastAsia" w:ascii="宋体" w:hAnsi="宋体" w:eastAsia="宋体"/>
                <w:szCs w:val="21"/>
              </w:rPr>
              <w:t>3.3</w:t>
            </w:r>
            <w:r>
              <w:rPr>
                <w:rFonts w:hint="eastAsia" w:ascii="宋体" w:hAnsi="宋体" w:eastAsia="宋体"/>
                <w:szCs w:val="21"/>
              </w:rPr>
              <w:tab/>
            </w:r>
            <w:r>
              <w:rPr>
                <w:rFonts w:hint="eastAsia" w:ascii="宋体" w:hAnsi="宋体" w:eastAsia="宋体"/>
                <w:szCs w:val="21"/>
              </w:rPr>
              <w:t>背景信号＜1 cps。</w:t>
            </w:r>
          </w:p>
          <w:p w14:paraId="7B988213">
            <w:pPr>
              <w:jc w:val="left"/>
              <w:rPr>
                <w:rFonts w:ascii="宋体" w:hAnsi="宋体" w:eastAsia="宋体"/>
                <w:szCs w:val="21"/>
              </w:rPr>
            </w:pPr>
            <w:r>
              <w:rPr>
                <w:rFonts w:hint="eastAsia" w:ascii="宋体" w:hAnsi="宋体" w:eastAsia="宋体"/>
                <w:szCs w:val="21"/>
              </w:rPr>
              <w:t>3.4</w:t>
            </w:r>
            <w:r>
              <w:rPr>
                <w:rFonts w:hint="eastAsia" w:ascii="宋体" w:hAnsi="宋体" w:eastAsia="宋体"/>
                <w:szCs w:val="21"/>
              </w:rPr>
              <w:tab/>
            </w:r>
            <w:r>
              <w:rPr>
                <w:rFonts w:hint="eastAsia" w:ascii="宋体" w:hAnsi="宋体" w:eastAsia="宋体"/>
                <w:szCs w:val="21"/>
              </w:rPr>
              <w:t>氧化物产率（CeO+/Ce+）≤1.8%。</w:t>
            </w:r>
          </w:p>
          <w:p w14:paraId="65B85701">
            <w:pPr>
              <w:jc w:val="left"/>
              <w:rPr>
                <w:rFonts w:ascii="宋体" w:hAnsi="宋体" w:eastAsia="宋体"/>
                <w:szCs w:val="21"/>
              </w:rPr>
            </w:pPr>
            <w:r>
              <w:rPr>
                <w:rFonts w:hint="eastAsia" w:ascii="宋体" w:hAnsi="宋体" w:eastAsia="宋体"/>
                <w:szCs w:val="21"/>
              </w:rPr>
              <w:t>3.5</w:t>
            </w:r>
            <w:r>
              <w:rPr>
                <w:rFonts w:hint="eastAsia" w:ascii="宋体" w:hAnsi="宋体" w:eastAsia="宋体"/>
                <w:szCs w:val="21"/>
              </w:rPr>
              <w:tab/>
            </w:r>
            <w:r>
              <w:rPr>
                <w:rFonts w:hint="eastAsia" w:ascii="宋体" w:hAnsi="宋体" w:eastAsia="宋体"/>
                <w:szCs w:val="21"/>
              </w:rPr>
              <w:t>双电荷产率（Ce2+/Ce+）≤3%。</w:t>
            </w:r>
          </w:p>
          <w:p w14:paraId="04729E63">
            <w:pPr>
              <w:jc w:val="left"/>
              <w:rPr>
                <w:rFonts w:ascii="宋体" w:hAnsi="宋体" w:eastAsia="宋体"/>
                <w:szCs w:val="21"/>
              </w:rPr>
            </w:pPr>
            <w:r>
              <w:rPr>
                <w:rFonts w:hint="eastAsia" w:ascii="宋体" w:hAnsi="宋体" w:eastAsia="宋体"/>
                <w:szCs w:val="21"/>
              </w:rPr>
              <w:t>3.6</w:t>
            </w:r>
            <w:r>
              <w:rPr>
                <w:rFonts w:hint="eastAsia" w:ascii="宋体" w:hAnsi="宋体" w:eastAsia="宋体"/>
                <w:szCs w:val="21"/>
              </w:rPr>
              <w:tab/>
            </w:r>
            <w:r>
              <w:rPr>
                <w:rFonts w:hint="eastAsia" w:ascii="宋体" w:hAnsi="宋体" w:eastAsia="宋体"/>
                <w:szCs w:val="21"/>
              </w:rPr>
              <w:t>短期稳定性（RSD）≤2% （20 min）</w:t>
            </w:r>
            <w:r>
              <w:rPr>
                <w:rFonts w:hint="eastAsia" w:ascii="宋体" w:hAnsi="宋体" w:eastAsia="宋体"/>
                <w:b/>
                <w:bCs/>
                <w:szCs w:val="21"/>
              </w:rPr>
              <w:t>（须在1ppb标准溶液中测定）</w:t>
            </w:r>
            <w:r>
              <w:rPr>
                <w:rFonts w:hint="eastAsia" w:ascii="宋体" w:hAnsi="宋体" w:eastAsia="宋体"/>
                <w:szCs w:val="21"/>
              </w:rPr>
              <w:t>。</w:t>
            </w:r>
          </w:p>
          <w:p w14:paraId="3B614686">
            <w:pPr>
              <w:jc w:val="left"/>
              <w:rPr>
                <w:rFonts w:ascii="宋体" w:hAnsi="宋体" w:eastAsia="宋体"/>
                <w:szCs w:val="21"/>
              </w:rPr>
            </w:pPr>
            <w:r>
              <w:rPr>
                <w:rFonts w:hint="eastAsia" w:ascii="宋体" w:hAnsi="宋体" w:eastAsia="宋体"/>
                <w:szCs w:val="21"/>
              </w:rPr>
              <w:t>3.7</w:t>
            </w:r>
            <w:r>
              <w:rPr>
                <w:rFonts w:hint="eastAsia" w:ascii="宋体" w:hAnsi="宋体" w:eastAsia="宋体"/>
                <w:szCs w:val="21"/>
              </w:rPr>
              <w:tab/>
            </w:r>
            <w:r>
              <w:rPr>
                <w:rFonts w:hint="eastAsia" w:ascii="宋体" w:hAnsi="宋体" w:eastAsia="宋体"/>
                <w:szCs w:val="21"/>
              </w:rPr>
              <w:t>长期稳定性（RSD）≤3% （2 h）</w:t>
            </w:r>
            <w:r>
              <w:rPr>
                <w:rFonts w:hint="eastAsia" w:ascii="宋体" w:hAnsi="宋体" w:eastAsia="宋体"/>
                <w:b/>
                <w:bCs/>
                <w:szCs w:val="21"/>
              </w:rPr>
              <w:t>（须在1ppb标准溶液中测定）</w:t>
            </w:r>
            <w:r>
              <w:rPr>
                <w:rFonts w:hint="eastAsia" w:ascii="宋体" w:hAnsi="宋体" w:eastAsia="宋体"/>
                <w:szCs w:val="21"/>
              </w:rPr>
              <w:t>。</w:t>
            </w:r>
          </w:p>
          <w:p w14:paraId="069D6FF7">
            <w:pPr>
              <w:jc w:val="left"/>
              <w:rPr>
                <w:rFonts w:ascii="宋体" w:hAnsi="宋体" w:eastAsia="宋体"/>
                <w:szCs w:val="21"/>
              </w:rPr>
            </w:pPr>
            <w:r>
              <w:rPr>
                <w:rFonts w:hint="eastAsia" w:ascii="宋体" w:hAnsi="宋体" w:eastAsia="宋体"/>
                <w:szCs w:val="21"/>
              </w:rPr>
              <w:t>3.8</w:t>
            </w:r>
            <w:r>
              <w:rPr>
                <w:rFonts w:hint="eastAsia" w:ascii="宋体" w:hAnsi="宋体" w:eastAsia="宋体"/>
                <w:szCs w:val="21"/>
              </w:rPr>
              <w:tab/>
            </w:r>
            <w:r>
              <w:rPr>
                <w:rFonts w:hint="eastAsia" w:ascii="宋体" w:hAnsi="宋体" w:eastAsia="宋体"/>
                <w:szCs w:val="21"/>
              </w:rPr>
              <w:t>丰度灵敏度：低质量端≤5×10-7，高质量端≤1×10-7。</w:t>
            </w:r>
          </w:p>
          <w:p w14:paraId="08A46F75">
            <w:pPr>
              <w:jc w:val="left"/>
              <w:rPr>
                <w:rFonts w:ascii="宋体" w:hAnsi="宋体" w:eastAsia="宋体"/>
                <w:szCs w:val="21"/>
              </w:rPr>
            </w:pPr>
            <w:r>
              <w:rPr>
                <w:rFonts w:hint="eastAsia" w:ascii="宋体" w:hAnsi="宋体" w:eastAsia="宋体"/>
                <w:szCs w:val="21"/>
              </w:rPr>
              <w:t>4 HPLC-ICP-MS联机技术性能要求</w:t>
            </w:r>
          </w:p>
          <w:p w14:paraId="2AA24BB2">
            <w:pPr>
              <w:jc w:val="left"/>
              <w:rPr>
                <w:rFonts w:ascii="宋体" w:hAnsi="宋体" w:eastAsia="宋体"/>
                <w:b/>
                <w:bCs/>
                <w:szCs w:val="21"/>
              </w:rPr>
            </w:pPr>
            <w:r>
              <w:rPr>
                <w:rFonts w:hint="eastAsia" w:ascii="宋体" w:hAnsi="宋体" w:eastAsia="宋体"/>
                <w:szCs w:val="21"/>
              </w:rPr>
              <w:t>★4.1</w:t>
            </w:r>
            <w:r>
              <w:rPr>
                <w:rFonts w:hint="eastAsia" w:ascii="宋体" w:hAnsi="宋体" w:eastAsia="宋体"/>
                <w:szCs w:val="21"/>
              </w:rPr>
              <w:tab/>
            </w:r>
            <w:r>
              <w:rPr>
                <w:rFonts w:hint="eastAsia" w:ascii="宋体" w:hAnsi="宋体" w:eastAsia="宋体"/>
                <w:szCs w:val="21"/>
              </w:rPr>
              <w:t>HPLC-ICP-MS联机技术：提供商品化的成熟联机硬件接口及控制软件，同一台电脑同一界面统一的控制、统一的数据处理，液相部分的自动进样器、柱温箱和四元泵的参数内置于ICP-MS软件中，无需HPLC色谱操作软件，只需1套ICP-MS软件即可直接反控液相的操作，完成联机数据采集和分析。</w:t>
            </w:r>
            <w:r>
              <w:rPr>
                <w:rFonts w:hint="eastAsia" w:ascii="宋体" w:hAnsi="宋体" w:eastAsia="宋体"/>
                <w:b/>
                <w:bCs/>
                <w:szCs w:val="21"/>
              </w:rPr>
              <w:t>（投标文件中需提供色谱参数内嵌入ICP-MS操作软件的截图证明）</w:t>
            </w:r>
          </w:p>
          <w:p w14:paraId="50ED2C15">
            <w:pPr>
              <w:jc w:val="left"/>
              <w:rPr>
                <w:rFonts w:ascii="宋体" w:hAnsi="宋体" w:eastAsia="宋体"/>
                <w:szCs w:val="21"/>
              </w:rPr>
            </w:pPr>
            <w:r>
              <w:rPr>
                <w:rFonts w:hint="eastAsia" w:ascii="宋体" w:hAnsi="宋体" w:eastAsia="宋体"/>
                <w:szCs w:val="21"/>
              </w:rPr>
              <w:t>4.2As形态分析能力：可实现5分钟内对亚砷酸根（As3+），砷胆碱，一甲基砷酸，二甲基砷酸，砷酸根（As5+），共5种As形态进行快速分离。</w:t>
            </w:r>
          </w:p>
          <w:p w14:paraId="7B6A1018">
            <w:pPr>
              <w:jc w:val="left"/>
              <w:rPr>
                <w:rFonts w:ascii="宋体" w:hAnsi="宋体" w:eastAsia="宋体"/>
                <w:szCs w:val="21"/>
              </w:rPr>
            </w:pPr>
            <w:r>
              <w:rPr>
                <w:rFonts w:hint="eastAsia" w:ascii="宋体" w:hAnsi="宋体" w:eastAsia="宋体"/>
                <w:szCs w:val="21"/>
              </w:rPr>
              <w:t>4.3Hg元素形态分析能力：可实现3分钟内对二价汞，甲基汞，乙基汞，苯基汞，共4种Hg形态进行快速分离。</w:t>
            </w:r>
          </w:p>
          <w:p w14:paraId="4533D3E4">
            <w:pPr>
              <w:jc w:val="left"/>
              <w:rPr>
                <w:rFonts w:ascii="宋体" w:hAnsi="宋体" w:eastAsia="宋体"/>
                <w:szCs w:val="21"/>
              </w:rPr>
            </w:pPr>
            <w:r>
              <w:rPr>
                <w:rFonts w:hint="eastAsia" w:ascii="宋体" w:hAnsi="宋体" w:eastAsia="宋体"/>
                <w:szCs w:val="21"/>
              </w:rPr>
              <w:t>4.4能和同品牌的液相、气相、离子色谱、毛细管电泳之中的至少3种联用，进行元素特殊形态和价态的分析。</w:t>
            </w:r>
            <w:r>
              <w:rPr>
                <w:rFonts w:hint="eastAsia" w:ascii="宋体" w:hAnsi="宋体" w:eastAsia="宋体"/>
                <w:b/>
                <w:bCs/>
                <w:szCs w:val="21"/>
              </w:rPr>
              <w:t>（投标文件中需提供同品牌液相、气相、离子色谱、毛细管电泳之中至少3种设备联用证明）</w:t>
            </w:r>
          </w:p>
          <w:p w14:paraId="37EFF748">
            <w:pPr>
              <w:jc w:val="left"/>
              <w:rPr>
                <w:rFonts w:ascii="宋体" w:hAnsi="宋体" w:eastAsia="宋体"/>
                <w:szCs w:val="21"/>
              </w:rPr>
            </w:pPr>
            <w:r>
              <w:rPr>
                <w:rFonts w:hint="eastAsia" w:ascii="宋体" w:hAnsi="宋体" w:eastAsia="宋体"/>
                <w:szCs w:val="21"/>
              </w:rPr>
              <w:t>4.5多元素形态分析功能：可拓展液相配置阀系统，能实现无人值守多元素依次形态分析。</w:t>
            </w:r>
          </w:p>
          <w:p w14:paraId="392FAF80">
            <w:pPr>
              <w:jc w:val="left"/>
              <w:rPr>
                <w:rFonts w:ascii="宋体" w:hAnsi="宋体" w:eastAsia="宋体"/>
                <w:szCs w:val="21"/>
              </w:rPr>
            </w:pPr>
            <w:r>
              <w:rPr>
                <w:rFonts w:hint="eastAsia" w:ascii="宋体" w:hAnsi="宋体" w:eastAsia="宋体"/>
                <w:szCs w:val="21"/>
              </w:rPr>
              <w:t>5.微波消解仪</w:t>
            </w:r>
          </w:p>
          <w:p w14:paraId="716CCADF">
            <w:pPr>
              <w:jc w:val="left"/>
              <w:rPr>
                <w:rFonts w:ascii="宋体" w:hAnsi="宋体" w:eastAsia="宋体"/>
                <w:szCs w:val="21"/>
              </w:rPr>
            </w:pPr>
            <w:r>
              <w:rPr>
                <w:rFonts w:hint="eastAsia" w:ascii="宋体" w:hAnsi="宋体" w:eastAsia="宋体"/>
                <w:szCs w:val="21"/>
              </w:rPr>
              <w:t>5.1最大微波输出功率：≥1200W，腔体≤28L，微波能量密度≥42W/dm³(密度=微波输出功率/腔体体积)</w:t>
            </w:r>
          </w:p>
          <w:p w14:paraId="55315E17">
            <w:pPr>
              <w:jc w:val="left"/>
              <w:rPr>
                <w:rFonts w:ascii="宋体" w:hAnsi="宋体" w:eastAsia="宋体"/>
                <w:szCs w:val="21"/>
              </w:rPr>
            </w:pPr>
            <w:r>
              <w:rPr>
                <w:rFonts w:hint="eastAsia" w:ascii="宋体" w:hAnsi="宋体" w:eastAsia="宋体"/>
                <w:szCs w:val="21"/>
              </w:rPr>
              <w:t>5.2批处理能力：可同时满足处理≥10位超高压消解罐转子和≥16位高通量消解罐转子。</w:t>
            </w:r>
          </w:p>
          <w:p w14:paraId="12B65F9B">
            <w:pPr>
              <w:jc w:val="left"/>
              <w:rPr>
                <w:rFonts w:ascii="宋体" w:hAnsi="宋体" w:eastAsia="宋体"/>
                <w:szCs w:val="21"/>
              </w:rPr>
            </w:pPr>
            <w:r>
              <w:rPr>
                <w:rFonts w:hint="eastAsia" w:ascii="宋体" w:hAnsi="宋体" w:eastAsia="宋体"/>
                <w:szCs w:val="21"/>
              </w:rPr>
              <w:t>5.3测温方式：底部红外测温技术，中红外测温范围：60℃-400℃，温度低于60℃时界面显示为RT</w:t>
            </w:r>
          </w:p>
          <w:p w14:paraId="65CFA8CF">
            <w:pPr>
              <w:jc w:val="left"/>
              <w:rPr>
                <w:rFonts w:ascii="宋体" w:hAnsi="宋体" w:eastAsia="宋体"/>
                <w:szCs w:val="21"/>
              </w:rPr>
            </w:pPr>
            <w:r>
              <w:rPr>
                <w:rFonts w:hint="eastAsia" w:ascii="宋体" w:hAnsi="宋体" w:eastAsia="宋体"/>
                <w:szCs w:val="21"/>
              </w:rPr>
              <w:t>5.4每套消解罐都含有独立的定量控压功能模块，内含可拆解弹性结构体，定量可计量。</w:t>
            </w:r>
          </w:p>
          <w:p w14:paraId="54656A69">
            <w:pPr>
              <w:jc w:val="left"/>
              <w:rPr>
                <w:rFonts w:ascii="宋体" w:hAnsi="宋体" w:eastAsia="宋体"/>
                <w:szCs w:val="21"/>
              </w:rPr>
            </w:pPr>
            <w:r>
              <w:rPr>
                <w:rFonts w:hint="eastAsia" w:ascii="宋体" w:hAnsi="宋体" w:eastAsia="宋体"/>
                <w:szCs w:val="21"/>
              </w:rPr>
              <w:t>5.5内罐材质：TFM制作，内罐内壁光洁度≤0.8um</w:t>
            </w:r>
            <w:r>
              <w:rPr>
                <w:rFonts w:hint="eastAsia" w:ascii="宋体" w:hAnsi="宋体" w:eastAsia="宋体"/>
                <w:b/>
                <w:bCs/>
                <w:szCs w:val="21"/>
              </w:rPr>
              <w:t>(提供第三方检测报告证明)</w:t>
            </w:r>
            <w:r>
              <w:rPr>
                <w:rFonts w:hint="eastAsia" w:ascii="宋体" w:hAnsi="宋体" w:eastAsia="宋体"/>
                <w:szCs w:val="21"/>
              </w:rPr>
              <w:t>，且消解内罐外壁均带有激光刻蚀的标识</w:t>
            </w:r>
          </w:p>
          <w:p w14:paraId="2F09A8F8">
            <w:pPr>
              <w:jc w:val="left"/>
              <w:rPr>
                <w:rFonts w:ascii="宋体" w:hAnsi="宋体" w:eastAsia="宋体"/>
                <w:szCs w:val="21"/>
              </w:rPr>
            </w:pPr>
            <w:r>
              <w:rPr>
                <w:rFonts w:hint="eastAsia" w:ascii="宋体" w:hAnsi="宋体" w:eastAsia="宋体"/>
                <w:szCs w:val="21"/>
              </w:rPr>
              <w:t>5.6外罐材质：防爆裂并支持水洗易于清洁，由高强度增强型PEEK（聚醚醚酮）耐压材料制作。</w:t>
            </w:r>
          </w:p>
          <w:p w14:paraId="09035FC5">
            <w:pPr>
              <w:jc w:val="left"/>
              <w:rPr>
                <w:rFonts w:ascii="宋体" w:hAnsi="宋体" w:eastAsia="宋体"/>
                <w:szCs w:val="21"/>
              </w:rPr>
            </w:pPr>
            <w:r>
              <w:rPr>
                <w:rFonts w:hint="eastAsia" w:ascii="宋体" w:hAnsi="宋体" w:eastAsia="宋体"/>
                <w:szCs w:val="21"/>
              </w:rPr>
              <w:t>5.7泄压模块：每套消解罐内罐密封塞带有泄压孔，泄压模块有≥2个以上泄压孔，保证安全泄压，防止爆罐。</w:t>
            </w:r>
          </w:p>
          <w:p w14:paraId="1BE6700D">
            <w:pPr>
              <w:jc w:val="left"/>
              <w:rPr>
                <w:rFonts w:ascii="宋体" w:hAnsi="宋体" w:eastAsia="宋体"/>
                <w:szCs w:val="21"/>
              </w:rPr>
            </w:pPr>
            <w:r>
              <w:rPr>
                <w:rFonts w:hint="eastAsia" w:ascii="宋体" w:hAnsi="宋体" w:eastAsia="宋体"/>
                <w:szCs w:val="21"/>
              </w:rPr>
              <w:t>5.8仪器可内置方法库，即调即用。可提供功率模式、斜率升温模式可选，置顶最近用过的三个方法，即调即用。</w:t>
            </w:r>
          </w:p>
          <w:p w14:paraId="5E56508D">
            <w:pPr>
              <w:jc w:val="left"/>
              <w:rPr>
                <w:rFonts w:ascii="宋体" w:hAnsi="宋体" w:eastAsia="宋体"/>
                <w:szCs w:val="21"/>
              </w:rPr>
            </w:pPr>
            <w:r>
              <w:rPr>
                <w:rFonts w:hint="eastAsia" w:ascii="宋体" w:hAnsi="宋体" w:eastAsia="宋体"/>
                <w:szCs w:val="21"/>
              </w:rPr>
              <w:t>5.9高压消解罐:最高工作压力≥4Mpa,最高工作温度≥240℃</w:t>
            </w:r>
          </w:p>
          <w:p w14:paraId="1BE2E69F">
            <w:pPr>
              <w:jc w:val="left"/>
              <w:rPr>
                <w:rFonts w:ascii="宋体" w:hAnsi="宋体" w:eastAsia="宋体"/>
                <w:szCs w:val="21"/>
              </w:rPr>
            </w:pPr>
            <w:r>
              <w:rPr>
                <w:rFonts w:hint="eastAsia" w:ascii="宋体" w:hAnsi="宋体" w:eastAsia="宋体"/>
                <w:szCs w:val="21"/>
              </w:rPr>
              <w:t>5.10彩色触摸屏图形界面，运行前自动检测转子匹配、微波源、风机、马达等核心部件的状态，确保反应安全</w:t>
            </w:r>
          </w:p>
          <w:p w14:paraId="23800A83">
            <w:pPr>
              <w:jc w:val="left"/>
              <w:rPr>
                <w:rFonts w:ascii="宋体" w:hAnsi="宋体" w:eastAsia="宋体"/>
                <w:szCs w:val="21"/>
              </w:rPr>
            </w:pPr>
            <w:r>
              <w:rPr>
                <w:rFonts w:hint="eastAsia" w:ascii="宋体" w:hAnsi="宋体" w:eastAsia="宋体"/>
                <w:szCs w:val="21"/>
              </w:rPr>
              <w:t>6</w:t>
            </w:r>
            <w:r>
              <w:rPr>
                <w:rFonts w:hint="eastAsia" w:ascii="宋体" w:hAnsi="宋体" w:eastAsia="宋体"/>
                <w:szCs w:val="21"/>
              </w:rPr>
              <w:tab/>
            </w:r>
            <w:r>
              <w:rPr>
                <w:rFonts w:hint="eastAsia" w:ascii="宋体" w:hAnsi="宋体" w:eastAsia="宋体"/>
                <w:szCs w:val="21"/>
              </w:rPr>
              <w:t>仪器配置要求：</w:t>
            </w:r>
          </w:p>
          <w:p w14:paraId="1C458757">
            <w:pPr>
              <w:jc w:val="left"/>
              <w:rPr>
                <w:rFonts w:ascii="宋体" w:hAnsi="宋体" w:eastAsia="宋体"/>
                <w:szCs w:val="21"/>
              </w:rPr>
            </w:pPr>
            <w:r>
              <w:rPr>
                <w:rFonts w:hint="eastAsia" w:ascii="宋体" w:hAnsi="宋体" w:eastAsia="宋体"/>
                <w:szCs w:val="21"/>
              </w:rPr>
              <w:t>6.1</w:t>
            </w:r>
            <w:r>
              <w:rPr>
                <w:rFonts w:hint="eastAsia" w:ascii="宋体" w:hAnsi="宋体" w:eastAsia="宋体"/>
                <w:szCs w:val="21"/>
              </w:rPr>
              <w:tab/>
            </w:r>
            <w:r>
              <w:rPr>
                <w:rFonts w:hint="eastAsia" w:ascii="宋体" w:hAnsi="宋体" w:eastAsia="宋体"/>
                <w:szCs w:val="21"/>
              </w:rPr>
              <w:t>ICP-MS主机 1台，包含高盐进样系统、半导体控温装置、电感耦合等离子体系统（至少配置4个高精度气体质量流量计分别控制等离子体气、辅助气、载气、补偿气等四路气体流量）、离子透镜、碰撞/反应池、四极杆质量分析器及检测器，同时具备高基体自动稀释装置。</w:t>
            </w:r>
          </w:p>
          <w:p w14:paraId="741CCE90">
            <w:pPr>
              <w:jc w:val="left"/>
              <w:rPr>
                <w:rFonts w:ascii="宋体" w:hAnsi="宋体" w:eastAsia="宋体"/>
                <w:szCs w:val="21"/>
              </w:rPr>
            </w:pPr>
            <w:r>
              <w:rPr>
                <w:rFonts w:hint="eastAsia" w:ascii="宋体" w:hAnsi="宋体" w:eastAsia="宋体"/>
                <w:szCs w:val="21"/>
              </w:rPr>
              <w:t>6.2</w:t>
            </w:r>
            <w:r>
              <w:rPr>
                <w:rFonts w:hint="eastAsia" w:ascii="宋体" w:hAnsi="宋体" w:eastAsia="宋体"/>
                <w:szCs w:val="21"/>
              </w:rPr>
              <w:tab/>
            </w:r>
            <w:r>
              <w:rPr>
                <w:rFonts w:hint="eastAsia" w:ascii="宋体" w:hAnsi="宋体" w:eastAsia="宋体"/>
                <w:szCs w:val="21"/>
              </w:rPr>
              <w:t>原装全中文版操作软件1套。</w:t>
            </w:r>
          </w:p>
          <w:p w14:paraId="6B7D6B07">
            <w:pPr>
              <w:jc w:val="left"/>
              <w:rPr>
                <w:rFonts w:ascii="宋体" w:hAnsi="宋体" w:eastAsia="宋体"/>
                <w:szCs w:val="21"/>
              </w:rPr>
            </w:pPr>
            <w:r>
              <w:rPr>
                <w:rFonts w:hint="eastAsia" w:ascii="宋体" w:hAnsi="宋体" w:eastAsia="宋体"/>
                <w:szCs w:val="21"/>
              </w:rPr>
              <w:t>6.3</w:t>
            </w:r>
            <w:r>
              <w:rPr>
                <w:rFonts w:hint="eastAsia" w:ascii="宋体" w:hAnsi="宋体" w:eastAsia="宋体"/>
                <w:szCs w:val="21"/>
              </w:rPr>
              <w:tab/>
            </w:r>
            <w:r>
              <w:rPr>
                <w:rFonts w:hint="eastAsia" w:ascii="宋体" w:hAnsi="宋体" w:eastAsia="宋体"/>
                <w:szCs w:val="21"/>
              </w:rPr>
              <w:t>冷却循环水机1台。</w:t>
            </w:r>
          </w:p>
          <w:p w14:paraId="627FE9A9">
            <w:pPr>
              <w:jc w:val="left"/>
              <w:rPr>
                <w:rFonts w:ascii="宋体" w:hAnsi="宋体" w:eastAsia="宋体"/>
                <w:szCs w:val="21"/>
              </w:rPr>
            </w:pPr>
            <w:r>
              <w:rPr>
                <w:rFonts w:hint="eastAsia" w:ascii="宋体" w:hAnsi="宋体" w:eastAsia="宋体"/>
                <w:szCs w:val="21"/>
              </w:rPr>
              <w:t>6.4</w:t>
            </w:r>
            <w:r>
              <w:rPr>
                <w:rFonts w:hint="eastAsia" w:ascii="宋体" w:hAnsi="宋体" w:eastAsia="宋体"/>
                <w:szCs w:val="21"/>
              </w:rPr>
              <w:tab/>
            </w:r>
            <w:r>
              <w:rPr>
                <w:rFonts w:hint="eastAsia" w:ascii="宋体" w:hAnsi="宋体" w:eastAsia="宋体"/>
                <w:szCs w:val="21"/>
              </w:rPr>
              <w:t>原厂调试溶液、原厂调谐母液（10ppm，100mL）、内标母液（100ppm， 100mL）、28元素标液各1套。</w:t>
            </w:r>
          </w:p>
          <w:p w14:paraId="643E87F0">
            <w:pPr>
              <w:jc w:val="left"/>
              <w:rPr>
                <w:rFonts w:ascii="宋体" w:hAnsi="宋体" w:eastAsia="宋体"/>
                <w:szCs w:val="21"/>
              </w:rPr>
            </w:pPr>
            <w:r>
              <w:rPr>
                <w:rFonts w:hint="eastAsia" w:ascii="宋体" w:hAnsi="宋体" w:eastAsia="宋体"/>
                <w:szCs w:val="21"/>
              </w:rPr>
              <w:t>6.5</w:t>
            </w:r>
            <w:r>
              <w:rPr>
                <w:rFonts w:hint="eastAsia" w:ascii="宋体" w:hAnsi="宋体" w:eastAsia="宋体"/>
                <w:szCs w:val="21"/>
              </w:rPr>
              <w:tab/>
            </w:r>
            <w:r>
              <w:rPr>
                <w:rFonts w:hint="eastAsia" w:ascii="宋体" w:hAnsi="宋体" w:eastAsia="宋体"/>
                <w:szCs w:val="21"/>
              </w:rPr>
              <w:t>有机进样系统1套，包括原装有机加氧气路，小内径有机石英炬管、铂采样锥和铂截取锥等。</w:t>
            </w:r>
          </w:p>
          <w:p w14:paraId="07BBD67A">
            <w:pPr>
              <w:jc w:val="left"/>
              <w:rPr>
                <w:rFonts w:ascii="宋体" w:hAnsi="宋体" w:eastAsia="宋体"/>
                <w:szCs w:val="21"/>
              </w:rPr>
            </w:pPr>
            <w:r>
              <w:rPr>
                <w:rFonts w:hint="eastAsia" w:ascii="宋体" w:hAnsi="宋体" w:eastAsia="宋体"/>
                <w:szCs w:val="21"/>
              </w:rPr>
              <w:t>6.6</w:t>
            </w:r>
            <w:r>
              <w:rPr>
                <w:rFonts w:hint="eastAsia" w:ascii="宋体" w:hAnsi="宋体" w:eastAsia="宋体"/>
                <w:szCs w:val="21"/>
              </w:rPr>
              <w:tab/>
            </w:r>
            <w:r>
              <w:rPr>
                <w:rFonts w:hint="eastAsia" w:ascii="宋体" w:hAnsi="宋体" w:eastAsia="宋体"/>
                <w:szCs w:val="21"/>
              </w:rPr>
              <w:t>ICP-MS仪器安装及验收的必备附件（包括验收溶液包、仪器专用的工具等）。</w:t>
            </w:r>
          </w:p>
          <w:p w14:paraId="501088BF">
            <w:pPr>
              <w:jc w:val="left"/>
              <w:rPr>
                <w:rFonts w:ascii="宋体" w:hAnsi="宋体" w:eastAsia="宋体"/>
                <w:szCs w:val="21"/>
              </w:rPr>
            </w:pPr>
            <w:r>
              <w:rPr>
                <w:rFonts w:hint="eastAsia" w:ascii="宋体" w:hAnsi="宋体" w:eastAsia="宋体"/>
                <w:szCs w:val="21"/>
              </w:rPr>
              <w:t>6.7在线氩气稀释装置1套。</w:t>
            </w:r>
          </w:p>
          <w:p w14:paraId="0A1BAAD2">
            <w:pPr>
              <w:jc w:val="left"/>
              <w:rPr>
                <w:rFonts w:ascii="宋体" w:hAnsi="宋体" w:eastAsia="宋体"/>
                <w:szCs w:val="21"/>
              </w:rPr>
            </w:pPr>
            <w:r>
              <w:rPr>
                <w:rFonts w:hint="eastAsia" w:ascii="宋体" w:hAnsi="宋体" w:eastAsia="宋体"/>
                <w:szCs w:val="21"/>
              </w:rPr>
              <w:t>6.8半导体制冷装置（用于冷却雾化室）1套。</w:t>
            </w:r>
          </w:p>
          <w:p w14:paraId="5EB5BE44">
            <w:pPr>
              <w:jc w:val="left"/>
              <w:rPr>
                <w:rFonts w:ascii="宋体" w:hAnsi="宋体" w:eastAsia="宋体"/>
                <w:szCs w:val="21"/>
              </w:rPr>
            </w:pPr>
            <w:r>
              <w:rPr>
                <w:rFonts w:hint="eastAsia" w:ascii="宋体" w:hAnsi="宋体" w:eastAsia="宋体"/>
                <w:szCs w:val="21"/>
              </w:rPr>
              <w:t>6.9色谱联机接口及软件1套。</w:t>
            </w:r>
          </w:p>
          <w:p w14:paraId="63618BA2">
            <w:pPr>
              <w:jc w:val="left"/>
              <w:rPr>
                <w:rFonts w:ascii="宋体" w:hAnsi="宋体" w:eastAsia="宋体"/>
                <w:szCs w:val="21"/>
              </w:rPr>
            </w:pPr>
            <w:r>
              <w:rPr>
                <w:rFonts w:hint="eastAsia" w:ascii="宋体" w:hAnsi="宋体" w:eastAsia="宋体"/>
                <w:szCs w:val="21"/>
              </w:rPr>
              <w:t>6.10主机外消耗品：</w:t>
            </w:r>
          </w:p>
          <w:p w14:paraId="25B292AD">
            <w:pPr>
              <w:jc w:val="left"/>
              <w:rPr>
                <w:rFonts w:ascii="宋体" w:hAnsi="宋体" w:eastAsia="宋体"/>
                <w:szCs w:val="21"/>
              </w:rPr>
            </w:pPr>
            <w:r>
              <w:rPr>
                <w:rFonts w:hint="eastAsia" w:ascii="宋体" w:hAnsi="宋体" w:eastAsia="宋体"/>
                <w:szCs w:val="21"/>
              </w:rPr>
              <w:t>6.10.1</w:t>
            </w:r>
            <w:r>
              <w:rPr>
                <w:rFonts w:hint="eastAsia" w:ascii="宋体" w:hAnsi="宋体" w:eastAsia="宋体"/>
                <w:szCs w:val="21"/>
              </w:rPr>
              <w:tab/>
            </w:r>
            <w:r>
              <w:rPr>
                <w:rFonts w:hint="eastAsia" w:ascii="宋体" w:hAnsi="宋体" w:eastAsia="宋体"/>
                <w:szCs w:val="21"/>
              </w:rPr>
              <w:t>镍采样锥和截取锥各1套。</w:t>
            </w:r>
          </w:p>
          <w:p w14:paraId="1CD856F3">
            <w:pPr>
              <w:jc w:val="left"/>
              <w:rPr>
                <w:rFonts w:ascii="宋体" w:hAnsi="宋体" w:eastAsia="宋体"/>
                <w:szCs w:val="21"/>
              </w:rPr>
            </w:pPr>
            <w:r>
              <w:rPr>
                <w:rFonts w:hint="eastAsia" w:ascii="宋体" w:hAnsi="宋体" w:eastAsia="宋体"/>
                <w:szCs w:val="21"/>
              </w:rPr>
              <w:t>6.10.2</w:t>
            </w:r>
            <w:r>
              <w:rPr>
                <w:rFonts w:hint="eastAsia" w:ascii="宋体" w:hAnsi="宋体" w:eastAsia="宋体"/>
                <w:szCs w:val="21"/>
              </w:rPr>
              <w:tab/>
            </w:r>
            <w:r>
              <w:rPr>
                <w:rFonts w:hint="eastAsia" w:ascii="宋体" w:hAnsi="宋体" w:eastAsia="宋体"/>
                <w:szCs w:val="21"/>
              </w:rPr>
              <w:t>石英炬管1套。</w:t>
            </w:r>
          </w:p>
          <w:p w14:paraId="74F811EF">
            <w:pPr>
              <w:jc w:val="left"/>
              <w:rPr>
                <w:rFonts w:ascii="宋体" w:hAnsi="宋体" w:eastAsia="宋体"/>
                <w:szCs w:val="21"/>
              </w:rPr>
            </w:pPr>
            <w:r>
              <w:rPr>
                <w:rFonts w:hint="eastAsia" w:ascii="宋体" w:hAnsi="宋体" w:eastAsia="宋体"/>
                <w:szCs w:val="21"/>
              </w:rPr>
              <w:t>6.10.3</w:t>
            </w:r>
            <w:r>
              <w:rPr>
                <w:rFonts w:hint="eastAsia" w:ascii="宋体" w:hAnsi="宋体" w:eastAsia="宋体"/>
                <w:szCs w:val="21"/>
              </w:rPr>
              <w:tab/>
            </w:r>
            <w:r>
              <w:rPr>
                <w:rFonts w:hint="eastAsia" w:ascii="宋体" w:hAnsi="宋体" w:eastAsia="宋体"/>
                <w:szCs w:val="21"/>
              </w:rPr>
              <w:t>雾化器1套。</w:t>
            </w:r>
          </w:p>
          <w:p w14:paraId="6E426E56">
            <w:pPr>
              <w:jc w:val="left"/>
              <w:rPr>
                <w:rFonts w:ascii="宋体" w:hAnsi="宋体" w:eastAsia="宋体"/>
                <w:szCs w:val="21"/>
              </w:rPr>
            </w:pPr>
            <w:r>
              <w:rPr>
                <w:rFonts w:hint="eastAsia" w:ascii="宋体" w:hAnsi="宋体" w:eastAsia="宋体"/>
                <w:szCs w:val="21"/>
              </w:rPr>
              <w:t>6.10.4</w:t>
            </w:r>
            <w:r>
              <w:rPr>
                <w:rFonts w:hint="eastAsia" w:ascii="宋体" w:hAnsi="宋体" w:eastAsia="宋体"/>
                <w:szCs w:val="21"/>
              </w:rPr>
              <w:tab/>
            </w:r>
            <w:r>
              <w:rPr>
                <w:rFonts w:hint="eastAsia" w:ascii="宋体" w:hAnsi="宋体" w:eastAsia="宋体"/>
                <w:szCs w:val="21"/>
              </w:rPr>
              <w:t>蠕动泵进样管12根。</w:t>
            </w:r>
          </w:p>
          <w:p w14:paraId="429C8DF6">
            <w:pPr>
              <w:jc w:val="left"/>
              <w:rPr>
                <w:rFonts w:ascii="宋体" w:hAnsi="宋体" w:eastAsia="宋体"/>
                <w:szCs w:val="21"/>
              </w:rPr>
            </w:pPr>
            <w:r>
              <w:rPr>
                <w:rFonts w:hint="eastAsia" w:ascii="宋体" w:hAnsi="宋体" w:eastAsia="宋体"/>
                <w:szCs w:val="21"/>
              </w:rPr>
              <w:t>6.10.5</w:t>
            </w:r>
            <w:r>
              <w:rPr>
                <w:rFonts w:hint="eastAsia" w:ascii="宋体" w:hAnsi="宋体" w:eastAsia="宋体"/>
                <w:szCs w:val="21"/>
              </w:rPr>
              <w:tab/>
            </w:r>
            <w:r>
              <w:rPr>
                <w:rFonts w:hint="eastAsia" w:ascii="宋体" w:hAnsi="宋体" w:eastAsia="宋体"/>
                <w:szCs w:val="21"/>
              </w:rPr>
              <w:t>蠕动泵废液管12根。</w:t>
            </w:r>
          </w:p>
          <w:p w14:paraId="6C32214C">
            <w:pPr>
              <w:jc w:val="left"/>
              <w:rPr>
                <w:rFonts w:ascii="宋体" w:hAnsi="宋体" w:eastAsia="宋体"/>
                <w:szCs w:val="21"/>
              </w:rPr>
            </w:pPr>
            <w:r>
              <w:rPr>
                <w:rFonts w:hint="eastAsia" w:ascii="宋体" w:hAnsi="宋体" w:eastAsia="宋体"/>
                <w:szCs w:val="21"/>
              </w:rPr>
              <w:t>6.10.6</w:t>
            </w:r>
            <w:r>
              <w:rPr>
                <w:rFonts w:hint="eastAsia" w:ascii="宋体" w:hAnsi="宋体" w:eastAsia="宋体"/>
                <w:szCs w:val="21"/>
              </w:rPr>
              <w:tab/>
            </w:r>
            <w:r>
              <w:rPr>
                <w:rFonts w:hint="eastAsia" w:ascii="宋体" w:hAnsi="宋体" w:eastAsia="宋体"/>
                <w:szCs w:val="21"/>
              </w:rPr>
              <w:t>蠕动泵内标管12根。</w:t>
            </w:r>
          </w:p>
          <w:p w14:paraId="222344FD">
            <w:pPr>
              <w:jc w:val="left"/>
              <w:rPr>
                <w:rFonts w:ascii="宋体" w:hAnsi="宋体" w:eastAsia="宋体"/>
                <w:szCs w:val="21"/>
              </w:rPr>
            </w:pPr>
            <w:r>
              <w:rPr>
                <w:rFonts w:hint="eastAsia" w:ascii="宋体" w:hAnsi="宋体" w:eastAsia="宋体"/>
                <w:szCs w:val="21"/>
              </w:rPr>
              <w:t>6.10.7</w:t>
            </w:r>
            <w:r>
              <w:rPr>
                <w:rFonts w:hint="eastAsia" w:ascii="宋体" w:hAnsi="宋体" w:eastAsia="宋体"/>
                <w:szCs w:val="21"/>
              </w:rPr>
              <w:tab/>
            </w:r>
            <w:r>
              <w:rPr>
                <w:rFonts w:hint="eastAsia" w:ascii="宋体" w:hAnsi="宋体" w:eastAsia="宋体"/>
                <w:szCs w:val="21"/>
              </w:rPr>
              <w:t>采样锥O圈 3个。</w:t>
            </w:r>
          </w:p>
          <w:p w14:paraId="1CF0BCF7">
            <w:pPr>
              <w:jc w:val="left"/>
              <w:rPr>
                <w:rFonts w:ascii="宋体" w:hAnsi="宋体" w:eastAsia="宋体"/>
                <w:szCs w:val="21"/>
              </w:rPr>
            </w:pPr>
            <w:r>
              <w:rPr>
                <w:rFonts w:hint="eastAsia" w:ascii="宋体" w:hAnsi="宋体" w:eastAsia="宋体"/>
                <w:szCs w:val="21"/>
              </w:rPr>
              <w:t>6.10.8</w:t>
            </w:r>
            <w:r>
              <w:rPr>
                <w:rFonts w:hint="eastAsia" w:ascii="宋体" w:hAnsi="宋体" w:eastAsia="宋体"/>
                <w:szCs w:val="21"/>
              </w:rPr>
              <w:tab/>
            </w:r>
            <w:r>
              <w:rPr>
                <w:rFonts w:hint="eastAsia" w:ascii="宋体" w:hAnsi="宋体" w:eastAsia="宋体"/>
                <w:szCs w:val="21"/>
              </w:rPr>
              <w:t>内径0.5mm PFA材质进样管5米。</w:t>
            </w:r>
          </w:p>
          <w:p w14:paraId="5D6595B2">
            <w:pPr>
              <w:jc w:val="left"/>
              <w:rPr>
                <w:rFonts w:ascii="宋体" w:hAnsi="宋体" w:eastAsia="宋体"/>
                <w:szCs w:val="21"/>
              </w:rPr>
            </w:pPr>
            <w:r>
              <w:rPr>
                <w:rFonts w:hint="eastAsia" w:ascii="宋体" w:hAnsi="宋体" w:eastAsia="宋体"/>
                <w:szCs w:val="21"/>
              </w:rPr>
              <w:t>6.10.9</w:t>
            </w:r>
            <w:r>
              <w:rPr>
                <w:rFonts w:hint="eastAsia" w:ascii="宋体" w:hAnsi="宋体" w:eastAsia="宋体"/>
                <w:szCs w:val="21"/>
              </w:rPr>
              <w:tab/>
            </w:r>
            <w:r>
              <w:rPr>
                <w:rFonts w:hint="eastAsia" w:ascii="宋体" w:hAnsi="宋体" w:eastAsia="宋体"/>
                <w:szCs w:val="21"/>
              </w:rPr>
              <w:t>超纯机械泵油1瓶。</w:t>
            </w:r>
          </w:p>
          <w:p w14:paraId="2054CB55">
            <w:pPr>
              <w:jc w:val="left"/>
              <w:rPr>
                <w:rFonts w:ascii="宋体" w:hAnsi="宋体" w:eastAsia="宋体"/>
                <w:szCs w:val="21"/>
              </w:rPr>
            </w:pPr>
            <w:r>
              <w:rPr>
                <w:rFonts w:hint="eastAsia" w:ascii="宋体" w:hAnsi="宋体" w:eastAsia="宋体"/>
                <w:szCs w:val="21"/>
              </w:rPr>
              <w:t>6.10.10</w:t>
            </w:r>
            <w:r>
              <w:rPr>
                <w:rFonts w:hint="eastAsia" w:ascii="宋体" w:hAnsi="宋体" w:eastAsia="宋体"/>
                <w:szCs w:val="21"/>
              </w:rPr>
              <w:tab/>
            </w:r>
            <w:r>
              <w:rPr>
                <w:rFonts w:hint="eastAsia" w:ascii="宋体" w:hAnsi="宋体" w:eastAsia="宋体"/>
                <w:szCs w:val="21"/>
              </w:rPr>
              <w:t>石英屏蔽炬套 1套</w:t>
            </w:r>
          </w:p>
          <w:p w14:paraId="519F509A">
            <w:pPr>
              <w:jc w:val="left"/>
              <w:rPr>
                <w:rFonts w:ascii="宋体" w:hAnsi="宋体" w:eastAsia="宋体"/>
                <w:szCs w:val="21"/>
              </w:rPr>
            </w:pPr>
            <w:r>
              <w:rPr>
                <w:rFonts w:hint="eastAsia" w:ascii="宋体" w:hAnsi="宋体" w:eastAsia="宋体"/>
                <w:szCs w:val="21"/>
              </w:rPr>
              <w:t>6.10.11</w:t>
            </w:r>
            <w:r>
              <w:rPr>
                <w:rFonts w:hint="eastAsia" w:ascii="宋体" w:hAnsi="宋体" w:eastAsia="宋体"/>
                <w:szCs w:val="21"/>
              </w:rPr>
              <w:tab/>
            </w:r>
            <w:r>
              <w:rPr>
                <w:rFonts w:hint="eastAsia" w:ascii="宋体" w:hAnsi="宋体" w:eastAsia="宋体"/>
                <w:szCs w:val="21"/>
              </w:rPr>
              <w:t>移动支架 1套</w:t>
            </w:r>
          </w:p>
          <w:p w14:paraId="0F200456">
            <w:pPr>
              <w:jc w:val="left"/>
              <w:rPr>
                <w:rFonts w:ascii="宋体" w:hAnsi="宋体" w:eastAsia="宋体"/>
                <w:szCs w:val="21"/>
              </w:rPr>
            </w:pPr>
            <w:r>
              <w:rPr>
                <w:rFonts w:hint="eastAsia" w:ascii="宋体" w:hAnsi="宋体" w:eastAsia="宋体"/>
                <w:szCs w:val="21"/>
              </w:rPr>
              <w:t>6.10.12</w:t>
            </w:r>
            <w:r>
              <w:rPr>
                <w:rFonts w:hint="eastAsia" w:ascii="宋体" w:hAnsi="宋体" w:eastAsia="宋体"/>
                <w:szCs w:val="21"/>
              </w:rPr>
              <w:tab/>
            </w:r>
            <w:r>
              <w:rPr>
                <w:rFonts w:hint="eastAsia" w:ascii="宋体" w:hAnsi="宋体" w:eastAsia="宋体"/>
                <w:szCs w:val="21"/>
              </w:rPr>
              <w:t>石英连接管 1套</w:t>
            </w:r>
          </w:p>
          <w:p w14:paraId="33D26EB6">
            <w:pPr>
              <w:jc w:val="left"/>
              <w:rPr>
                <w:rFonts w:ascii="宋体" w:hAnsi="宋体" w:eastAsia="宋体"/>
                <w:szCs w:val="21"/>
              </w:rPr>
            </w:pPr>
            <w:r>
              <w:rPr>
                <w:rFonts w:hint="eastAsia" w:ascii="宋体" w:hAnsi="宋体" w:eastAsia="宋体"/>
                <w:szCs w:val="21"/>
              </w:rPr>
              <w:t>6.10.13  长寿命Pt屏蔽片 1套</w:t>
            </w:r>
          </w:p>
          <w:p w14:paraId="60560A45">
            <w:pPr>
              <w:jc w:val="left"/>
              <w:rPr>
                <w:rFonts w:ascii="宋体" w:hAnsi="宋体" w:eastAsia="宋体"/>
                <w:szCs w:val="21"/>
              </w:rPr>
            </w:pPr>
            <w:r>
              <w:rPr>
                <w:rFonts w:hint="eastAsia" w:ascii="宋体" w:hAnsi="宋体" w:eastAsia="宋体"/>
                <w:szCs w:val="21"/>
              </w:rPr>
              <w:t>6.11 自动进样器及防尘罩 1套</w:t>
            </w:r>
          </w:p>
          <w:p w14:paraId="30975272">
            <w:pPr>
              <w:jc w:val="left"/>
              <w:rPr>
                <w:rFonts w:ascii="宋体" w:hAnsi="宋体" w:eastAsia="宋体"/>
                <w:szCs w:val="21"/>
              </w:rPr>
            </w:pPr>
            <w:r>
              <w:rPr>
                <w:rFonts w:hint="eastAsia" w:ascii="宋体" w:hAnsi="宋体" w:eastAsia="宋体"/>
                <w:szCs w:val="21"/>
              </w:rPr>
              <w:t>6.12 UPS不间断电源 1套（10kva，1小时）</w:t>
            </w:r>
          </w:p>
          <w:p w14:paraId="039D8DA4">
            <w:pPr>
              <w:jc w:val="left"/>
              <w:rPr>
                <w:rFonts w:ascii="宋体" w:hAnsi="宋体" w:eastAsia="宋体"/>
                <w:szCs w:val="21"/>
              </w:rPr>
            </w:pPr>
            <w:r>
              <w:rPr>
                <w:rFonts w:hint="eastAsia" w:ascii="宋体" w:hAnsi="宋体" w:eastAsia="宋体"/>
                <w:szCs w:val="21"/>
              </w:rPr>
              <w:t>6.13微波消解主机（含一体式控制系统和操作软件） 1台</w:t>
            </w:r>
          </w:p>
          <w:p w14:paraId="0BBD1C67">
            <w:pPr>
              <w:jc w:val="left"/>
              <w:rPr>
                <w:rFonts w:ascii="宋体" w:hAnsi="宋体" w:eastAsia="宋体"/>
                <w:szCs w:val="21"/>
              </w:rPr>
            </w:pPr>
            <w:r>
              <w:rPr>
                <w:rFonts w:hint="eastAsia" w:ascii="宋体" w:hAnsi="宋体" w:eastAsia="宋体"/>
                <w:szCs w:val="21"/>
              </w:rPr>
              <w:t>6.14全罐压力控制系统                          1套</w:t>
            </w:r>
          </w:p>
          <w:p w14:paraId="380F9305">
            <w:pPr>
              <w:jc w:val="left"/>
              <w:rPr>
                <w:rFonts w:ascii="宋体" w:hAnsi="宋体" w:eastAsia="宋体"/>
                <w:szCs w:val="21"/>
              </w:rPr>
            </w:pPr>
            <w:r>
              <w:rPr>
                <w:rFonts w:hint="eastAsia" w:ascii="宋体" w:hAnsi="宋体" w:eastAsia="宋体"/>
                <w:szCs w:val="21"/>
              </w:rPr>
              <w:t>6.15非接触式内温测量红外传感器               1套</w:t>
            </w:r>
          </w:p>
          <w:p w14:paraId="01ECF6EF">
            <w:pPr>
              <w:jc w:val="left"/>
              <w:rPr>
                <w:rFonts w:ascii="宋体" w:hAnsi="宋体" w:eastAsia="宋体"/>
                <w:szCs w:val="21"/>
              </w:rPr>
            </w:pPr>
            <w:r>
              <w:rPr>
                <w:rFonts w:hint="eastAsia" w:ascii="宋体" w:hAnsi="宋体" w:eastAsia="宋体"/>
                <w:szCs w:val="21"/>
              </w:rPr>
              <w:t>6.16耐腐蚀排风系统                            1套</w:t>
            </w:r>
          </w:p>
          <w:p w14:paraId="19F429FA">
            <w:pPr>
              <w:jc w:val="left"/>
              <w:rPr>
                <w:rFonts w:ascii="宋体" w:hAnsi="宋体" w:eastAsia="宋体"/>
                <w:szCs w:val="21"/>
              </w:rPr>
            </w:pPr>
            <w:r>
              <w:rPr>
                <w:rFonts w:hint="eastAsia" w:ascii="宋体" w:hAnsi="宋体" w:eastAsia="宋体"/>
                <w:szCs w:val="21"/>
              </w:rPr>
              <w:t>6.17智能软件触摸屏操作系统                   1套</w:t>
            </w:r>
          </w:p>
          <w:p w14:paraId="2101CA83">
            <w:pPr>
              <w:jc w:val="left"/>
              <w:rPr>
                <w:rFonts w:ascii="宋体" w:hAnsi="宋体" w:eastAsia="宋体"/>
                <w:szCs w:val="21"/>
              </w:rPr>
            </w:pPr>
            <w:r>
              <w:rPr>
                <w:rFonts w:hint="eastAsia" w:ascii="宋体" w:hAnsi="宋体" w:eastAsia="宋体"/>
                <w:szCs w:val="21"/>
              </w:rPr>
              <w:t>6.18高压消解转子                              1套</w:t>
            </w:r>
          </w:p>
          <w:p w14:paraId="3D3B888A">
            <w:pPr>
              <w:jc w:val="left"/>
              <w:rPr>
                <w:rFonts w:ascii="宋体" w:hAnsi="宋体" w:eastAsia="宋体"/>
                <w:szCs w:val="21"/>
              </w:rPr>
            </w:pPr>
            <w:r>
              <w:rPr>
                <w:rFonts w:hint="eastAsia" w:ascii="宋体" w:hAnsi="宋体" w:eastAsia="宋体"/>
                <w:szCs w:val="21"/>
              </w:rPr>
              <w:t>6.19高压消解罐组件（含内罐，外罐，密封塞，泄压盖）10套</w:t>
            </w:r>
          </w:p>
          <w:p w14:paraId="2FFCD662">
            <w:pPr>
              <w:jc w:val="left"/>
              <w:rPr>
                <w:rFonts w:ascii="宋体" w:hAnsi="宋体" w:eastAsia="宋体"/>
                <w:szCs w:val="21"/>
              </w:rPr>
            </w:pPr>
            <w:r>
              <w:rPr>
                <w:rFonts w:hint="eastAsia" w:ascii="宋体" w:hAnsi="宋体" w:eastAsia="宋体"/>
                <w:szCs w:val="21"/>
              </w:rPr>
              <w:t>6.20消解内罐定制管架                         1套</w:t>
            </w:r>
          </w:p>
          <w:p w14:paraId="5122B3A0">
            <w:pPr>
              <w:jc w:val="left"/>
              <w:rPr>
                <w:rFonts w:ascii="宋体" w:hAnsi="宋体" w:eastAsia="宋体"/>
                <w:szCs w:val="21"/>
              </w:rPr>
            </w:pPr>
            <w:r>
              <w:rPr>
                <w:rFonts w:hint="eastAsia" w:ascii="宋体" w:hAnsi="宋体" w:eastAsia="宋体"/>
                <w:szCs w:val="21"/>
              </w:rPr>
              <w:t>6.21配套赶酸器                               1台</w:t>
            </w:r>
          </w:p>
        </w:tc>
        <w:tc>
          <w:tcPr>
            <w:tcW w:w="324" w:type="pct"/>
            <w:vAlign w:val="center"/>
          </w:tcPr>
          <w:p w14:paraId="5E791D5A">
            <w:pPr>
              <w:rPr>
                <w:rFonts w:ascii="宋体" w:hAnsi="宋体" w:eastAsia="宋体"/>
                <w:szCs w:val="21"/>
              </w:rPr>
            </w:pPr>
            <w:r>
              <w:rPr>
                <w:rFonts w:hint="eastAsia" w:ascii="宋体" w:hAnsi="宋体" w:eastAsia="宋体"/>
                <w:szCs w:val="21"/>
              </w:rPr>
              <w:t>1</w:t>
            </w:r>
          </w:p>
        </w:tc>
      </w:tr>
      <w:tr w14:paraId="5B89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14:paraId="3F2B9279">
            <w:pPr>
              <w:jc w:val="center"/>
              <w:rPr>
                <w:rFonts w:ascii="宋体" w:hAnsi="宋体" w:eastAsia="宋体"/>
                <w:szCs w:val="21"/>
              </w:rPr>
            </w:pPr>
            <w:r>
              <w:rPr>
                <w:rFonts w:hint="eastAsia" w:ascii="宋体" w:hAnsi="宋体" w:eastAsia="宋体"/>
                <w:szCs w:val="21"/>
              </w:rPr>
              <w:t>2</w:t>
            </w:r>
          </w:p>
        </w:tc>
        <w:tc>
          <w:tcPr>
            <w:tcW w:w="908" w:type="dxa"/>
            <w:vAlign w:val="center"/>
          </w:tcPr>
          <w:p w14:paraId="1F6C7FF5">
            <w:pPr>
              <w:jc w:val="center"/>
              <w:rPr>
                <w:rFonts w:ascii="宋体" w:hAnsi="宋体" w:eastAsia="宋体"/>
                <w:szCs w:val="21"/>
              </w:rPr>
            </w:pPr>
            <w:r>
              <w:rPr>
                <w:rFonts w:hint="eastAsia" w:ascii="宋体" w:hAnsi="宋体" w:eastAsia="宋体"/>
                <w:szCs w:val="21"/>
              </w:rPr>
              <w:t>制备</w:t>
            </w:r>
          </w:p>
          <w:p w14:paraId="00C78CE4">
            <w:pPr>
              <w:jc w:val="center"/>
              <w:rPr>
                <w:rFonts w:ascii="宋体" w:hAnsi="宋体" w:eastAsia="宋体"/>
                <w:szCs w:val="21"/>
              </w:rPr>
            </w:pPr>
            <w:r>
              <w:rPr>
                <w:rFonts w:hint="eastAsia" w:ascii="宋体" w:hAnsi="宋体" w:eastAsia="宋体"/>
                <w:szCs w:val="21"/>
              </w:rPr>
              <w:t>液相</w:t>
            </w:r>
          </w:p>
        </w:tc>
        <w:tc>
          <w:tcPr>
            <w:tcW w:w="3742" w:type="pct"/>
            <w:vAlign w:val="center"/>
          </w:tcPr>
          <w:p w14:paraId="2665454F">
            <w:pPr>
              <w:jc w:val="left"/>
              <w:rPr>
                <w:rFonts w:ascii="宋体" w:hAnsi="宋体" w:eastAsia="宋体"/>
                <w:szCs w:val="21"/>
              </w:rPr>
            </w:pPr>
            <w:r>
              <w:rPr>
                <w:rFonts w:hint="eastAsia" w:ascii="宋体" w:hAnsi="宋体" w:eastAsia="宋体"/>
                <w:szCs w:val="21"/>
              </w:rPr>
              <w:t>1制备泵</w:t>
            </w:r>
          </w:p>
          <w:p w14:paraId="6D95DD1A">
            <w:pPr>
              <w:jc w:val="left"/>
              <w:rPr>
                <w:rFonts w:ascii="宋体" w:hAnsi="宋体" w:eastAsia="宋体"/>
                <w:szCs w:val="21"/>
              </w:rPr>
            </w:pPr>
            <w:r>
              <w:rPr>
                <w:rFonts w:hint="eastAsia" w:ascii="宋体" w:hAnsi="宋体" w:eastAsia="宋体"/>
                <w:szCs w:val="21"/>
              </w:rPr>
              <w:t>并联双柱塞往复泵设计；用户自主溶剂压缩因子设置，保证在不同流速及不同流动相组成的最佳流速稳定性。自动柱塞清洗装置，有效防止高盐浓度流动相对柱塞的磨损，实时维护泵的使用性能。</w:t>
            </w:r>
          </w:p>
          <w:p w14:paraId="4EC245C6">
            <w:pPr>
              <w:jc w:val="left"/>
              <w:rPr>
                <w:rFonts w:ascii="宋体" w:hAnsi="宋体" w:eastAsia="宋体"/>
                <w:b/>
                <w:bCs/>
                <w:szCs w:val="21"/>
                <w:u w:val="single"/>
              </w:rPr>
            </w:pPr>
            <w:r>
              <w:rPr>
                <w:rFonts w:hint="eastAsia" w:ascii="宋体" w:hAnsi="宋体" w:eastAsia="宋体"/>
                <w:szCs w:val="21"/>
              </w:rPr>
              <w:t xml:space="preserve">★1.1 </w:t>
            </w:r>
            <w:r>
              <w:rPr>
                <w:rFonts w:hint="eastAsia" w:ascii="宋体" w:hAnsi="宋体" w:eastAsia="宋体"/>
                <w:szCs w:val="21"/>
                <w:u w:val="single"/>
              </w:rPr>
              <w:t>压力操作范围：最大420bar；</w:t>
            </w:r>
            <w:r>
              <w:rPr>
                <w:rFonts w:hint="eastAsia" w:ascii="宋体" w:hAnsi="宋体" w:eastAsia="宋体"/>
                <w:b/>
                <w:bCs/>
                <w:szCs w:val="21"/>
                <w:u w:val="single"/>
              </w:rPr>
              <w:t>（投标文件中需提供产品软件截图证明产品满足下划线内容）</w:t>
            </w:r>
          </w:p>
          <w:p w14:paraId="6154600E">
            <w:pPr>
              <w:jc w:val="left"/>
              <w:rPr>
                <w:rFonts w:ascii="宋体" w:hAnsi="宋体" w:eastAsia="宋体"/>
                <w:szCs w:val="21"/>
              </w:rPr>
            </w:pPr>
            <w:r>
              <w:rPr>
                <w:rFonts w:hint="eastAsia" w:ascii="宋体" w:hAnsi="宋体" w:eastAsia="宋体"/>
                <w:szCs w:val="21"/>
              </w:rPr>
              <w:t>1.2 压缩补偿：预定义或根据流动相种类压缩；</w:t>
            </w:r>
          </w:p>
          <w:p w14:paraId="1065C661">
            <w:pPr>
              <w:jc w:val="left"/>
              <w:rPr>
                <w:rFonts w:ascii="宋体" w:hAnsi="宋体" w:eastAsia="宋体"/>
                <w:szCs w:val="21"/>
              </w:rPr>
            </w:pPr>
            <w:r>
              <w:rPr>
                <w:rFonts w:hint="eastAsia" w:ascii="宋体" w:hAnsi="宋体" w:eastAsia="宋体"/>
                <w:szCs w:val="21"/>
              </w:rPr>
              <w:t>1.3 可设流速范围：0.01-50mL/min,0.01ml/min增量；</w:t>
            </w:r>
          </w:p>
          <w:p w14:paraId="3FDCBA14">
            <w:pPr>
              <w:jc w:val="left"/>
              <w:rPr>
                <w:rFonts w:ascii="宋体" w:hAnsi="宋体" w:eastAsia="宋体"/>
                <w:szCs w:val="21"/>
              </w:rPr>
            </w:pPr>
            <w:r>
              <w:rPr>
                <w:rFonts w:hint="eastAsia" w:ascii="宋体" w:hAnsi="宋体" w:eastAsia="宋体"/>
                <w:szCs w:val="21"/>
              </w:rPr>
              <w:t>1.4 梯度方式：高压梯度混合；</w:t>
            </w:r>
          </w:p>
          <w:p w14:paraId="1138A8D1">
            <w:pPr>
              <w:jc w:val="left"/>
              <w:rPr>
                <w:rFonts w:ascii="宋体" w:hAnsi="宋体" w:eastAsia="宋体"/>
                <w:szCs w:val="21"/>
              </w:rPr>
            </w:pPr>
            <w:r>
              <w:rPr>
                <w:rFonts w:hint="eastAsia" w:ascii="宋体" w:hAnsi="宋体" w:eastAsia="宋体"/>
                <w:szCs w:val="21"/>
              </w:rPr>
              <w:t>1.5 可设梯度范围：0-100%, 0.1%增量；</w:t>
            </w:r>
          </w:p>
          <w:p w14:paraId="1F6F0D0A">
            <w:pPr>
              <w:jc w:val="left"/>
              <w:rPr>
                <w:rFonts w:ascii="宋体" w:hAnsi="宋体" w:eastAsia="宋体"/>
                <w:szCs w:val="21"/>
              </w:rPr>
            </w:pPr>
            <w:r>
              <w:rPr>
                <w:rFonts w:hint="eastAsia" w:ascii="宋体" w:hAnsi="宋体" w:eastAsia="宋体"/>
                <w:szCs w:val="21"/>
              </w:rPr>
              <w:t>1.6 流速准度：&lt;±1%；</w:t>
            </w:r>
          </w:p>
          <w:p w14:paraId="26F06D8F">
            <w:pPr>
              <w:jc w:val="left"/>
              <w:rPr>
                <w:rFonts w:ascii="宋体" w:hAnsi="宋体" w:eastAsia="宋体"/>
                <w:szCs w:val="21"/>
              </w:rPr>
            </w:pPr>
            <w:r>
              <w:rPr>
                <w:rFonts w:hint="eastAsia" w:ascii="宋体" w:hAnsi="宋体" w:eastAsia="宋体"/>
                <w:szCs w:val="21"/>
              </w:rPr>
              <w:t>1.7 流速精密度：&lt;0.3% RSD；</w:t>
            </w:r>
          </w:p>
          <w:p w14:paraId="60F62F78">
            <w:pPr>
              <w:jc w:val="left"/>
              <w:rPr>
                <w:rFonts w:ascii="宋体" w:hAnsi="宋体" w:eastAsia="宋体"/>
                <w:szCs w:val="21"/>
              </w:rPr>
            </w:pPr>
            <w:r>
              <w:rPr>
                <w:rFonts w:hint="eastAsia" w:ascii="宋体" w:hAnsi="宋体" w:eastAsia="宋体"/>
                <w:szCs w:val="21"/>
              </w:rPr>
              <w:t>1.8 组成精密度：&lt;0.3% RSD。</w:t>
            </w:r>
          </w:p>
          <w:p w14:paraId="0447B765">
            <w:pPr>
              <w:jc w:val="left"/>
              <w:rPr>
                <w:rFonts w:ascii="宋体" w:hAnsi="宋体" w:eastAsia="宋体"/>
                <w:szCs w:val="21"/>
              </w:rPr>
            </w:pPr>
            <w:r>
              <w:rPr>
                <w:rFonts w:hint="eastAsia" w:ascii="宋体" w:hAnsi="宋体" w:eastAsia="宋体"/>
                <w:szCs w:val="21"/>
              </w:rPr>
              <w:t>2、二极管阵列检测器</w:t>
            </w:r>
          </w:p>
          <w:p w14:paraId="7E7E105F">
            <w:pPr>
              <w:jc w:val="left"/>
              <w:rPr>
                <w:rFonts w:ascii="宋体" w:hAnsi="宋体" w:eastAsia="宋体"/>
                <w:szCs w:val="21"/>
              </w:rPr>
            </w:pPr>
            <w:r>
              <w:rPr>
                <w:rFonts w:hint="eastAsia" w:ascii="宋体" w:hAnsi="宋体" w:eastAsia="宋体"/>
                <w:szCs w:val="21"/>
              </w:rPr>
              <w:t>2.1 波长范围：190～950nm。</w:t>
            </w:r>
          </w:p>
          <w:p w14:paraId="13CCD1CD">
            <w:pPr>
              <w:jc w:val="left"/>
              <w:rPr>
                <w:rFonts w:ascii="宋体" w:hAnsi="宋体" w:eastAsia="宋体"/>
                <w:szCs w:val="21"/>
              </w:rPr>
            </w:pPr>
            <w:r>
              <w:rPr>
                <w:rFonts w:hint="eastAsia" w:ascii="宋体" w:hAnsi="宋体" w:eastAsia="宋体"/>
                <w:szCs w:val="21"/>
              </w:rPr>
              <w:t>2.2 波长精度：1nm。</w:t>
            </w:r>
          </w:p>
          <w:p w14:paraId="61774732">
            <w:pPr>
              <w:jc w:val="left"/>
              <w:rPr>
                <w:rFonts w:ascii="宋体" w:hAnsi="宋体" w:eastAsia="宋体"/>
                <w:szCs w:val="21"/>
              </w:rPr>
            </w:pPr>
            <w:r>
              <w:rPr>
                <w:rFonts w:hint="eastAsia" w:ascii="宋体" w:hAnsi="宋体" w:eastAsia="宋体"/>
                <w:szCs w:val="21"/>
              </w:rPr>
              <w:t>2.3采样频率：120Hz</w:t>
            </w:r>
          </w:p>
          <w:p w14:paraId="1982BF5C">
            <w:pPr>
              <w:jc w:val="left"/>
              <w:rPr>
                <w:rFonts w:ascii="宋体" w:hAnsi="宋体" w:eastAsia="宋体"/>
                <w:szCs w:val="21"/>
              </w:rPr>
            </w:pPr>
            <w:r>
              <w:rPr>
                <w:rFonts w:hint="eastAsia" w:ascii="宋体" w:hAnsi="宋体" w:eastAsia="宋体"/>
                <w:szCs w:val="21"/>
              </w:rPr>
              <w:t>2.4 二极管数量：1024个</w:t>
            </w:r>
          </w:p>
          <w:p w14:paraId="62B7D71F">
            <w:pPr>
              <w:jc w:val="left"/>
              <w:rPr>
                <w:rFonts w:ascii="宋体" w:hAnsi="宋体" w:eastAsia="宋体"/>
                <w:szCs w:val="21"/>
              </w:rPr>
            </w:pPr>
            <w:r>
              <w:rPr>
                <w:rFonts w:hint="eastAsia" w:ascii="宋体" w:hAnsi="宋体" w:eastAsia="宋体"/>
                <w:szCs w:val="21"/>
              </w:rPr>
              <w:t>2.5 基线噪音：≤3´10-6AU at 230nm</w:t>
            </w:r>
          </w:p>
          <w:p w14:paraId="13379FA1">
            <w:pPr>
              <w:jc w:val="left"/>
              <w:rPr>
                <w:rFonts w:ascii="宋体" w:hAnsi="宋体" w:eastAsia="宋体"/>
                <w:szCs w:val="21"/>
              </w:rPr>
            </w:pPr>
            <w:r>
              <w:rPr>
                <w:rFonts w:hint="eastAsia" w:ascii="宋体" w:hAnsi="宋体" w:eastAsia="宋体"/>
                <w:szCs w:val="21"/>
              </w:rPr>
              <w:t>3馏分收集器</w:t>
            </w:r>
          </w:p>
          <w:p w14:paraId="10B93E59">
            <w:pPr>
              <w:jc w:val="left"/>
              <w:rPr>
                <w:rFonts w:ascii="宋体" w:hAnsi="宋体" w:eastAsia="宋体"/>
                <w:szCs w:val="21"/>
              </w:rPr>
            </w:pPr>
            <w:r>
              <w:rPr>
                <w:rFonts w:hint="eastAsia" w:ascii="宋体" w:hAnsi="宋体" w:eastAsia="宋体"/>
                <w:szCs w:val="21"/>
              </w:rPr>
              <w:t>3.1标配专利延迟传感器，自动测算峰检测与收集之间的时间差，准确开启收集阀门，这对微量组分的收集尤其重要。</w:t>
            </w:r>
          </w:p>
          <w:p w14:paraId="47235E3D">
            <w:pPr>
              <w:jc w:val="left"/>
              <w:rPr>
                <w:rFonts w:ascii="宋体" w:hAnsi="宋体" w:eastAsia="宋体"/>
                <w:szCs w:val="21"/>
              </w:rPr>
            </w:pPr>
            <w:r>
              <w:rPr>
                <w:rFonts w:hint="eastAsia" w:ascii="宋体" w:hAnsi="宋体" w:eastAsia="宋体"/>
                <w:szCs w:val="21"/>
              </w:rPr>
              <w:t xml:space="preserve">3.2每个收集通道可收集的体积不受限制。 </w:t>
            </w:r>
          </w:p>
          <w:p w14:paraId="40278167">
            <w:pPr>
              <w:jc w:val="left"/>
              <w:rPr>
                <w:rFonts w:ascii="宋体" w:hAnsi="宋体" w:eastAsia="宋体"/>
                <w:b/>
                <w:bCs/>
                <w:szCs w:val="21"/>
              </w:rPr>
            </w:pPr>
            <w:r>
              <w:rPr>
                <w:rFonts w:hint="eastAsia" w:ascii="宋体" w:hAnsi="宋体" w:eastAsia="宋体"/>
                <w:szCs w:val="21"/>
              </w:rPr>
              <w:t xml:space="preserve">★3.3 </w:t>
            </w:r>
            <w:r>
              <w:rPr>
                <w:rFonts w:hint="eastAsia" w:ascii="宋体" w:hAnsi="宋体" w:eastAsia="宋体"/>
                <w:szCs w:val="21"/>
                <w:u w:val="single"/>
              </w:rPr>
              <w:t>馏分收集的触发模式 (8种收集模式):</w:t>
            </w:r>
            <w:r>
              <w:rPr>
                <w:rFonts w:hint="eastAsia" w:ascii="宋体" w:hAnsi="宋体" w:eastAsia="宋体"/>
                <w:szCs w:val="21"/>
              </w:rPr>
              <w:t xml:space="preserve"> </w:t>
            </w:r>
            <w:r>
              <w:rPr>
                <w:rFonts w:hint="eastAsia" w:ascii="宋体" w:hAnsi="宋体" w:eastAsia="宋体"/>
                <w:b/>
                <w:bCs/>
                <w:szCs w:val="21"/>
              </w:rPr>
              <w:t>（投标文件中需提供产品软件截图证明产品满足下划线内容）</w:t>
            </w:r>
          </w:p>
          <w:p w14:paraId="456CCD0B">
            <w:pPr>
              <w:jc w:val="left"/>
              <w:rPr>
                <w:rFonts w:ascii="宋体" w:hAnsi="宋体" w:eastAsia="宋体"/>
                <w:szCs w:val="21"/>
              </w:rPr>
            </w:pPr>
            <w:r>
              <w:rPr>
                <w:rFonts w:hint="eastAsia" w:ascii="宋体" w:hAnsi="宋体" w:eastAsia="宋体"/>
                <w:szCs w:val="21"/>
              </w:rPr>
              <w:t xml:space="preserve">  4.3.1基于色谱峰</w:t>
            </w:r>
          </w:p>
          <w:p w14:paraId="7F4102A5">
            <w:pPr>
              <w:jc w:val="left"/>
              <w:rPr>
                <w:rFonts w:ascii="宋体" w:hAnsi="宋体" w:eastAsia="宋体"/>
                <w:szCs w:val="21"/>
              </w:rPr>
            </w:pPr>
            <w:r>
              <w:rPr>
                <w:rFonts w:hint="eastAsia" w:ascii="宋体" w:hAnsi="宋体" w:eastAsia="宋体"/>
                <w:szCs w:val="21"/>
              </w:rPr>
              <w:t xml:space="preserve">  4.3.2基于色谱峰，收集时间片段</w:t>
            </w:r>
          </w:p>
          <w:p w14:paraId="6589C9B4">
            <w:pPr>
              <w:jc w:val="left"/>
              <w:rPr>
                <w:rFonts w:ascii="宋体" w:hAnsi="宋体" w:eastAsia="宋体"/>
                <w:szCs w:val="21"/>
              </w:rPr>
            </w:pPr>
            <w:r>
              <w:rPr>
                <w:rFonts w:hint="eastAsia" w:ascii="宋体" w:hAnsi="宋体" w:eastAsia="宋体"/>
                <w:szCs w:val="21"/>
              </w:rPr>
              <w:t xml:space="preserve">  4.3.3基于色谱峰，收集体积片段</w:t>
            </w:r>
          </w:p>
          <w:p w14:paraId="16D92D06">
            <w:pPr>
              <w:jc w:val="left"/>
              <w:rPr>
                <w:rFonts w:ascii="宋体" w:hAnsi="宋体" w:eastAsia="宋体"/>
                <w:szCs w:val="21"/>
              </w:rPr>
            </w:pPr>
            <w:r>
              <w:rPr>
                <w:rFonts w:hint="eastAsia" w:ascii="宋体" w:hAnsi="宋体" w:eastAsia="宋体"/>
                <w:szCs w:val="21"/>
              </w:rPr>
              <w:t xml:space="preserve">  4.3.4基于色谱峰，使用时间片段回收</w:t>
            </w:r>
          </w:p>
          <w:p w14:paraId="4F652035">
            <w:pPr>
              <w:jc w:val="left"/>
              <w:rPr>
                <w:rFonts w:ascii="宋体" w:hAnsi="宋体" w:eastAsia="宋体"/>
                <w:szCs w:val="21"/>
              </w:rPr>
            </w:pPr>
            <w:r>
              <w:rPr>
                <w:rFonts w:hint="eastAsia" w:ascii="宋体" w:hAnsi="宋体" w:eastAsia="宋体"/>
                <w:szCs w:val="21"/>
              </w:rPr>
              <w:t xml:space="preserve">  4.3.5基于色谱峰，使用体积片段回收</w:t>
            </w:r>
          </w:p>
          <w:p w14:paraId="676D8BF7">
            <w:pPr>
              <w:jc w:val="left"/>
              <w:rPr>
                <w:rFonts w:ascii="宋体" w:hAnsi="宋体" w:eastAsia="宋体"/>
                <w:szCs w:val="21"/>
              </w:rPr>
            </w:pPr>
            <w:r>
              <w:rPr>
                <w:rFonts w:hint="eastAsia" w:ascii="宋体" w:hAnsi="宋体" w:eastAsia="宋体"/>
                <w:szCs w:val="21"/>
              </w:rPr>
              <w:t xml:space="preserve">  4.3.6基于时间，收集一定数量的馏分</w:t>
            </w:r>
          </w:p>
          <w:p w14:paraId="17CA4F83">
            <w:pPr>
              <w:jc w:val="left"/>
              <w:rPr>
                <w:rFonts w:ascii="宋体" w:hAnsi="宋体" w:eastAsia="宋体"/>
                <w:szCs w:val="21"/>
              </w:rPr>
            </w:pPr>
            <w:r>
              <w:rPr>
                <w:rFonts w:hint="eastAsia" w:ascii="宋体" w:hAnsi="宋体" w:eastAsia="宋体"/>
                <w:szCs w:val="21"/>
              </w:rPr>
              <w:t xml:space="preserve">  4.3.7基于时间，收集时间片段</w:t>
            </w:r>
          </w:p>
          <w:p w14:paraId="01C6B34F">
            <w:pPr>
              <w:jc w:val="left"/>
              <w:rPr>
                <w:rFonts w:ascii="宋体" w:hAnsi="宋体" w:eastAsia="宋体"/>
                <w:szCs w:val="21"/>
              </w:rPr>
            </w:pPr>
            <w:r>
              <w:rPr>
                <w:rFonts w:hint="eastAsia" w:ascii="宋体" w:hAnsi="宋体" w:eastAsia="宋体"/>
                <w:szCs w:val="21"/>
              </w:rPr>
              <w:t xml:space="preserve">  4.3.8 基于时间，收集体积片段</w:t>
            </w:r>
          </w:p>
          <w:p w14:paraId="625B9091">
            <w:pPr>
              <w:jc w:val="left"/>
              <w:rPr>
                <w:rFonts w:ascii="宋体" w:hAnsi="宋体" w:eastAsia="宋体"/>
                <w:szCs w:val="21"/>
              </w:rPr>
            </w:pPr>
            <w:r>
              <w:rPr>
                <w:rFonts w:hint="eastAsia" w:ascii="宋体" w:hAnsi="宋体" w:eastAsia="宋体"/>
                <w:szCs w:val="21"/>
              </w:rPr>
              <w:t>3.4 操作流速：0-200mL/min 每通道</w:t>
            </w:r>
          </w:p>
          <w:p w14:paraId="6A36480F">
            <w:pPr>
              <w:jc w:val="left"/>
              <w:rPr>
                <w:rFonts w:ascii="宋体" w:hAnsi="宋体" w:eastAsia="宋体"/>
                <w:szCs w:val="21"/>
              </w:rPr>
            </w:pPr>
            <w:r>
              <w:rPr>
                <w:rFonts w:hint="eastAsia" w:ascii="宋体" w:hAnsi="宋体" w:eastAsia="宋体"/>
                <w:szCs w:val="21"/>
              </w:rPr>
              <w:t>3.5 与溶剂接触材料：PEEK, FFKM</w:t>
            </w:r>
          </w:p>
          <w:p w14:paraId="0DFAAC04">
            <w:pPr>
              <w:jc w:val="left"/>
              <w:rPr>
                <w:rFonts w:ascii="宋体" w:hAnsi="宋体" w:eastAsia="宋体"/>
                <w:szCs w:val="21"/>
              </w:rPr>
            </w:pPr>
            <w:r>
              <w:rPr>
                <w:rFonts w:hint="eastAsia" w:ascii="宋体" w:hAnsi="宋体" w:eastAsia="宋体"/>
                <w:szCs w:val="21"/>
              </w:rPr>
              <w:t>3.6 溶剂通道数目: 13 (包括入口和废液口)</w:t>
            </w:r>
          </w:p>
          <w:p w14:paraId="25A5C77E">
            <w:pPr>
              <w:jc w:val="left"/>
              <w:rPr>
                <w:rFonts w:ascii="宋体" w:hAnsi="宋体" w:eastAsia="宋体"/>
                <w:szCs w:val="21"/>
              </w:rPr>
            </w:pPr>
            <w:r>
              <w:rPr>
                <w:rFonts w:hint="eastAsia" w:ascii="宋体" w:hAnsi="宋体" w:eastAsia="宋体"/>
                <w:szCs w:val="21"/>
              </w:rPr>
              <w:t>3.7安全性能：漏液报警，故障检测并提示</w:t>
            </w:r>
          </w:p>
          <w:p w14:paraId="4DAAF9DE">
            <w:pPr>
              <w:jc w:val="left"/>
              <w:rPr>
                <w:rFonts w:ascii="宋体" w:hAnsi="宋体" w:eastAsia="宋体"/>
                <w:szCs w:val="21"/>
              </w:rPr>
            </w:pPr>
            <w:r>
              <w:rPr>
                <w:rFonts w:hint="eastAsia" w:ascii="宋体" w:hAnsi="宋体" w:eastAsia="宋体"/>
                <w:szCs w:val="21"/>
              </w:rPr>
              <w:t>4 化学工作站</w:t>
            </w:r>
          </w:p>
          <w:p w14:paraId="14AF8446">
            <w:pPr>
              <w:jc w:val="left"/>
              <w:rPr>
                <w:rFonts w:ascii="宋体" w:hAnsi="宋体" w:eastAsia="宋体"/>
                <w:szCs w:val="21"/>
              </w:rPr>
            </w:pPr>
            <w:r>
              <w:rPr>
                <w:rFonts w:hint="eastAsia" w:ascii="宋体" w:hAnsi="宋体" w:eastAsia="宋体"/>
                <w:szCs w:val="21"/>
              </w:rPr>
              <w:t>4.1 仪器控制原装色谱工作站软件；图形用户界面参数输入，控制所有仪器控制参数，数据采集及计算处理参数的设定；</w:t>
            </w:r>
          </w:p>
          <w:p w14:paraId="40BE81E6">
            <w:pPr>
              <w:jc w:val="left"/>
              <w:rPr>
                <w:rFonts w:ascii="宋体" w:hAnsi="宋体" w:eastAsia="宋体"/>
                <w:szCs w:val="21"/>
              </w:rPr>
            </w:pPr>
            <w:r>
              <w:rPr>
                <w:rFonts w:hint="eastAsia" w:ascii="宋体" w:hAnsi="宋体" w:eastAsia="宋体"/>
                <w:szCs w:val="21"/>
              </w:rPr>
              <w:t>4.2 报告：内置多种报告格式，可自动生成系统适应性报告、峰纯度报告、光谱检索报告等；用户也可编辑个性化的报告模板；</w:t>
            </w:r>
          </w:p>
          <w:p w14:paraId="6932FFAE">
            <w:pPr>
              <w:jc w:val="left"/>
              <w:rPr>
                <w:rFonts w:ascii="宋体" w:hAnsi="宋体" w:eastAsia="宋体"/>
                <w:szCs w:val="21"/>
              </w:rPr>
            </w:pPr>
            <w:r>
              <w:rPr>
                <w:rFonts w:hint="eastAsia" w:ascii="宋体" w:hAnsi="宋体" w:eastAsia="宋体"/>
                <w:szCs w:val="21"/>
              </w:rPr>
              <w:t>4.3 工作站硬件：服务器级工作站：Intel i7 4核CPU，16GB内存，1TB硬盘，25寸液晶显示器。</w:t>
            </w:r>
          </w:p>
          <w:p w14:paraId="7106B67F">
            <w:pPr>
              <w:jc w:val="left"/>
              <w:rPr>
                <w:rFonts w:ascii="宋体" w:hAnsi="宋体" w:eastAsia="宋体"/>
                <w:szCs w:val="21"/>
              </w:rPr>
            </w:pPr>
            <w:r>
              <w:rPr>
                <w:rFonts w:hint="eastAsia" w:ascii="宋体" w:hAnsi="宋体" w:eastAsia="宋体"/>
                <w:szCs w:val="21"/>
              </w:rPr>
              <w:t>5配置清单</w:t>
            </w:r>
          </w:p>
          <w:p w14:paraId="60466557">
            <w:pPr>
              <w:jc w:val="left"/>
              <w:rPr>
                <w:rFonts w:ascii="宋体" w:hAnsi="宋体" w:eastAsia="宋体"/>
                <w:szCs w:val="21"/>
              </w:rPr>
            </w:pPr>
            <w:r>
              <w:rPr>
                <w:rFonts w:hint="eastAsia" w:ascii="宋体" w:hAnsi="宋体" w:eastAsia="宋体"/>
                <w:szCs w:val="21"/>
              </w:rPr>
              <w:t>5.1二元泵； 1套</w:t>
            </w:r>
          </w:p>
          <w:p w14:paraId="250C35AA">
            <w:pPr>
              <w:jc w:val="left"/>
              <w:rPr>
                <w:rFonts w:ascii="宋体" w:hAnsi="宋体" w:eastAsia="宋体"/>
                <w:szCs w:val="21"/>
              </w:rPr>
            </w:pPr>
            <w:r>
              <w:rPr>
                <w:rFonts w:hint="eastAsia" w:ascii="宋体" w:hAnsi="宋体" w:eastAsia="宋体"/>
                <w:szCs w:val="21"/>
              </w:rPr>
              <w:t>5.2手动进样器（带5ml以及10ml定量环）；1套</w:t>
            </w:r>
          </w:p>
          <w:p w14:paraId="0B838790">
            <w:pPr>
              <w:jc w:val="left"/>
              <w:rPr>
                <w:rFonts w:ascii="宋体" w:hAnsi="宋体" w:eastAsia="宋体"/>
                <w:szCs w:val="21"/>
              </w:rPr>
            </w:pPr>
            <w:r>
              <w:rPr>
                <w:rFonts w:hint="eastAsia" w:ascii="宋体" w:hAnsi="宋体" w:eastAsia="宋体"/>
                <w:szCs w:val="21"/>
              </w:rPr>
              <w:t>5.3柱温箱；1套</w:t>
            </w:r>
          </w:p>
          <w:p w14:paraId="4AF5FC52">
            <w:pPr>
              <w:jc w:val="left"/>
              <w:rPr>
                <w:rFonts w:ascii="宋体" w:hAnsi="宋体" w:eastAsia="宋体"/>
                <w:szCs w:val="21"/>
              </w:rPr>
            </w:pPr>
            <w:r>
              <w:rPr>
                <w:rFonts w:hint="eastAsia" w:ascii="宋体" w:hAnsi="宋体" w:eastAsia="宋体"/>
                <w:szCs w:val="21"/>
              </w:rPr>
              <w:t>5.4二极管阵列检测器；1套</w:t>
            </w:r>
          </w:p>
          <w:p w14:paraId="11C9E56F">
            <w:pPr>
              <w:jc w:val="left"/>
              <w:rPr>
                <w:rFonts w:ascii="宋体" w:hAnsi="宋体" w:eastAsia="宋体"/>
                <w:szCs w:val="21"/>
              </w:rPr>
            </w:pPr>
            <w:r>
              <w:rPr>
                <w:rFonts w:hint="eastAsia" w:ascii="宋体" w:hAnsi="宋体" w:eastAsia="宋体"/>
                <w:szCs w:val="21"/>
              </w:rPr>
              <w:t>5.5馏分收集器；1套</w:t>
            </w:r>
          </w:p>
          <w:p w14:paraId="71BBE106">
            <w:pPr>
              <w:jc w:val="left"/>
              <w:rPr>
                <w:rFonts w:ascii="宋体" w:hAnsi="宋体" w:eastAsia="宋体"/>
                <w:szCs w:val="21"/>
              </w:rPr>
            </w:pPr>
            <w:r>
              <w:rPr>
                <w:rFonts w:hint="eastAsia" w:ascii="宋体" w:hAnsi="宋体" w:eastAsia="宋体"/>
                <w:szCs w:val="21"/>
              </w:rPr>
              <w:t>5.6制备色谱柱及保护柱 1套；</w:t>
            </w:r>
          </w:p>
          <w:p w14:paraId="305E8BBC">
            <w:pPr>
              <w:jc w:val="left"/>
              <w:rPr>
                <w:rFonts w:ascii="宋体" w:hAnsi="宋体" w:eastAsia="宋体"/>
                <w:szCs w:val="21"/>
              </w:rPr>
            </w:pPr>
            <w:r>
              <w:rPr>
                <w:rFonts w:hint="eastAsia" w:ascii="宋体" w:hAnsi="宋体" w:eastAsia="宋体"/>
                <w:szCs w:val="21"/>
              </w:rPr>
              <w:t>5.7软件 1套</w:t>
            </w:r>
          </w:p>
          <w:p w14:paraId="0E3184B2">
            <w:pPr>
              <w:jc w:val="left"/>
              <w:rPr>
                <w:rFonts w:ascii="宋体" w:hAnsi="宋体" w:eastAsia="宋体"/>
                <w:szCs w:val="21"/>
              </w:rPr>
            </w:pPr>
            <w:r>
              <w:rPr>
                <w:rFonts w:hint="eastAsia" w:ascii="宋体" w:hAnsi="宋体" w:eastAsia="宋体"/>
                <w:szCs w:val="21"/>
              </w:rPr>
              <w:t>5.8泄压阀 1套</w:t>
            </w:r>
          </w:p>
        </w:tc>
        <w:tc>
          <w:tcPr>
            <w:tcW w:w="324" w:type="pct"/>
            <w:vAlign w:val="center"/>
          </w:tcPr>
          <w:p w14:paraId="2D96D2F6">
            <w:pPr>
              <w:rPr>
                <w:rFonts w:ascii="宋体" w:hAnsi="宋体" w:eastAsia="宋体"/>
                <w:szCs w:val="21"/>
              </w:rPr>
            </w:pPr>
            <w:r>
              <w:rPr>
                <w:rFonts w:hint="eastAsia" w:ascii="宋体" w:hAnsi="宋体" w:eastAsia="宋体"/>
                <w:szCs w:val="21"/>
              </w:rPr>
              <w:t>1</w:t>
            </w:r>
          </w:p>
        </w:tc>
      </w:tr>
      <w:tr w14:paraId="634D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14:paraId="0FC56FA7">
            <w:pPr>
              <w:jc w:val="center"/>
              <w:rPr>
                <w:rFonts w:ascii="宋体" w:hAnsi="宋体" w:eastAsia="宋体"/>
                <w:szCs w:val="21"/>
              </w:rPr>
            </w:pPr>
            <w:r>
              <w:rPr>
                <w:rFonts w:hint="eastAsia" w:ascii="宋体" w:hAnsi="宋体" w:eastAsia="宋体"/>
                <w:szCs w:val="21"/>
              </w:rPr>
              <w:t>3</w:t>
            </w:r>
          </w:p>
        </w:tc>
        <w:tc>
          <w:tcPr>
            <w:tcW w:w="908" w:type="dxa"/>
            <w:vAlign w:val="center"/>
          </w:tcPr>
          <w:p w14:paraId="4B3245F2">
            <w:pPr>
              <w:jc w:val="center"/>
              <w:rPr>
                <w:rFonts w:ascii="宋体" w:hAnsi="宋体" w:eastAsia="宋体"/>
                <w:szCs w:val="21"/>
              </w:rPr>
            </w:pPr>
            <w:r>
              <w:rPr>
                <w:rFonts w:hint="eastAsia" w:ascii="宋体" w:hAnsi="宋体" w:eastAsia="宋体"/>
                <w:szCs w:val="21"/>
              </w:rPr>
              <w:t>气相</w:t>
            </w:r>
          </w:p>
          <w:p w14:paraId="76C74AF9">
            <w:pPr>
              <w:jc w:val="center"/>
              <w:rPr>
                <w:rFonts w:ascii="宋体" w:hAnsi="宋体" w:eastAsia="宋体"/>
                <w:szCs w:val="21"/>
              </w:rPr>
            </w:pPr>
            <w:r>
              <w:rPr>
                <w:rFonts w:hint="eastAsia" w:ascii="宋体" w:hAnsi="宋体" w:eastAsia="宋体"/>
                <w:szCs w:val="21"/>
              </w:rPr>
              <w:t>色谱</w:t>
            </w:r>
          </w:p>
        </w:tc>
        <w:tc>
          <w:tcPr>
            <w:tcW w:w="3742" w:type="pct"/>
            <w:vAlign w:val="center"/>
          </w:tcPr>
          <w:p w14:paraId="0B01B98A">
            <w:pPr>
              <w:jc w:val="left"/>
              <w:rPr>
                <w:rFonts w:ascii="宋体" w:hAnsi="宋体" w:eastAsia="宋体"/>
                <w:szCs w:val="21"/>
              </w:rPr>
            </w:pPr>
            <w:r>
              <w:rPr>
                <w:rFonts w:hint="eastAsia" w:ascii="宋体" w:hAnsi="宋体" w:eastAsia="宋体"/>
                <w:szCs w:val="21"/>
              </w:rPr>
              <w:t xml:space="preserve">（一）、气相色谱仪1 一套 </w:t>
            </w:r>
          </w:p>
          <w:p w14:paraId="54D65B5F">
            <w:pPr>
              <w:jc w:val="left"/>
              <w:rPr>
                <w:rFonts w:ascii="宋体" w:hAnsi="宋体" w:eastAsia="宋体"/>
                <w:szCs w:val="21"/>
              </w:rPr>
            </w:pPr>
            <w:r>
              <w:rPr>
                <w:rFonts w:hint="eastAsia" w:ascii="宋体" w:hAnsi="宋体" w:eastAsia="宋体"/>
                <w:szCs w:val="21"/>
              </w:rPr>
              <w:t>1柱箱</w:t>
            </w:r>
          </w:p>
          <w:p w14:paraId="5F363B54">
            <w:pPr>
              <w:jc w:val="left"/>
              <w:rPr>
                <w:rFonts w:ascii="宋体" w:hAnsi="宋体" w:eastAsia="宋体"/>
                <w:szCs w:val="21"/>
              </w:rPr>
            </w:pPr>
            <w:r>
              <w:rPr>
                <w:rFonts w:hint="eastAsia" w:ascii="宋体" w:hAnsi="宋体" w:eastAsia="宋体"/>
                <w:szCs w:val="21"/>
              </w:rPr>
              <w:t>1.1温度分辨：1℃温度设定，0.1℃程序设定。</w:t>
            </w:r>
          </w:p>
          <w:p w14:paraId="5F19169B">
            <w:pPr>
              <w:jc w:val="left"/>
              <w:rPr>
                <w:rFonts w:ascii="宋体" w:hAnsi="宋体" w:eastAsia="宋体"/>
                <w:szCs w:val="21"/>
              </w:rPr>
            </w:pPr>
            <w:r>
              <w:rPr>
                <w:rFonts w:hint="eastAsia" w:ascii="宋体" w:hAnsi="宋体" w:eastAsia="宋体"/>
                <w:szCs w:val="21"/>
              </w:rPr>
              <w:t>1.2温度稳定性：&lt;0.01℃每1℃环境变化。</w:t>
            </w:r>
          </w:p>
          <w:p w14:paraId="260E89A8">
            <w:pPr>
              <w:jc w:val="left"/>
              <w:rPr>
                <w:rFonts w:ascii="宋体" w:hAnsi="宋体" w:eastAsia="宋体"/>
                <w:szCs w:val="21"/>
              </w:rPr>
            </w:pPr>
            <w:r>
              <w:rPr>
                <w:rFonts w:hint="eastAsia" w:ascii="宋体" w:hAnsi="宋体" w:eastAsia="宋体"/>
                <w:szCs w:val="21"/>
              </w:rPr>
              <w:t>1.3升温速度：0.1˚C/分钟~120˚C/分钟，</w:t>
            </w:r>
            <w:r>
              <w:rPr>
                <w:rFonts w:hint="eastAsia" w:ascii="宋体" w:hAnsi="宋体" w:eastAsia="宋体"/>
                <w:szCs w:val="21"/>
                <w:u w:val="single"/>
              </w:rPr>
              <w:t>最大升温速度可拓展至：1800˚C/min</w:t>
            </w:r>
            <w:r>
              <w:rPr>
                <w:rFonts w:hint="eastAsia" w:ascii="宋体" w:hAnsi="宋体" w:eastAsia="宋体"/>
                <w:b/>
                <w:bCs/>
                <w:szCs w:val="21"/>
              </w:rPr>
              <w:t>（投标文件中需提供产品软件截图证明产品满足下划线内容）</w:t>
            </w:r>
          </w:p>
          <w:p w14:paraId="1F7707A9">
            <w:pPr>
              <w:jc w:val="left"/>
              <w:rPr>
                <w:rFonts w:ascii="宋体" w:hAnsi="宋体" w:eastAsia="宋体"/>
                <w:szCs w:val="21"/>
              </w:rPr>
            </w:pPr>
            <w:r>
              <w:rPr>
                <w:rFonts w:hint="eastAsia" w:ascii="宋体" w:hAnsi="宋体" w:eastAsia="宋体"/>
                <w:szCs w:val="21"/>
              </w:rPr>
              <w:t>1.4 气相色谱仪主机能同时安装2个进样口，4个检测器，并可同时得到四个检测器的信号。</w:t>
            </w:r>
          </w:p>
          <w:p w14:paraId="07E36A0C">
            <w:pPr>
              <w:jc w:val="left"/>
              <w:rPr>
                <w:rFonts w:ascii="宋体" w:hAnsi="宋体" w:eastAsia="宋体"/>
                <w:szCs w:val="21"/>
              </w:rPr>
            </w:pPr>
            <w:r>
              <w:rPr>
                <w:rFonts w:hint="eastAsia" w:ascii="宋体" w:hAnsi="宋体" w:eastAsia="宋体"/>
                <w:szCs w:val="21"/>
              </w:rPr>
              <w:t>1.5程序升温：19阶20平台</w:t>
            </w:r>
          </w:p>
          <w:p w14:paraId="4FD26A05">
            <w:pPr>
              <w:jc w:val="left"/>
              <w:rPr>
                <w:rFonts w:ascii="宋体" w:hAnsi="宋体" w:eastAsia="宋体"/>
                <w:szCs w:val="21"/>
              </w:rPr>
            </w:pPr>
            <w:r>
              <w:rPr>
                <w:rFonts w:hint="eastAsia" w:ascii="宋体" w:hAnsi="宋体" w:eastAsia="宋体"/>
                <w:szCs w:val="21"/>
              </w:rPr>
              <w:t>2分流/无分流进样口（带电子气路控制）</w:t>
            </w:r>
          </w:p>
          <w:p w14:paraId="15CDD504">
            <w:pPr>
              <w:jc w:val="left"/>
              <w:rPr>
                <w:rFonts w:ascii="宋体" w:hAnsi="宋体" w:eastAsia="宋体"/>
                <w:szCs w:val="21"/>
              </w:rPr>
            </w:pPr>
            <w:r>
              <w:rPr>
                <w:rFonts w:hint="eastAsia" w:ascii="宋体" w:hAnsi="宋体" w:eastAsia="宋体"/>
                <w:szCs w:val="21"/>
              </w:rPr>
              <w:t>2.1电子参数设定压力、流速和分流比。</w:t>
            </w:r>
          </w:p>
          <w:p w14:paraId="6D8178CB">
            <w:pPr>
              <w:jc w:val="left"/>
              <w:rPr>
                <w:rFonts w:ascii="宋体" w:hAnsi="宋体" w:eastAsia="宋体"/>
                <w:szCs w:val="21"/>
              </w:rPr>
            </w:pPr>
            <w:r>
              <w:rPr>
                <w:rFonts w:hint="eastAsia" w:ascii="宋体" w:hAnsi="宋体" w:eastAsia="宋体"/>
                <w:szCs w:val="21"/>
              </w:rPr>
              <w:t>2.2流量范围：流量设定范围：0～200ml/min（以N2为载气时）0～1250ml/min（以H2，He为载气时）</w:t>
            </w:r>
          </w:p>
          <w:p w14:paraId="0AA49260">
            <w:pPr>
              <w:jc w:val="left"/>
              <w:rPr>
                <w:rFonts w:ascii="宋体" w:hAnsi="宋体" w:eastAsia="宋体"/>
                <w:szCs w:val="21"/>
              </w:rPr>
            </w:pPr>
            <w:r>
              <w:rPr>
                <w:rFonts w:hint="eastAsia" w:ascii="宋体" w:hAnsi="宋体" w:eastAsia="宋体"/>
                <w:szCs w:val="21"/>
              </w:rPr>
              <w:t>2.3数字式电子气路控制保证气体流量精度。</w:t>
            </w:r>
          </w:p>
          <w:p w14:paraId="5E8F8EC5">
            <w:pPr>
              <w:jc w:val="left"/>
              <w:rPr>
                <w:rFonts w:ascii="宋体" w:hAnsi="宋体" w:eastAsia="宋体"/>
                <w:b/>
                <w:bCs/>
                <w:szCs w:val="21"/>
              </w:rPr>
            </w:pPr>
            <w:r>
              <w:rPr>
                <w:rFonts w:hint="eastAsia" w:ascii="宋体" w:hAnsi="宋体" w:eastAsia="宋体"/>
                <w:szCs w:val="21"/>
              </w:rPr>
              <w:t>★2.4分流/不分流进样口：</w:t>
            </w:r>
            <w:r>
              <w:rPr>
                <w:rFonts w:hint="eastAsia" w:ascii="宋体" w:hAnsi="宋体" w:eastAsia="宋体"/>
                <w:szCs w:val="21"/>
                <w:u w:val="single"/>
              </w:rPr>
              <w:t>快速扳转系统，更换衬管无需拆卸螺丝</w:t>
            </w:r>
            <w:r>
              <w:rPr>
                <w:rFonts w:hint="eastAsia" w:ascii="宋体" w:hAnsi="宋体" w:eastAsia="宋体"/>
                <w:b/>
                <w:bCs/>
                <w:szCs w:val="21"/>
              </w:rPr>
              <w:t>（投标文件中需提供产品软件截图证明产品满足下划线内容）</w:t>
            </w:r>
          </w:p>
          <w:p w14:paraId="0DF63FC2">
            <w:pPr>
              <w:jc w:val="left"/>
              <w:rPr>
                <w:rFonts w:ascii="宋体" w:hAnsi="宋体" w:eastAsia="宋体"/>
                <w:b/>
                <w:bCs/>
                <w:szCs w:val="21"/>
              </w:rPr>
            </w:pPr>
            <w:r>
              <w:rPr>
                <w:rFonts w:hint="eastAsia" w:ascii="宋体" w:hAnsi="宋体" w:eastAsia="宋体"/>
                <w:szCs w:val="21"/>
              </w:rPr>
              <w:t>★2.5</w:t>
            </w:r>
            <w:r>
              <w:rPr>
                <w:rFonts w:hint="eastAsia" w:ascii="宋体" w:hAnsi="宋体" w:eastAsia="宋体"/>
                <w:szCs w:val="21"/>
                <w:u w:val="single"/>
              </w:rPr>
              <w:t>最大分流比：12500:1。</w:t>
            </w:r>
            <w:r>
              <w:rPr>
                <w:rFonts w:hint="eastAsia" w:ascii="宋体" w:hAnsi="宋体" w:eastAsia="宋体"/>
                <w:b/>
                <w:bCs/>
                <w:szCs w:val="21"/>
              </w:rPr>
              <w:t>（投标文件中需提供产品软件截图证明产品满足下划线内容）</w:t>
            </w:r>
          </w:p>
          <w:p w14:paraId="29D211F4">
            <w:pPr>
              <w:jc w:val="left"/>
              <w:rPr>
                <w:rFonts w:ascii="宋体" w:hAnsi="宋体" w:eastAsia="宋体"/>
                <w:szCs w:val="21"/>
              </w:rPr>
            </w:pPr>
            <w:r>
              <w:rPr>
                <w:rFonts w:hint="eastAsia" w:ascii="宋体" w:hAnsi="宋体" w:eastAsia="宋体"/>
                <w:szCs w:val="21"/>
              </w:rPr>
              <w:t>3电子气路控制</w:t>
            </w:r>
          </w:p>
          <w:p w14:paraId="6D558CC4">
            <w:pPr>
              <w:jc w:val="left"/>
              <w:rPr>
                <w:rFonts w:ascii="宋体" w:hAnsi="宋体" w:eastAsia="宋体"/>
                <w:szCs w:val="21"/>
              </w:rPr>
            </w:pPr>
            <w:r>
              <w:rPr>
                <w:rFonts w:hint="eastAsia" w:ascii="宋体" w:hAnsi="宋体" w:eastAsia="宋体"/>
                <w:szCs w:val="21"/>
              </w:rPr>
              <w:t>3.1自动海拔高度压力及室温补偿。</w:t>
            </w:r>
          </w:p>
          <w:p w14:paraId="2252DAFA">
            <w:pPr>
              <w:jc w:val="left"/>
              <w:rPr>
                <w:rFonts w:ascii="宋体" w:hAnsi="宋体" w:eastAsia="宋体"/>
                <w:szCs w:val="21"/>
              </w:rPr>
            </w:pPr>
            <w:r>
              <w:rPr>
                <w:rFonts w:hint="eastAsia" w:ascii="宋体" w:hAnsi="宋体" w:eastAsia="宋体"/>
                <w:szCs w:val="21"/>
              </w:rPr>
              <w:t>3.2具有恒流，恒压，程序增加流速，程序升压及压力脉冲等操作模式的电子气路控制。</w:t>
            </w:r>
          </w:p>
          <w:p w14:paraId="34FD9EC3">
            <w:pPr>
              <w:jc w:val="left"/>
              <w:rPr>
                <w:rFonts w:ascii="宋体" w:hAnsi="宋体" w:eastAsia="宋体"/>
                <w:szCs w:val="21"/>
              </w:rPr>
            </w:pPr>
            <w:r>
              <w:rPr>
                <w:rFonts w:hint="eastAsia" w:ascii="宋体" w:hAnsi="宋体" w:eastAsia="宋体"/>
                <w:szCs w:val="21"/>
              </w:rPr>
              <w:t>4</w:t>
            </w:r>
            <w:r>
              <w:rPr>
                <w:rFonts w:hint="eastAsia" w:ascii="宋体" w:hAnsi="宋体" w:eastAsia="宋体"/>
                <w:szCs w:val="21"/>
              </w:rPr>
              <w:tab/>
            </w:r>
            <w:r>
              <w:rPr>
                <w:rFonts w:hint="eastAsia" w:ascii="宋体" w:hAnsi="宋体" w:eastAsia="宋体"/>
                <w:szCs w:val="21"/>
              </w:rPr>
              <w:t>质谱检测器</w:t>
            </w:r>
          </w:p>
          <w:p w14:paraId="1A56F301">
            <w:pPr>
              <w:jc w:val="left"/>
              <w:rPr>
                <w:rFonts w:ascii="宋体" w:hAnsi="宋体" w:eastAsia="宋体"/>
                <w:szCs w:val="21"/>
              </w:rPr>
            </w:pPr>
            <w:r>
              <w:rPr>
                <w:rFonts w:hint="eastAsia" w:ascii="宋体" w:hAnsi="宋体" w:eastAsia="宋体"/>
                <w:szCs w:val="21"/>
              </w:rPr>
              <w:t>4.1具有网络通讯功能，可实现远程操作</w:t>
            </w:r>
          </w:p>
          <w:p w14:paraId="5706C513">
            <w:pPr>
              <w:jc w:val="left"/>
              <w:rPr>
                <w:rFonts w:ascii="宋体" w:hAnsi="宋体" w:eastAsia="宋体"/>
                <w:szCs w:val="21"/>
              </w:rPr>
            </w:pPr>
            <w:r>
              <w:rPr>
                <w:rFonts w:hint="eastAsia" w:ascii="宋体" w:hAnsi="宋体" w:eastAsia="宋体"/>
                <w:szCs w:val="21"/>
              </w:rPr>
              <w:t>4.2侧开式面板，面板控制器可显示质谱状态信息及质谱工作参数的输入</w:t>
            </w:r>
          </w:p>
          <w:p w14:paraId="131A0DA0">
            <w:pPr>
              <w:jc w:val="left"/>
              <w:rPr>
                <w:rFonts w:ascii="宋体" w:hAnsi="宋体" w:eastAsia="宋体"/>
                <w:szCs w:val="21"/>
              </w:rPr>
            </w:pPr>
            <w:r>
              <w:rPr>
                <w:rFonts w:hint="eastAsia" w:ascii="宋体" w:hAnsi="宋体" w:eastAsia="宋体"/>
                <w:szCs w:val="21"/>
              </w:rPr>
              <w:t>4.3结构紧凑，无需冷却水及压缩空气冷却</w:t>
            </w:r>
          </w:p>
          <w:p w14:paraId="0BD514B5">
            <w:pPr>
              <w:jc w:val="left"/>
              <w:rPr>
                <w:rFonts w:ascii="宋体" w:hAnsi="宋体" w:eastAsia="宋体"/>
                <w:b/>
                <w:bCs/>
                <w:szCs w:val="21"/>
              </w:rPr>
            </w:pPr>
            <w:r>
              <w:rPr>
                <w:rFonts w:hint="eastAsia" w:ascii="宋体" w:hAnsi="宋体" w:eastAsia="宋体"/>
                <w:szCs w:val="21"/>
              </w:rPr>
              <w:t>★4.4</w:t>
            </w:r>
            <w:r>
              <w:rPr>
                <w:rFonts w:hint="eastAsia" w:ascii="宋体" w:hAnsi="宋体" w:eastAsia="宋体"/>
                <w:szCs w:val="21"/>
                <w:u w:val="single"/>
              </w:rPr>
              <w:t>质量数范围：0.6-1091amu。</w:t>
            </w:r>
            <w:r>
              <w:rPr>
                <w:rFonts w:hint="eastAsia" w:ascii="宋体" w:hAnsi="宋体" w:eastAsia="宋体"/>
                <w:b/>
                <w:bCs/>
                <w:szCs w:val="21"/>
              </w:rPr>
              <w:t>（投标文件中需提供产品软件截图证明产品满足下划线内容）</w:t>
            </w:r>
          </w:p>
          <w:p w14:paraId="1C1EE193">
            <w:pPr>
              <w:jc w:val="left"/>
              <w:rPr>
                <w:rFonts w:ascii="宋体" w:hAnsi="宋体" w:eastAsia="宋体"/>
                <w:szCs w:val="21"/>
              </w:rPr>
            </w:pPr>
            <w:r>
              <w:rPr>
                <w:rFonts w:hint="eastAsia" w:ascii="宋体" w:hAnsi="宋体" w:eastAsia="宋体"/>
                <w:szCs w:val="21"/>
              </w:rPr>
              <w:t>4.5透镜设计，非预四极杆，可以消除边缘场效应带来的质量歧视</w:t>
            </w:r>
          </w:p>
          <w:p w14:paraId="68D0EB36">
            <w:pPr>
              <w:jc w:val="left"/>
              <w:rPr>
                <w:rFonts w:ascii="宋体" w:hAnsi="宋体" w:eastAsia="宋体"/>
                <w:szCs w:val="21"/>
              </w:rPr>
            </w:pPr>
            <w:r>
              <w:rPr>
                <w:rFonts w:hint="eastAsia" w:ascii="宋体" w:hAnsi="宋体" w:eastAsia="宋体"/>
                <w:szCs w:val="21"/>
              </w:rPr>
              <w:t>4.6质量轴稳定性: 优于0.10amu/48小时</w:t>
            </w:r>
          </w:p>
          <w:p w14:paraId="3D75DE8E">
            <w:pPr>
              <w:jc w:val="left"/>
              <w:rPr>
                <w:rFonts w:ascii="宋体" w:hAnsi="宋体" w:eastAsia="宋体"/>
                <w:szCs w:val="21"/>
              </w:rPr>
            </w:pPr>
            <w:r>
              <w:rPr>
                <w:rFonts w:hint="eastAsia" w:ascii="宋体" w:hAnsi="宋体" w:eastAsia="宋体"/>
                <w:szCs w:val="21"/>
              </w:rPr>
              <w:t>4.7灵敏度：全扫描灵敏度（电子轰击源EI）：1pg八氟萘（OFN）,信/噪比≥1500：1(扫描范围: 50-300amu)</w:t>
            </w:r>
          </w:p>
          <w:p w14:paraId="03D1C549">
            <w:pPr>
              <w:jc w:val="left"/>
              <w:rPr>
                <w:rFonts w:ascii="宋体" w:hAnsi="宋体" w:eastAsia="宋体"/>
                <w:szCs w:val="21"/>
              </w:rPr>
            </w:pPr>
            <w:r>
              <w:rPr>
                <w:rFonts w:hint="eastAsia" w:ascii="宋体" w:hAnsi="宋体" w:eastAsia="宋体"/>
                <w:szCs w:val="21"/>
              </w:rPr>
              <w:t>4.8动态范围：全动态范围为106</w:t>
            </w:r>
          </w:p>
          <w:p w14:paraId="7B627B17">
            <w:pPr>
              <w:jc w:val="left"/>
              <w:rPr>
                <w:rFonts w:ascii="宋体" w:hAnsi="宋体" w:eastAsia="宋体"/>
                <w:szCs w:val="21"/>
              </w:rPr>
            </w:pPr>
            <w:r>
              <w:rPr>
                <w:rFonts w:hint="eastAsia" w:ascii="宋体" w:hAnsi="宋体" w:eastAsia="宋体"/>
                <w:szCs w:val="21"/>
              </w:rPr>
              <w:t>4.9选择离子模式检测（SIM）最多可有100组，每组最多可选择60个离子</w:t>
            </w:r>
          </w:p>
          <w:p w14:paraId="5EF10E51">
            <w:pPr>
              <w:jc w:val="left"/>
              <w:rPr>
                <w:rFonts w:ascii="宋体" w:hAnsi="宋体" w:eastAsia="宋体"/>
                <w:szCs w:val="21"/>
              </w:rPr>
            </w:pPr>
            <w:r>
              <w:rPr>
                <w:rFonts w:hint="eastAsia" w:ascii="宋体" w:hAnsi="宋体" w:eastAsia="宋体"/>
                <w:szCs w:val="21"/>
              </w:rPr>
              <w:t>4.10质谱工作站可根据全扫描得到的数据，自动选择目标化合物的特征离子并对其进行分组，最后保存到分析方法当中，无须手动输入。</w:t>
            </w:r>
          </w:p>
          <w:p w14:paraId="65A5889F">
            <w:pPr>
              <w:jc w:val="left"/>
              <w:rPr>
                <w:rFonts w:ascii="宋体" w:hAnsi="宋体" w:eastAsia="宋体"/>
                <w:szCs w:val="21"/>
              </w:rPr>
            </w:pPr>
            <w:r>
              <w:rPr>
                <w:rFonts w:hint="eastAsia" w:ascii="宋体" w:hAnsi="宋体" w:eastAsia="宋体"/>
                <w:szCs w:val="21"/>
              </w:rPr>
              <w:t>4.11具有全扫描/选择离子检测同时采集功能</w:t>
            </w:r>
          </w:p>
          <w:p w14:paraId="6C96EFD8">
            <w:pPr>
              <w:jc w:val="left"/>
              <w:rPr>
                <w:rFonts w:ascii="宋体" w:hAnsi="宋体" w:eastAsia="宋体"/>
                <w:szCs w:val="21"/>
              </w:rPr>
            </w:pPr>
            <w:r>
              <w:rPr>
                <w:rFonts w:hint="eastAsia" w:ascii="宋体" w:hAnsi="宋体" w:eastAsia="宋体"/>
                <w:szCs w:val="21"/>
              </w:rPr>
              <w:t>4.12备有两根长效灯丝的高效电子轰击源，采用完全惰性的材料制成</w:t>
            </w:r>
          </w:p>
          <w:p w14:paraId="6E8083A8">
            <w:pPr>
              <w:jc w:val="left"/>
              <w:rPr>
                <w:rFonts w:ascii="宋体" w:hAnsi="宋体" w:eastAsia="宋体"/>
                <w:b/>
                <w:bCs/>
                <w:szCs w:val="21"/>
              </w:rPr>
            </w:pPr>
            <w:r>
              <w:rPr>
                <w:rFonts w:hint="eastAsia" w:ascii="宋体" w:hAnsi="宋体" w:eastAsia="宋体"/>
                <w:szCs w:val="21"/>
              </w:rPr>
              <w:t>★4.13</w:t>
            </w:r>
            <w:r>
              <w:rPr>
                <w:rFonts w:hint="eastAsia" w:ascii="宋体" w:hAnsi="宋体" w:eastAsia="宋体"/>
                <w:szCs w:val="21"/>
                <w:u w:val="single"/>
              </w:rPr>
              <w:t>离子化能量：≥240eV</w:t>
            </w:r>
            <w:r>
              <w:rPr>
                <w:rFonts w:hint="eastAsia" w:ascii="宋体" w:hAnsi="宋体" w:eastAsia="宋体"/>
                <w:b/>
                <w:bCs/>
                <w:szCs w:val="21"/>
              </w:rPr>
              <w:t>（投标文件中需提供产品软件截图证明产品满足下划线内容）</w:t>
            </w:r>
          </w:p>
          <w:p w14:paraId="448F1B75">
            <w:pPr>
              <w:jc w:val="left"/>
              <w:rPr>
                <w:rFonts w:ascii="宋体" w:hAnsi="宋体" w:eastAsia="宋体"/>
                <w:szCs w:val="21"/>
              </w:rPr>
            </w:pPr>
            <w:r>
              <w:rPr>
                <w:rFonts w:hint="eastAsia" w:ascii="宋体" w:hAnsi="宋体" w:eastAsia="宋体"/>
                <w:szCs w:val="21"/>
              </w:rPr>
              <w:t>4.14离子源温度：通过软件独立设置，最高可设温度350˚C</w:t>
            </w:r>
          </w:p>
          <w:p w14:paraId="3C7EED7A">
            <w:pPr>
              <w:jc w:val="left"/>
              <w:rPr>
                <w:rFonts w:ascii="宋体" w:hAnsi="宋体" w:eastAsia="宋体"/>
                <w:szCs w:val="21"/>
              </w:rPr>
            </w:pPr>
            <w:r>
              <w:rPr>
                <w:rFonts w:hint="eastAsia" w:ascii="宋体" w:hAnsi="宋体" w:eastAsia="宋体"/>
                <w:szCs w:val="21"/>
              </w:rPr>
              <w:t>★4.15四极杆质量分析器：双曲面石英镀金四极杆，独立温控，最高可达200℃</w:t>
            </w:r>
            <w:r>
              <w:rPr>
                <w:rFonts w:hint="eastAsia" w:ascii="宋体" w:hAnsi="宋体" w:eastAsia="宋体"/>
                <w:b/>
                <w:bCs/>
                <w:szCs w:val="21"/>
              </w:rPr>
              <w:t>（投标文件中需提供产品软件截图证明产品满足下划线内容）</w:t>
            </w:r>
          </w:p>
          <w:p w14:paraId="02B0DCC2">
            <w:pPr>
              <w:jc w:val="left"/>
              <w:rPr>
                <w:rFonts w:ascii="宋体" w:hAnsi="宋体" w:eastAsia="宋体"/>
                <w:b/>
                <w:bCs/>
                <w:szCs w:val="21"/>
              </w:rPr>
            </w:pPr>
            <w:r>
              <w:rPr>
                <w:rFonts w:hint="eastAsia" w:ascii="宋体" w:hAnsi="宋体" w:eastAsia="宋体"/>
                <w:szCs w:val="21"/>
              </w:rPr>
              <w:t>★3.8.5</w:t>
            </w:r>
            <w:r>
              <w:rPr>
                <w:rFonts w:hint="eastAsia" w:ascii="宋体" w:hAnsi="宋体" w:eastAsia="宋体"/>
                <w:szCs w:val="21"/>
              </w:rPr>
              <w:tab/>
            </w:r>
            <w:r>
              <w:rPr>
                <w:rFonts w:hint="eastAsia" w:ascii="宋体" w:hAnsi="宋体" w:eastAsia="宋体"/>
                <w:szCs w:val="21"/>
                <w:u w:val="single"/>
              </w:rPr>
              <w:t>双灯丝设计，灯丝电流：0-300uA。</w:t>
            </w:r>
            <w:r>
              <w:rPr>
                <w:rFonts w:hint="eastAsia" w:ascii="宋体" w:hAnsi="宋体" w:eastAsia="宋体"/>
                <w:b/>
                <w:bCs/>
                <w:szCs w:val="21"/>
              </w:rPr>
              <w:t>（投标文件中需提供产品软件截图证明产品满足下划线内容）</w:t>
            </w:r>
          </w:p>
          <w:p w14:paraId="2526D269">
            <w:pPr>
              <w:jc w:val="left"/>
              <w:rPr>
                <w:rFonts w:ascii="宋体" w:hAnsi="宋体" w:eastAsia="宋体"/>
                <w:szCs w:val="21"/>
              </w:rPr>
            </w:pPr>
            <w:r>
              <w:rPr>
                <w:rFonts w:hint="eastAsia" w:ascii="宋体" w:hAnsi="宋体" w:eastAsia="宋体"/>
                <w:szCs w:val="21"/>
              </w:rPr>
              <w:t>4.16检测器：长效高能量电子倍增器</w:t>
            </w:r>
          </w:p>
          <w:p w14:paraId="2A5DB7AA">
            <w:pPr>
              <w:jc w:val="left"/>
              <w:rPr>
                <w:rFonts w:ascii="宋体" w:hAnsi="宋体" w:eastAsia="宋体"/>
                <w:szCs w:val="21"/>
              </w:rPr>
            </w:pPr>
            <w:r>
              <w:rPr>
                <w:rFonts w:hint="eastAsia" w:ascii="宋体" w:hAnsi="宋体" w:eastAsia="宋体"/>
                <w:szCs w:val="21"/>
              </w:rPr>
              <w:t>4.17真空系统：分子涡轮泵255升/秒抽率</w:t>
            </w:r>
          </w:p>
          <w:p w14:paraId="5F8D75AA">
            <w:pPr>
              <w:jc w:val="left"/>
              <w:rPr>
                <w:rFonts w:ascii="宋体" w:hAnsi="宋体" w:eastAsia="宋体"/>
                <w:szCs w:val="21"/>
              </w:rPr>
            </w:pPr>
            <w:r>
              <w:rPr>
                <w:rFonts w:hint="eastAsia" w:ascii="宋体" w:hAnsi="宋体" w:eastAsia="宋体"/>
                <w:szCs w:val="21"/>
              </w:rPr>
              <w:t>4.18气质接口温度: 独立控温，100-350℃</w:t>
            </w:r>
          </w:p>
          <w:p w14:paraId="36BAEBA6">
            <w:pPr>
              <w:jc w:val="left"/>
              <w:rPr>
                <w:rFonts w:ascii="宋体" w:hAnsi="宋体" w:eastAsia="宋体"/>
                <w:szCs w:val="21"/>
              </w:rPr>
            </w:pPr>
            <w:r>
              <w:rPr>
                <w:rFonts w:hint="eastAsia" w:ascii="宋体" w:hAnsi="宋体" w:eastAsia="宋体"/>
                <w:szCs w:val="21"/>
              </w:rPr>
              <w:t>5、自动进样器</w:t>
            </w:r>
          </w:p>
          <w:p w14:paraId="51BE8D14">
            <w:pPr>
              <w:jc w:val="left"/>
              <w:rPr>
                <w:rFonts w:ascii="宋体" w:hAnsi="宋体" w:eastAsia="宋体"/>
                <w:szCs w:val="21"/>
              </w:rPr>
            </w:pPr>
            <w:r>
              <w:rPr>
                <w:rFonts w:hint="eastAsia" w:ascii="宋体" w:hAnsi="宋体" w:eastAsia="宋体"/>
                <w:szCs w:val="21"/>
              </w:rPr>
              <w:t>5.1单个进样塔的样品盘位数50位</w:t>
            </w:r>
          </w:p>
          <w:p w14:paraId="59530AA9">
            <w:pPr>
              <w:jc w:val="left"/>
              <w:rPr>
                <w:rFonts w:ascii="宋体" w:hAnsi="宋体" w:eastAsia="宋体"/>
                <w:szCs w:val="21"/>
              </w:rPr>
            </w:pPr>
            <w:r>
              <w:rPr>
                <w:rFonts w:hint="eastAsia" w:ascii="宋体" w:hAnsi="宋体" w:eastAsia="宋体"/>
                <w:szCs w:val="21"/>
              </w:rPr>
              <w:t>5.2 非内置式，液体进样量范围：通常介于0.1-50μL之间，支持250ul进样针</w:t>
            </w:r>
          </w:p>
          <w:p w14:paraId="0A18827A">
            <w:pPr>
              <w:jc w:val="left"/>
              <w:rPr>
                <w:rFonts w:ascii="宋体" w:hAnsi="宋体" w:eastAsia="宋体"/>
                <w:szCs w:val="21"/>
              </w:rPr>
            </w:pPr>
            <w:r>
              <w:rPr>
                <w:rFonts w:hint="eastAsia" w:ascii="宋体" w:hAnsi="宋体" w:eastAsia="宋体"/>
                <w:szCs w:val="21"/>
              </w:rPr>
              <w:t>5.3 可升级配置样品加温/降温/涡旋/条形码等样品预处理功能。</w:t>
            </w:r>
          </w:p>
          <w:p w14:paraId="227ABCC6">
            <w:pPr>
              <w:jc w:val="left"/>
              <w:rPr>
                <w:rFonts w:ascii="宋体" w:hAnsi="宋体" w:eastAsia="宋体"/>
                <w:szCs w:val="21"/>
              </w:rPr>
            </w:pPr>
            <w:r>
              <w:rPr>
                <w:rFonts w:hint="eastAsia" w:ascii="宋体" w:hAnsi="宋体" w:eastAsia="宋体"/>
                <w:szCs w:val="21"/>
              </w:rPr>
              <w:t>5.4 交叉污染：小于十万分之一。</w:t>
            </w:r>
          </w:p>
          <w:p w14:paraId="1845AB70">
            <w:pPr>
              <w:jc w:val="left"/>
              <w:rPr>
                <w:rFonts w:ascii="宋体" w:hAnsi="宋体" w:eastAsia="宋体"/>
                <w:szCs w:val="21"/>
              </w:rPr>
            </w:pPr>
            <w:r>
              <w:rPr>
                <w:rFonts w:hint="eastAsia" w:ascii="宋体" w:hAnsi="宋体" w:eastAsia="宋体"/>
                <w:szCs w:val="21"/>
              </w:rPr>
              <w:t>6.配置要求：</w:t>
            </w:r>
          </w:p>
          <w:p w14:paraId="1FC9CA3E">
            <w:pPr>
              <w:jc w:val="left"/>
              <w:rPr>
                <w:rFonts w:ascii="宋体" w:hAnsi="宋体" w:eastAsia="宋体"/>
                <w:szCs w:val="21"/>
              </w:rPr>
            </w:pPr>
            <w:r>
              <w:rPr>
                <w:rFonts w:hint="eastAsia" w:ascii="宋体" w:hAnsi="宋体" w:eastAsia="宋体"/>
                <w:szCs w:val="21"/>
              </w:rPr>
              <w:t>6.1气相色谱主机1套；</w:t>
            </w:r>
          </w:p>
          <w:p w14:paraId="54EA132B">
            <w:pPr>
              <w:jc w:val="left"/>
              <w:rPr>
                <w:rFonts w:ascii="宋体" w:hAnsi="宋体" w:eastAsia="宋体"/>
                <w:szCs w:val="21"/>
              </w:rPr>
            </w:pPr>
            <w:r>
              <w:rPr>
                <w:rFonts w:hint="eastAsia" w:ascii="宋体" w:hAnsi="宋体" w:eastAsia="宋体"/>
                <w:szCs w:val="21"/>
              </w:rPr>
              <w:t>6.2毛细管进样口2套；</w:t>
            </w:r>
          </w:p>
          <w:p w14:paraId="3158A6DE">
            <w:pPr>
              <w:jc w:val="left"/>
              <w:rPr>
                <w:rFonts w:ascii="宋体" w:hAnsi="宋体" w:eastAsia="宋体"/>
                <w:szCs w:val="21"/>
              </w:rPr>
            </w:pPr>
            <w:r>
              <w:rPr>
                <w:rFonts w:hint="eastAsia" w:ascii="宋体" w:hAnsi="宋体" w:eastAsia="宋体"/>
                <w:szCs w:val="21"/>
              </w:rPr>
              <w:t>6.3质谱主机 1套 ；</w:t>
            </w:r>
          </w:p>
          <w:p w14:paraId="08D52299">
            <w:pPr>
              <w:jc w:val="left"/>
              <w:rPr>
                <w:rFonts w:ascii="宋体" w:hAnsi="宋体" w:eastAsia="宋体"/>
                <w:szCs w:val="21"/>
              </w:rPr>
            </w:pPr>
            <w:r>
              <w:rPr>
                <w:rFonts w:hint="eastAsia" w:ascii="宋体" w:hAnsi="宋体" w:eastAsia="宋体"/>
                <w:szCs w:val="21"/>
              </w:rPr>
              <w:t>6.4 自动进样器1套；</w:t>
            </w:r>
          </w:p>
          <w:p w14:paraId="27237A3C">
            <w:pPr>
              <w:jc w:val="left"/>
              <w:rPr>
                <w:rFonts w:ascii="宋体" w:hAnsi="宋体" w:eastAsia="宋体"/>
                <w:szCs w:val="21"/>
              </w:rPr>
            </w:pPr>
            <w:r>
              <w:rPr>
                <w:rFonts w:hint="eastAsia" w:ascii="宋体" w:hAnsi="宋体" w:eastAsia="宋体"/>
                <w:szCs w:val="21"/>
              </w:rPr>
              <w:t>6.5气相色谱安装工具包1套；</w:t>
            </w:r>
          </w:p>
          <w:p w14:paraId="77FD94E5">
            <w:pPr>
              <w:jc w:val="left"/>
              <w:rPr>
                <w:rFonts w:ascii="宋体" w:hAnsi="宋体" w:eastAsia="宋体"/>
                <w:szCs w:val="21"/>
              </w:rPr>
            </w:pPr>
            <w:r>
              <w:rPr>
                <w:rFonts w:hint="eastAsia" w:ascii="宋体" w:hAnsi="宋体" w:eastAsia="宋体"/>
                <w:szCs w:val="21"/>
              </w:rPr>
              <w:t>6.6色谱柱 一根；</w:t>
            </w:r>
          </w:p>
          <w:p w14:paraId="154E5581">
            <w:pPr>
              <w:jc w:val="left"/>
              <w:rPr>
                <w:rFonts w:ascii="宋体" w:hAnsi="宋体" w:eastAsia="宋体"/>
                <w:szCs w:val="21"/>
              </w:rPr>
            </w:pPr>
            <w:r>
              <w:rPr>
                <w:rFonts w:hint="eastAsia" w:ascii="宋体" w:hAnsi="宋体" w:eastAsia="宋体"/>
                <w:szCs w:val="21"/>
              </w:rPr>
              <w:t>6.7进样隔垫1包；</w:t>
            </w:r>
          </w:p>
          <w:p w14:paraId="2EC11AE0">
            <w:pPr>
              <w:jc w:val="left"/>
              <w:rPr>
                <w:rFonts w:ascii="宋体" w:hAnsi="宋体" w:eastAsia="宋体"/>
                <w:szCs w:val="21"/>
              </w:rPr>
            </w:pPr>
            <w:r>
              <w:rPr>
                <w:rFonts w:hint="eastAsia" w:ascii="宋体" w:hAnsi="宋体" w:eastAsia="宋体"/>
                <w:szCs w:val="21"/>
              </w:rPr>
              <w:t>6.8通用分流/不分流衬管1包；</w:t>
            </w:r>
          </w:p>
          <w:p w14:paraId="38ABA4CA">
            <w:pPr>
              <w:jc w:val="left"/>
              <w:rPr>
                <w:rFonts w:ascii="宋体" w:hAnsi="宋体" w:eastAsia="宋体"/>
                <w:szCs w:val="21"/>
              </w:rPr>
            </w:pPr>
            <w:r>
              <w:rPr>
                <w:rFonts w:hint="eastAsia" w:ascii="宋体" w:hAnsi="宋体" w:eastAsia="宋体"/>
                <w:szCs w:val="21"/>
              </w:rPr>
              <w:t>6.9不粘连衬管O 形圈1包；</w:t>
            </w:r>
          </w:p>
          <w:p w14:paraId="3ABA8E64">
            <w:pPr>
              <w:jc w:val="left"/>
              <w:rPr>
                <w:rFonts w:ascii="宋体" w:hAnsi="宋体" w:eastAsia="宋体"/>
                <w:szCs w:val="21"/>
              </w:rPr>
            </w:pPr>
            <w:r>
              <w:rPr>
                <w:rFonts w:hint="eastAsia" w:ascii="宋体" w:hAnsi="宋体" w:eastAsia="宋体"/>
                <w:szCs w:val="21"/>
              </w:rPr>
              <w:t>6.10石墨密封垫圈1包；</w:t>
            </w:r>
          </w:p>
          <w:p w14:paraId="74CD0253">
            <w:pPr>
              <w:jc w:val="left"/>
              <w:rPr>
                <w:rFonts w:ascii="宋体" w:hAnsi="宋体" w:eastAsia="宋体"/>
                <w:szCs w:val="21"/>
              </w:rPr>
            </w:pPr>
            <w:r>
              <w:rPr>
                <w:rFonts w:hint="eastAsia" w:ascii="宋体" w:hAnsi="宋体" w:eastAsia="宋体"/>
                <w:szCs w:val="21"/>
              </w:rPr>
              <w:t>6.11通用柱螺帽1包；</w:t>
            </w:r>
          </w:p>
          <w:p w14:paraId="3DD0EE2C">
            <w:pPr>
              <w:jc w:val="left"/>
              <w:rPr>
                <w:rFonts w:ascii="宋体" w:hAnsi="宋体" w:eastAsia="宋体"/>
                <w:szCs w:val="21"/>
              </w:rPr>
            </w:pPr>
            <w:r>
              <w:rPr>
                <w:rFonts w:hint="eastAsia" w:ascii="宋体" w:hAnsi="宋体" w:eastAsia="宋体"/>
                <w:szCs w:val="21"/>
              </w:rPr>
              <w:t>6.12液体样品瓶隔垫与瓶盖1包；</w:t>
            </w:r>
          </w:p>
          <w:p w14:paraId="1A4A0E7C">
            <w:pPr>
              <w:jc w:val="left"/>
              <w:rPr>
                <w:rFonts w:ascii="宋体" w:hAnsi="宋体" w:eastAsia="宋体"/>
                <w:szCs w:val="21"/>
              </w:rPr>
            </w:pPr>
            <w:r>
              <w:rPr>
                <w:rFonts w:hint="eastAsia" w:ascii="宋体" w:hAnsi="宋体" w:eastAsia="宋体"/>
                <w:szCs w:val="21"/>
              </w:rPr>
              <w:t>6.13顶空样品瓶隔垫与瓶盖1包；</w:t>
            </w:r>
          </w:p>
          <w:p w14:paraId="4FADE3EB">
            <w:pPr>
              <w:jc w:val="left"/>
              <w:rPr>
                <w:rFonts w:ascii="宋体" w:hAnsi="宋体" w:eastAsia="宋体"/>
                <w:szCs w:val="21"/>
              </w:rPr>
            </w:pPr>
            <w:r>
              <w:rPr>
                <w:rFonts w:hint="eastAsia" w:ascii="宋体" w:hAnsi="宋体" w:eastAsia="宋体"/>
                <w:szCs w:val="21"/>
              </w:rPr>
              <w:t>6.14灯丝 1根</w:t>
            </w:r>
          </w:p>
          <w:p w14:paraId="4F96FA55">
            <w:pPr>
              <w:jc w:val="left"/>
              <w:rPr>
                <w:rFonts w:ascii="宋体" w:hAnsi="宋体" w:eastAsia="宋体"/>
                <w:szCs w:val="21"/>
              </w:rPr>
            </w:pPr>
            <w:r>
              <w:rPr>
                <w:rFonts w:hint="eastAsia" w:ascii="宋体" w:hAnsi="宋体" w:eastAsia="宋体"/>
                <w:szCs w:val="21"/>
              </w:rPr>
              <w:t>6.15 NIST谱库 1套</w:t>
            </w:r>
          </w:p>
          <w:p w14:paraId="16832CB7">
            <w:pPr>
              <w:jc w:val="left"/>
              <w:rPr>
                <w:rFonts w:ascii="宋体" w:hAnsi="宋体" w:eastAsia="宋体"/>
                <w:szCs w:val="21"/>
              </w:rPr>
            </w:pPr>
            <w:r>
              <w:rPr>
                <w:rFonts w:hint="eastAsia" w:ascii="宋体" w:hAnsi="宋体" w:eastAsia="宋体"/>
                <w:szCs w:val="21"/>
              </w:rPr>
              <w:t>6.16工作站1台；</w:t>
            </w:r>
          </w:p>
          <w:p w14:paraId="4DF146DE">
            <w:pPr>
              <w:jc w:val="left"/>
              <w:rPr>
                <w:rFonts w:ascii="宋体" w:hAnsi="宋体" w:eastAsia="宋体"/>
                <w:szCs w:val="21"/>
              </w:rPr>
            </w:pPr>
            <w:r>
              <w:rPr>
                <w:rFonts w:hint="eastAsia" w:ascii="宋体" w:hAnsi="宋体" w:eastAsia="宋体"/>
                <w:szCs w:val="21"/>
              </w:rPr>
              <w:t>6.17UPS不间断电源（6KVA，1小时） 1套</w:t>
            </w:r>
          </w:p>
          <w:p w14:paraId="2104154B">
            <w:pPr>
              <w:jc w:val="left"/>
              <w:rPr>
                <w:rFonts w:ascii="宋体" w:hAnsi="宋体" w:eastAsia="宋体"/>
                <w:szCs w:val="21"/>
              </w:rPr>
            </w:pPr>
            <w:r>
              <w:rPr>
                <w:rFonts w:hint="eastAsia" w:ascii="宋体" w:hAnsi="宋体" w:eastAsia="宋体"/>
                <w:szCs w:val="21"/>
              </w:rPr>
              <w:t xml:space="preserve">（二）、气相色谱仪2 一套 </w:t>
            </w:r>
          </w:p>
          <w:p w14:paraId="3A116231">
            <w:pPr>
              <w:jc w:val="left"/>
              <w:rPr>
                <w:rFonts w:ascii="宋体" w:hAnsi="宋体" w:eastAsia="宋体"/>
                <w:szCs w:val="21"/>
              </w:rPr>
            </w:pPr>
            <w:r>
              <w:rPr>
                <w:rFonts w:hint="eastAsia" w:ascii="宋体" w:hAnsi="宋体" w:eastAsia="宋体"/>
                <w:szCs w:val="21"/>
              </w:rPr>
              <w:t>1.柱温箱</w:t>
            </w:r>
          </w:p>
          <w:p w14:paraId="1EA0F794">
            <w:pPr>
              <w:jc w:val="left"/>
              <w:rPr>
                <w:rFonts w:ascii="宋体" w:hAnsi="宋体" w:eastAsia="宋体"/>
                <w:szCs w:val="21"/>
              </w:rPr>
            </w:pPr>
            <w:r>
              <w:rPr>
                <w:rFonts w:hint="eastAsia" w:ascii="宋体" w:hAnsi="宋体" w:eastAsia="宋体"/>
                <w:szCs w:val="21"/>
              </w:rPr>
              <w:t>1.1操作温度：室温以上8 °C 到420 °C</w:t>
            </w:r>
          </w:p>
          <w:p w14:paraId="51D48B3C">
            <w:pPr>
              <w:jc w:val="left"/>
              <w:rPr>
                <w:rFonts w:ascii="宋体" w:hAnsi="宋体" w:eastAsia="宋体"/>
                <w:szCs w:val="21"/>
              </w:rPr>
            </w:pPr>
            <w:r>
              <w:rPr>
                <w:rFonts w:hint="eastAsia" w:ascii="宋体" w:hAnsi="宋体" w:eastAsia="宋体"/>
                <w:szCs w:val="21"/>
              </w:rPr>
              <w:t>1.2温度设定分辨率：1 °C</w:t>
            </w:r>
          </w:p>
          <w:p w14:paraId="321B734D">
            <w:pPr>
              <w:jc w:val="left"/>
              <w:rPr>
                <w:rFonts w:ascii="宋体" w:hAnsi="宋体" w:eastAsia="宋体"/>
                <w:szCs w:val="21"/>
              </w:rPr>
            </w:pPr>
            <w:r>
              <w:rPr>
                <w:rFonts w:hint="eastAsia" w:ascii="宋体" w:hAnsi="宋体" w:eastAsia="宋体"/>
                <w:szCs w:val="21"/>
              </w:rPr>
              <w:t>1.3程序升温阶数：20</w:t>
            </w:r>
          </w:p>
          <w:p w14:paraId="2F424BD8">
            <w:pPr>
              <w:jc w:val="left"/>
              <w:rPr>
                <w:rFonts w:ascii="宋体" w:hAnsi="宋体" w:eastAsia="宋体"/>
                <w:szCs w:val="21"/>
              </w:rPr>
            </w:pPr>
            <w:r>
              <w:rPr>
                <w:rFonts w:hint="eastAsia" w:ascii="宋体" w:hAnsi="宋体" w:eastAsia="宋体"/>
                <w:szCs w:val="21"/>
              </w:rPr>
              <w:t>2.加热区</w:t>
            </w:r>
          </w:p>
          <w:p w14:paraId="08F34ACD">
            <w:pPr>
              <w:jc w:val="left"/>
              <w:rPr>
                <w:rFonts w:ascii="宋体" w:hAnsi="宋体" w:eastAsia="宋体"/>
                <w:szCs w:val="21"/>
              </w:rPr>
            </w:pPr>
            <w:r>
              <w:rPr>
                <w:rFonts w:hint="eastAsia" w:ascii="宋体" w:hAnsi="宋体" w:eastAsia="宋体"/>
                <w:szCs w:val="21"/>
              </w:rPr>
              <w:t>2.1独立加热区，不含柱温箱：5个(两个用于进样口，两个用于检测器，还有一个辅助用)</w:t>
            </w:r>
          </w:p>
          <w:p w14:paraId="0511543E">
            <w:pPr>
              <w:jc w:val="left"/>
              <w:rPr>
                <w:rFonts w:ascii="宋体" w:hAnsi="宋体" w:eastAsia="宋体"/>
                <w:szCs w:val="21"/>
              </w:rPr>
            </w:pPr>
            <w:r>
              <w:rPr>
                <w:rFonts w:hint="eastAsia" w:ascii="宋体" w:hAnsi="宋体" w:eastAsia="宋体"/>
                <w:szCs w:val="21"/>
              </w:rPr>
              <w:t>2.2辅助加热区的最高操作温度：350 °C</w:t>
            </w:r>
          </w:p>
          <w:p w14:paraId="2B42255E">
            <w:pPr>
              <w:jc w:val="left"/>
              <w:rPr>
                <w:rFonts w:ascii="宋体" w:hAnsi="宋体" w:eastAsia="宋体"/>
                <w:szCs w:val="21"/>
              </w:rPr>
            </w:pPr>
            <w:r>
              <w:rPr>
                <w:rFonts w:hint="eastAsia" w:ascii="宋体" w:hAnsi="宋体" w:eastAsia="宋体"/>
                <w:szCs w:val="21"/>
              </w:rPr>
              <w:t>3.分流/不分流毛细管进样口（S/SL）</w:t>
            </w:r>
          </w:p>
          <w:p w14:paraId="0E6D85DF">
            <w:pPr>
              <w:jc w:val="left"/>
              <w:rPr>
                <w:rFonts w:ascii="宋体" w:hAnsi="宋体" w:eastAsia="宋体"/>
                <w:szCs w:val="21"/>
              </w:rPr>
            </w:pPr>
            <w:r>
              <w:rPr>
                <w:rFonts w:hint="eastAsia" w:ascii="宋体" w:hAnsi="宋体" w:eastAsia="宋体"/>
                <w:szCs w:val="21"/>
              </w:rPr>
              <w:t>3.1最高操作温度400 °C</w:t>
            </w:r>
          </w:p>
          <w:p w14:paraId="682F74C4">
            <w:pPr>
              <w:jc w:val="left"/>
              <w:rPr>
                <w:rFonts w:ascii="宋体" w:hAnsi="宋体" w:eastAsia="宋体"/>
                <w:szCs w:val="21"/>
              </w:rPr>
            </w:pPr>
            <w:r>
              <w:rPr>
                <w:rFonts w:hint="eastAsia" w:ascii="宋体" w:hAnsi="宋体" w:eastAsia="宋体"/>
                <w:szCs w:val="21"/>
              </w:rPr>
              <w:t>3.2压力范围：0 到100 psi</w:t>
            </w:r>
          </w:p>
          <w:p w14:paraId="4787E636">
            <w:pPr>
              <w:jc w:val="left"/>
              <w:rPr>
                <w:rFonts w:ascii="宋体" w:hAnsi="宋体" w:eastAsia="宋体"/>
                <w:szCs w:val="21"/>
              </w:rPr>
            </w:pPr>
            <w:r>
              <w:rPr>
                <w:rFonts w:hint="eastAsia" w:ascii="宋体" w:hAnsi="宋体" w:eastAsia="宋体"/>
                <w:szCs w:val="21"/>
              </w:rPr>
              <w:t>3.3最大分流比：250:1</w:t>
            </w:r>
          </w:p>
          <w:p w14:paraId="258C27D6">
            <w:pPr>
              <w:jc w:val="left"/>
              <w:rPr>
                <w:rFonts w:ascii="宋体" w:hAnsi="宋体" w:eastAsia="宋体"/>
                <w:szCs w:val="21"/>
              </w:rPr>
            </w:pPr>
            <w:r>
              <w:rPr>
                <w:rFonts w:hint="eastAsia" w:ascii="宋体" w:hAnsi="宋体" w:eastAsia="宋体"/>
                <w:szCs w:val="21"/>
              </w:rPr>
              <w:t>3.4总流量设定范围：对于氮气：0 到200 mL/min；对于H2或He：0 到500 mL/min</w:t>
            </w:r>
          </w:p>
          <w:p w14:paraId="40B7B68F">
            <w:pPr>
              <w:jc w:val="left"/>
              <w:rPr>
                <w:rFonts w:ascii="宋体" w:hAnsi="宋体" w:eastAsia="宋体"/>
                <w:szCs w:val="21"/>
              </w:rPr>
            </w:pPr>
            <w:r>
              <w:rPr>
                <w:rFonts w:hint="eastAsia" w:ascii="宋体" w:hAnsi="宋体" w:eastAsia="宋体"/>
                <w:szCs w:val="21"/>
              </w:rPr>
              <w:t>★3.4</w:t>
            </w:r>
            <w:r>
              <w:rPr>
                <w:rFonts w:hint="eastAsia" w:ascii="宋体" w:hAnsi="宋体" w:eastAsia="宋体"/>
                <w:szCs w:val="21"/>
                <w:u w:val="single"/>
              </w:rPr>
              <w:t>分流/不分流进样口：具有快速扳转系统，更换衬管无需拆卸螺丝。</w:t>
            </w:r>
            <w:r>
              <w:rPr>
                <w:rFonts w:hint="eastAsia" w:ascii="宋体" w:hAnsi="宋体" w:eastAsia="宋体"/>
                <w:b/>
                <w:bCs/>
                <w:szCs w:val="21"/>
              </w:rPr>
              <w:t>（投标文件中需提供产品图片证明产品满足下划线内容）</w:t>
            </w:r>
          </w:p>
          <w:p w14:paraId="4B43DCA2">
            <w:pPr>
              <w:jc w:val="left"/>
              <w:rPr>
                <w:rFonts w:ascii="宋体" w:hAnsi="宋体" w:eastAsia="宋体"/>
                <w:szCs w:val="21"/>
              </w:rPr>
            </w:pPr>
            <w:r>
              <w:rPr>
                <w:rFonts w:hint="eastAsia" w:ascii="宋体" w:hAnsi="宋体" w:eastAsia="宋体"/>
                <w:szCs w:val="21"/>
              </w:rPr>
              <w:t>4氢火焰离子化检测器</w:t>
            </w:r>
          </w:p>
          <w:p w14:paraId="1A8B1EE5">
            <w:pPr>
              <w:jc w:val="left"/>
              <w:rPr>
                <w:rFonts w:ascii="宋体" w:hAnsi="宋体" w:eastAsia="宋体"/>
                <w:szCs w:val="21"/>
              </w:rPr>
            </w:pPr>
            <w:r>
              <w:rPr>
                <w:rFonts w:hint="eastAsia" w:ascii="宋体" w:hAnsi="宋体" w:eastAsia="宋体"/>
                <w:szCs w:val="21"/>
              </w:rPr>
              <w:t>4.1最低检测限（对十三烷）：&lt;3pg C/s。</w:t>
            </w:r>
          </w:p>
          <w:p w14:paraId="4179F176">
            <w:pPr>
              <w:jc w:val="left"/>
              <w:rPr>
                <w:rFonts w:ascii="宋体" w:hAnsi="宋体" w:eastAsia="宋体"/>
                <w:szCs w:val="21"/>
              </w:rPr>
            </w:pPr>
            <w:r>
              <w:rPr>
                <w:rFonts w:hint="eastAsia" w:ascii="宋体" w:hAnsi="宋体" w:eastAsia="宋体"/>
                <w:szCs w:val="21"/>
              </w:rPr>
              <w:t>4.2线性动态范围：&gt;107。能在一次进样中可以对检测器的整个浓度范围（107）的峰实现定量分析。</w:t>
            </w:r>
          </w:p>
          <w:p w14:paraId="77B27527">
            <w:pPr>
              <w:jc w:val="left"/>
              <w:rPr>
                <w:rFonts w:ascii="宋体" w:hAnsi="宋体" w:eastAsia="宋体"/>
                <w:b/>
                <w:bCs/>
                <w:szCs w:val="21"/>
              </w:rPr>
            </w:pPr>
            <w:r>
              <w:rPr>
                <w:rFonts w:hint="eastAsia" w:ascii="宋体" w:hAnsi="宋体" w:eastAsia="宋体"/>
                <w:szCs w:val="21"/>
              </w:rPr>
              <w:t>★4.3</w:t>
            </w:r>
            <w:r>
              <w:rPr>
                <w:rFonts w:hint="eastAsia" w:ascii="宋体" w:hAnsi="宋体" w:eastAsia="宋体"/>
                <w:szCs w:val="21"/>
                <w:u w:val="single"/>
              </w:rPr>
              <w:t>数据采集速率：</w:t>
            </w:r>
            <w:r>
              <w:rPr>
                <w:rFonts w:hint="eastAsia" w:ascii="宋体" w:hAnsi="宋体" w:eastAsia="宋体"/>
                <w:szCs w:val="21"/>
              </w:rPr>
              <w:t>≥</w:t>
            </w:r>
            <w:r>
              <w:rPr>
                <w:rFonts w:hint="eastAsia" w:ascii="宋体" w:hAnsi="宋体" w:eastAsia="宋体"/>
                <w:szCs w:val="21"/>
                <w:u w:val="single"/>
              </w:rPr>
              <w:t>1000 Hz。</w:t>
            </w:r>
            <w:r>
              <w:rPr>
                <w:rFonts w:hint="eastAsia" w:ascii="宋体" w:hAnsi="宋体" w:eastAsia="宋体"/>
                <w:b/>
                <w:bCs/>
                <w:szCs w:val="21"/>
              </w:rPr>
              <w:t>（投标文件中需提供产品软件截图证明产品满足下划线内容）</w:t>
            </w:r>
          </w:p>
          <w:p w14:paraId="5364A6F1">
            <w:pPr>
              <w:jc w:val="left"/>
              <w:rPr>
                <w:rFonts w:ascii="宋体" w:hAnsi="宋体" w:eastAsia="宋体"/>
                <w:szCs w:val="21"/>
              </w:rPr>
            </w:pPr>
            <w:r>
              <w:rPr>
                <w:rFonts w:hint="eastAsia" w:ascii="宋体" w:hAnsi="宋体" w:eastAsia="宋体"/>
                <w:szCs w:val="21"/>
              </w:rPr>
              <w:t>4.4灭火自动检测和自动再点火。</w:t>
            </w:r>
          </w:p>
          <w:p w14:paraId="576A9943">
            <w:pPr>
              <w:jc w:val="left"/>
              <w:rPr>
                <w:rFonts w:ascii="宋体" w:hAnsi="宋体" w:eastAsia="宋体"/>
                <w:szCs w:val="21"/>
              </w:rPr>
            </w:pPr>
            <w:r>
              <w:rPr>
                <w:rFonts w:hint="eastAsia" w:ascii="宋体" w:hAnsi="宋体" w:eastAsia="宋体"/>
                <w:szCs w:val="21"/>
              </w:rPr>
              <w:t>4.5最高使用温度：≥425°C。</w:t>
            </w:r>
          </w:p>
          <w:p w14:paraId="158A1B7E">
            <w:pPr>
              <w:jc w:val="left"/>
              <w:rPr>
                <w:rFonts w:ascii="宋体" w:hAnsi="宋体" w:eastAsia="宋体"/>
                <w:szCs w:val="21"/>
              </w:rPr>
            </w:pPr>
            <w:r>
              <w:rPr>
                <w:rFonts w:hint="eastAsia" w:ascii="宋体" w:hAnsi="宋体" w:eastAsia="宋体"/>
                <w:szCs w:val="21"/>
              </w:rPr>
              <w:t>5.自动进样器</w:t>
            </w:r>
          </w:p>
          <w:p w14:paraId="14286EE4">
            <w:pPr>
              <w:jc w:val="left"/>
              <w:rPr>
                <w:rFonts w:ascii="宋体" w:hAnsi="宋体" w:eastAsia="宋体"/>
                <w:szCs w:val="21"/>
              </w:rPr>
            </w:pPr>
            <w:r>
              <w:rPr>
                <w:rFonts w:hint="eastAsia" w:ascii="宋体" w:hAnsi="宋体" w:eastAsia="宋体"/>
                <w:szCs w:val="21"/>
              </w:rPr>
              <w:t>5.1单个进样塔的样品盘位数50位</w:t>
            </w:r>
          </w:p>
          <w:p w14:paraId="6EC8E497">
            <w:pPr>
              <w:jc w:val="left"/>
              <w:rPr>
                <w:rFonts w:ascii="宋体" w:hAnsi="宋体" w:eastAsia="宋体"/>
                <w:szCs w:val="21"/>
              </w:rPr>
            </w:pPr>
            <w:r>
              <w:rPr>
                <w:rFonts w:hint="eastAsia" w:ascii="宋体" w:hAnsi="宋体" w:eastAsia="宋体"/>
                <w:szCs w:val="21"/>
              </w:rPr>
              <w:t>5.2 非内置式，液体进样量范围：通常介于0.1-50μL之间，支持250ul进样针</w:t>
            </w:r>
          </w:p>
          <w:p w14:paraId="75960565">
            <w:pPr>
              <w:jc w:val="left"/>
              <w:rPr>
                <w:rFonts w:ascii="宋体" w:hAnsi="宋体" w:eastAsia="宋体"/>
                <w:szCs w:val="21"/>
              </w:rPr>
            </w:pPr>
            <w:r>
              <w:rPr>
                <w:rFonts w:hint="eastAsia" w:ascii="宋体" w:hAnsi="宋体" w:eastAsia="宋体"/>
                <w:szCs w:val="21"/>
              </w:rPr>
              <w:t>5.3 可升级配置样品加温/降温/涡旋/条形码等样品预处理功能。</w:t>
            </w:r>
          </w:p>
          <w:p w14:paraId="634D89F5">
            <w:pPr>
              <w:jc w:val="left"/>
              <w:rPr>
                <w:rFonts w:ascii="宋体" w:hAnsi="宋体" w:eastAsia="宋体"/>
                <w:szCs w:val="21"/>
              </w:rPr>
            </w:pPr>
            <w:r>
              <w:rPr>
                <w:rFonts w:hint="eastAsia" w:ascii="宋体" w:hAnsi="宋体" w:eastAsia="宋体"/>
                <w:szCs w:val="21"/>
              </w:rPr>
              <w:t>5.4交叉污染：小于十万分之一。</w:t>
            </w:r>
          </w:p>
          <w:p w14:paraId="60FA0B65">
            <w:pPr>
              <w:jc w:val="left"/>
              <w:rPr>
                <w:rFonts w:ascii="宋体" w:hAnsi="宋体" w:eastAsia="宋体"/>
                <w:szCs w:val="21"/>
              </w:rPr>
            </w:pPr>
            <w:r>
              <w:rPr>
                <w:rFonts w:hint="eastAsia" w:ascii="宋体" w:hAnsi="宋体" w:eastAsia="宋体"/>
                <w:szCs w:val="21"/>
              </w:rPr>
              <w:t>6、顶空自动进样器</w:t>
            </w:r>
          </w:p>
          <w:p w14:paraId="5EB31884">
            <w:pPr>
              <w:jc w:val="left"/>
              <w:rPr>
                <w:rFonts w:ascii="宋体" w:hAnsi="宋体" w:eastAsia="宋体"/>
                <w:szCs w:val="21"/>
              </w:rPr>
            </w:pPr>
            <w:r>
              <w:rPr>
                <w:rFonts w:hint="eastAsia" w:ascii="宋体" w:hAnsi="宋体" w:eastAsia="宋体"/>
                <w:szCs w:val="21"/>
              </w:rPr>
              <w:t>6.1 样品加热温度、阀和定量样品管、传输管线:不得低于环境温度 +5℃到 300℃，实际温度精度为 0.1℃；</w:t>
            </w:r>
          </w:p>
          <w:p w14:paraId="11072DFE">
            <w:pPr>
              <w:jc w:val="left"/>
              <w:rPr>
                <w:rFonts w:ascii="宋体" w:hAnsi="宋体" w:eastAsia="宋体"/>
                <w:szCs w:val="21"/>
              </w:rPr>
            </w:pPr>
            <w:r>
              <w:rPr>
                <w:rFonts w:hint="eastAsia" w:ascii="宋体" w:hAnsi="宋体" w:eastAsia="宋体"/>
                <w:szCs w:val="21"/>
              </w:rPr>
              <w:t>6.2 样品瓶数量：不小于46位；</w:t>
            </w:r>
          </w:p>
          <w:p w14:paraId="3B01DA47">
            <w:pPr>
              <w:jc w:val="left"/>
              <w:rPr>
                <w:rFonts w:ascii="宋体" w:hAnsi="宋体" w:eastAsia="宋体"/>
                <w:szCs w:val="21"/>
              </w:rPr>
            </w:pPr>
            <w:r>
              <w:rPr>
                <w:rFonts w:hint="eastAsia" w:ascii="宋体" w:hAnsi="宋体" w:eastAsia="宋体"/>
                <w:szCs w:val="21"/>
              </w:rPr>
              <w:t>6.3加热位数量：不小于10位；</w:t>
            </w:r>
          </w:p>
          <w:p w14:paraId="5B6B0A90">
            <w:pPr>
              <w:jc w:val="left"/>
              <w:rPr>
                <w:rFonts w:ascii="宋体" w:hAnsi="宋体" w:eastAsia="宋体"/>
                <w:szCs w:val="21"/>
              </w:rPr>
            </w:pPr>
            <w:r>
              <w:rPr>
                <w:rFonts w:hint="eastAsia" w:ascii="宋体" w:hAnsi="宋体" w:eastAsia="宋体"/>
                <w:szCs w:val="21"/>
              </w:rPr>
              <w:t>6.4可通过气相色谱仪触摸屏和浏览器界面轻松查看状态详细信息；</w:t>
            </w:r>
          </w:p>
          <w:p w14:paraId="78A3CEF2">
            <w:pPr>
              <w:jc w:val="left"/>
              <w:rPr>
                <w:rFonts w:ascii="宋体" w:hAnsi="宋体" w:eastAsia="宋体"/>
                <w:szCs w:val="21"/>
              </w:rPr>
            </w:pPr>
            <w:r>
              <w:rPr>
                <w:rFonts w:hint="eastAsia" w:ascii="宋体" w:hAnsi="宋体" w:eastAsia="宋体"/>
                <w:szCs w:val="21"/>
              </w:rPr>
              <w:t>6.5具有改进的传输线拥有固定螺帽和改进的进样口支架；</w:t>
            </w:r>
          </w:p>
          <w:p w14:paraId="2EB09F31">
            <w:pPr>
              <w:jc w:val="left"/>
              <w:rPr>
                <w:rFonts w:ascii="宋体" w:hAnsi="宋体" w:eastAsia="宋体"/>
                <w:szCs w:val="21"/>
              </w:rPr>
            </w:pPr>
            <w:r>
              <w:rPr>
                <w:rFonts w:hint="eastAsia" w:ascii="宋体" w:hAnsi="宋体" w:eastAsia="宋体"/>
                <w:szCs w:val="21"/>
              </w:rPr>
              <w:t>6.6单次顶空提取模式SEM；多元顶空提取模式MHE；多顶空提取浓缩模式MHC；方法发展模式MDM；</w:t>
            </w:r>
          </w:p>
          <w:p w14:paraId="39543DD5">
            <w:pPr>
              <w:jc w:val="left"/>
              <w:rPr>
                <w:rFonts w:ascii="宋体" w:hAnsi="宋体" w:eastAsia="宋体"/>
                <w:szCs w:val="21"/>
              </w:rPr>
            </w:pPr>
            <w:r>
              <w:rPr>
                <w:rFonts w:hint="eastAsia" w:ascii="宋体" w:hAnsi="宋体" w:eastAsia="宋体"/>
                <w:szCs w:val="21"/>
              </w:rPr>
              <w:t>6.7面积重复性：&lt;1% RSD（连续6针水中乙醇样品实际测试结果，验收指标）；</w:t>
            </w:r>
          </w:p>
          <w:p w14:paraId="0BA06C0F">
            <w:pPr>
              <w:jc w:val="left"/>
              <w:rPr>
                <w:rFonts w:ascii="宋体" w:hAnsi="宋体" w:eastAsia="宋体"/>
                <w:szCs w:val="21"/>
              </w:rPr>
            </w:pPr>
            <w:r>
              <w:rPr>
                <w:rFonts w:hint="eastAsia" w:ascii="宋体" w:hAnsi="宋体" w:eastAsia="宋体"/>
                <w:szCs w:val="21"/>
              </w:rPr>
              <w:t>★ 6.8为确保仪器兼容性及售后服务质量，气相色谱仪与顶空进样器需为同一品牌。</w:t>
            </w:r>
          </w:p>
          <w:p w14:paraId="2DF44C34">
            <w:pPr>
              <w:jc w:val="left"/>
              <w:rPr>
                <w:rFonts w:ascii="宋体" w:hAnsi="宋体" w:eastAsia="宋体"/>
                <w:szCs w:val="21"/>
              </w:rPr>
            </w:pPr>
            <w:r>
              <w:rPr>
                <w:rFonts w:hint="eastAsia" w:ascii="宋体" w:hAnsi="宋体" w:eastAsia="宋体"/>
                <w:szCs w:val="21"/>
              </w:rPr>
              <w:t>7化学工作站</w:t>
            </w:r>
          </w:p>
          <w:p w14:paraId="40FD303F">
            <w:pPr>
              <w:jc w:val="left"/>
              <w:rPr>
                <w:rFonts w:ascii="宋体" w:hAnsi="宋体" w:eastAsia="宋体"/>
                <w:szCs w:val="21"/>
              </w:rPr>
            </w:pPr>
            <w:r>
              <w:rPr>
                <w:rFonts w:hint="eastAsia" w:ascii="宋体" w:hAnsi="宋体" w:eastAsia="宋体"/>
                <w:szCs w:val="21"/>
              </w:rPr>
              <w:t>7.1软件部分：可控制气相色谱仪所有参数和运行，可实施编辑功能，自动进行序列样品分析；实时在线显示色谱图，积分并报告出分析结果，绘制标准曲线；具有在线帮助的自学操作教程；具有自诊断程序。</w:t>
            </w:r>
          </w:p>
          <w:p w14:paraId="5CB16895">
            <w:pPr>
              <w:jc w:val="left"/>
              <w:rPr>
                <w:rFonts w:ascii="宋体" w:hAnsi="宋体" w:eastAsia="宋体"/>
                <w:szCs w:val="21"/>
              </w:rPr>
            </w:pPr>
            <w:r>
              <w:rPr>
                <w:rFonts w:hint="eastAsia" w:ascii="宋体" w:hAnsi="宋体" w:eastAsia="宋体"/>
                <w:szCs w:val="21"/>
              </w:rPr>
              <w:t xml:space="preserve">7.2保留时间锁定软件: 可进行同台仪器的不同检测器,不同柱长及多台仪器之间数据的比对和确认。 </w:t>
            </w:r>
          </w:p>
          <w:p w14:paraId="647CDB05">
            <w:pPr>
              <w:jc w:val="left"/>
              <w:rPr>
                <w:rFonts w:ascii="宋体" w:hAnsi="宋体" w:eastAsia="宋体"/>
                <w:szCs w:val="21"/>
              </w:rPr>
            </w:pPr>
            <w:r>
              <w:rPr>
                <w:rFonts w:hint="eastAsia" w:ascii="宋体" w:hAnsi="宋体" w:eastAsia="宋体"/>
                <w:szCs w:val="21"/>
              </w:rPr>
              <w:t xml:space="preserve">7.3 具有保留时间锁定库。     </w:t>
            </w:r>
          </w:p>
          <w:p w14:paraId="0D6BEFF3">
            <w:pPr>
              <w:jc w:val="left"/>
              <w:rPr>
                <w:rFonts w:ascii="宋体" w:hAnsi="宋体" w:eastAsia="宋体"/>
                <w:szCs w:val="21"/>
              </w:rPr>
            </w:pPr>
            <w:r>
              <w:rPr>
                <w:rFonts w:hint="eastAsia" w:ascii="宋体" w:hAnsi="宋体" w:eastAsia="宋体"/>
                <w:szCs w:val="21"/>
              </w:rPr>
              <w:t>7.4 数据通讯：LAN网卡, 实现真正的远程诊断。</w:t>
            </w:r>
          </w:p>
          <w:p w14:paraId="7A94C3A4">
            <w:pPr>
              <w:jc w:val="left"/>
              <w:rPr>
                <w:rFonts w:ascii="宋体" w:hAnsi="宋体" w:eastAsia="宋体"/>
                <w:szCs w:val="21"/>
              </w:rPr>
            </w:pPr>
            <w:r>
              <w:rPr>
                <w:rFonts w:hint="eastAsia" w:ascii="宋体" w:hAnsi="宋体" w:eastAsia="宋体"/>
                <w:szCs w:val="21"/>
              </w:rPr>
              <w:t>8.配置要求</w:t>
            </w:r>
          </w:p>
          <w:p w14:paraId="2A9DBD9C">
            <w:pPr>
              <w:jc w:val="left"/>
              <w:rPr>
                <w:rFonts w:ascii="宋体" w:hAnsi="宋体" w:eastAsia="宋体"/>
                <w:szCs w:val="21"/>
              </w:rPr>
            </w:pPr>
            <w:r>
              <w:rPr>
                <w:rFonts w:hint="eastAsia" w:ascii="宋体" w:hAnsi="宋体" w:eastAsia="宋体"/>
                <w:szCs w:val="21"/>
              </w:rPr>
              <w:t>8.1 气相色谱主机  1台</w:t>
            </w:r>
          </w:p>
          <w:p w14:paraId="6C14CC35">
            <w:pPr>
              <w:jc w:val="left"/>
              <w:rPr>
                <w:rFonts w:ascii="宋体" w:hAnsi="宋体" w:eastAsia="宋体"/>
                <w:szCs w:val="21"/>
              </w:rPr>
            </w:pPr>
            <w:r>
              <w:rPr>
                <w:rFonts w:hint="eastAsia" w:ascii="宋体" w:hAnsi="宋体" w:eastAsia="宋体"/>
                <w:szCs w:val="21"/>
              </w:rPr>
              <w:t>8.2 进样口        2套</w:t>
            </w:r>
          </w:p>
          <w:p w14:paraId="73A46389">
            <w:pPr>
              <w:jc w:val="left"/>
              <w:rPr>
                <w:rFonts w:ascii="宋体" w:hAnsi="宋体" w:eastAsia="宋体"/>
                <w:szCs w:val="21"/>
              </w:rPr>
            </w:pPr>
            <w:r>
              <w:rPr>
                <w:rFonts w:hint="eastAsia" w:ascii="宋体" w:hAnsi="宋体" w:eastAsia="宋体"/>
                <w:szCs w:val="21"/>
              </w:rPr>
              <w:t>8.3 FID检测器    1套</w:t>
            </w:r>
          </w:p>
          <w:p w14:paraId="7EB95ED1">
            <w:pPr>
              <w:jc w:val="left"/>
              <w:rPr>
                <w:rFonts w:ascii="宋体" w:hAnsi="宋体" w:eastAsia="宋体"/>
                <w:szCs w:val="21"/>
              </w:rPr>
            </w:pPr>
            <w:r>
              <w:rPr>
                <w:rFonts w:hint="eastAsia" w:ascii="宋体" w:hAnsi="宋体" w:eastAsia="宋体"/>
                <w:szCs w:val="21"/>
              </w:rPr>
              <w:t>8.4 50位自动进样器 1套</w:t>
            </w:r>
          </w:p>
          <w:p w14:paraId="1D22948D">
            <w:pPr>
              <w:jc w:val="left"/>
              <w:rPr>
                <w:rFonts w:ascii="宋体" w:hAnsi="宋体" w:eastAsia="宋体"/>
                <w:szCs w:val="21"/>
              </w:rPr>
            </w:pPr>
            <w:r>
              <w:rPr>
                <w:rFonts w:hint="eastAsia" w:ascii="宋体" w:hAnsi="宋体" w:eastAsia="宋体"/>
                <w:szCs w:val="21"/>
              </w:rPr>
              <w:t>8.5 48位顶空自动进样器 1套</w:t>
            </w:r>
          </w:p>
          <w:p w14:paraId="207D4D58">
            <w:pPr>
              <w:jc w:val="left"/>
              <w:rPr>
                <w:rFonts w:ascii="宋体" w:hAnsi="宋体" w:eastAsia="宋体"/>
                <w:szCs w:val="21"/>
              </w:rPr>
            </w:pPr>
            <w:r>
              <w:rPr>
                <w:rFonts w:hint="eastAsia" w:ascii="宋体" w:hAnsi="宋体" w:eastAsia="宋体"/>
                <w:szCs w:val="21"/>
              </w:rPr>
              <w:t>8.6 启盖器 1套</w:t>
            </w:r>
          </w:p>
          <w:p w14:paraId="3E1FD330">
            <w:pPr>
              <w:jc w:val="left"/>
              <w:rPr>
                <w:rFonts w:ascii="宋体" w:hAnsi="宋体" w:eastAsia="宋体"/>
                <w:szCs w:val="21"/>
              </w:rPr>
            </w:pPr>
            <w:r>
              <w:rPr>
                <w:rFonts w:hint="eastAsia" w:ascii="宋体" w:hAnsi="宋体" w:eastAsia="宋体"/>
                <w:szCs w:val="21"/>
              </w:rPr>
              <w:t>8.7 顶空瓶套装，100/包 1套</w:t>
            </w:r>
          </w:p>
          <w:p w14:paraId="45055668">
            <w:pPr>
              <w:jc w:val="left"/>
              <w:rPr>
                <w:rFonts w:ascii="宋体" w:hAnsi="宋体" w:eastAsia="宋体"/>
                <w:szCs w:val="21"/>
              </w:rPr>
            </w:pPr>
            <w:r>
              <w:rPr>
                <w:rFonts w:hint="eastAsia" w:ascii="宋体" w:hAnsi="宋体" w:eastAsia="宋体"/>
                <w:szCs w:val="21"/>
              </w:rPr>
              <w:t>8.8 顶空瓶盖、瓶垫，100/包</w:t>
            </w:r>
          </w:p>
          <w:p w14:paraId="5A20FD8D">
            <w:pPr>
              <w:jc w:val="left"/>
              <w:rPr>
                <w:rFonts w:ascii="宋体" w:hAnsi="宋体" w:eastAsia="宋体"/>
                <w:szCs w:val="21"/>
              </w:rPr>
            </w:pPr>
            <w:r>
              <w:rPr>
                <w:rFonts w:hint="eastAsia" w:ascii="宋体" w:hAnsi="宋体" w:eastAsia="宋体"/>
                <w:szCs w:val="21"/>
              </w:rPr>
              <w:t>8.9 安装工具包 1套</w:t>
            </w:r>
          </w:p>
          <w:p w14:paraId="165DABE4">
            <w:pPr>
              <w:jc w:val="left"/>
              <w:rPr>
                <w:rFonts w:ascii="宋体" w:hAnsi="宋体" w:eastAsia="宋体"/>
                <w:szCs w:val="21"/>
              </w:rPr>
            </w:pPr>
            <w:r>
              <w:rPr>
                <w:rFonts w:hint="eastAsia" w:ascii="宋体" w:hAnsi="宋体" w:eastAsia="宋体"/>
                <w:szCs w:val="21"/>
              </w:rPr>
              <w:t>8.10 软件 1套</w:t>
            </w:r>
          </w:p>
          <w:p w14:paraId="7DDF7E1B">
            <w:pPr>
              <w:jc w:val="left"/>
              <w:rPr>
                <w:rFonts w:ascii="宋体" w:hAnsi="宋体" w:eastAsia="宋体"/>
                <w:szCs w:val="21"/>
              </w:rPr>
            </w:pPr>
            <w:r>
              <w:rPr>
                <w:rFonts w:hint="eastAsia" w:ascii="宋体" w:hAnsi="宋体" w:eastAsia="宋体"/>
                <w:szCs w:val="21"/>
              </w:rPr>
              <w:t>8.11 柱螺母，2/包</w:t>
            </w:r>
          </w:p>
          <w:p w14:paraId="1EF767A0">
            <w:pPr>
              <w:jc w:val="left"/>
              <w:rPr>
                <w:rFonts w:ascii="宋体" w:hAnsi="宋体" w:eastAsia="宋体"/>
                <w:szCs w:val="21"/>
              </w:rPr>
            </w:pPr>
            <w:r>
              <w:rPr>
                <w:rFonts w:hint="eastAsia" w:ascii="宋体" w:hAnsi="宋体" w:eastAsia="宋体"/>
                <w:szCs w:val="21"/>
              </w:rPr>
              <w:t>8.12衬管 O型圈，10/包 1包</w:t>
            </w:r>
          </w:p>
          <w:p w14:paraId="449A2FFE">
            <w:pPr>
              <w:jc w:val="left"/>
              <w:rPr>
                <w:rFonts w:ascii="宋体" w:hAnsi="宋体" w:eastAsia="宋体"/>
                <w:szCs w:val="21"/>
              </w:rPr>
            </w:pPr>
            <w:r>
              <w:rPr>
                <w:rFonts w:hint="eastAsia" w:ascii="宋体" w:hAnsi="宋体" w:eastAsia="宋体"/>
                <w:szCs w:val="21"/>
              </w:rPr>
              <w:t>8.13 进样口隔垫，50/包 1包</w:t>
            </w:r>
          </w:p>
          <w:p w14:paraId="1ADA7F2E">
            <w:pPr>
              <w:jc w:val="left"/>
              <w:rPr>
                <w:rFonts w:ascii="宋体" w:hAnsi="宋体" w:eastAsia="宋体"/>
                <w:szCs w:val="21"/>
              </w:rPr>
            </w:pPr>
            <w:r>
              <w:rPr>
                <w:rFonts w:hint="eastAsia" w:ascii="宋体" w:hAnsi="宋体" w:eastAsia="宋体"/>
                <w:szCs w:val="21"/>
              </w:rPr>
              <w:t>8.14 样品瓶套装，100/包 1包</w:t>
            </w:r>
          </w:p>
          <w:p w14:paraId="009B16DB">
            <w:pPr>
              <w:jc w:val="left"/>
              <w:rPr>
                <w:rFonts w:ascii="宋体" w:hAnsi="宋体" w:eastAsia="宋体"/>
                <w:szCs w:val="21"/>
              </w:rPr>
            </w:pPr>
            <w:r>
              <w:rPr>
                <w:rFonts w:hint="eastAsia" w:ascii="宋体" w:hAnsi="宋体" w:eastAsia="宋体"/>
                <w:szCs w:val="21"/>
              </w:rPr>
              <w:t>8.15通用衬管，5/包 1包</w:t>
            </w:r>
          </w:p>
          <w:p w14:paraId="219D951C">
            <w:pPr>
              <w:jc w:val="left"/>
              <w:rPr>
                <w:rFonts w:ascii="宋体" w:hAnsi="宋体" w:eastAsia="宋体"/>
                <w:szCs w:val="21"/>
              </w:rPr>
            </w:pPr>
            <w:r>
              <w:rPr>
                <w:rFonts w:hint="eastAsia" w:ascii="宋体" w:hAnsi="宋体" w:eastAsia="宋体"/>
                <w:szCs w:val="21"/>
              </w:rPr>
              <w:t>8.16 自动进样针，6/包 1包</w:t>
            </w:r>
          </w:p>
          <w:p w14:paraId="1D818181">
            <w:pPr>
              <w:jc w:val="left"/>
              <w:rPr>
                <w:rFonts w:ascii="宋体" w:hAnsi="宋体" w:eastAsia="宋体"/>
                <w:szCs w:val="21"/>
              </w:rPr>
            </w:pPr>
            <w:r>
              <w:rPr>
                <w:rFonts w:hint="eastAsia" w:ascii="宋体" w:hAnsi="宋体" w:eastAsia="宋体"/>
                <w:szCs w:val="21"/>
              </w:rPr>
              <w:t>8.17石墨垫圈，10/包 1包</w:t>
            </w:r>
          </w:p>
          <w:p w14:paraId="1B6F0723">
            <w:pPr>
              <w:jc w:val="left"/>
              <w:rPr>
                <w:rFonts w:ascii="宋体" w:hAnsi="宋体" w:eastAsia="宋体"/>
                <w:szCs w:val="21"/>
              </w:rPr>
            </w:pPr>
            <w:r>
              <w:rPr>
                <w:rFonts w:hint="eastAsia" w:ascii="宋体" w:hAnsi="宋体" w:eastAsia="宋体"/>
                <w:szCs w:val="21"/>
              </w:rPr>
              <w:t>8.18 色谱柱 2根</w:t>
            </w:r>
          </w:p>
          <w:p w14:paraId="7C788F1B">
            <w:pPr>
              <w:jc w:val="left"/>
              <w:rPr>
                <w:rFonts w:ascii="宋体" w:hAnsi="宋体" w:eastAsia="宋体"/>
                <w:szCs w:val="21"/>
              </w:rPr>
            </w:pPr>
            <w:r>
              <w:rPr>
                <w:rFonts w:hint="eastAsia" w:ascii="宋体" w:hAnsi="宋体" w:eastAsia="宋体"/>
                <w:szCs w:val="21"/>
              </w:rPr>
              <w:t>8.19氢气发生器 1套</w:t>
            </w:r>
          </w:p>
          <w:p w14:paraId="20ECA270">
            <w:pPr>
              <w:jc w:val="left"/>
              <w:rPr>
                <w:rFonts w:ascii="宋体" w:hAnsi="宋体" w:eastAsia="宋体"/>
                <w:szCs w:val="21"/>
              </w:rPr>
            </w:pPr>
            <w:r>
              <w:rPr>
                <w:rFonts w:hint="eastAsia" w:ascii="宋体" w:hAnsi="宋体" w:eastAsia="宋体"/>
                <w:szCs w:val="21"/>
              </w:rPr>
              <w:t>8.20预柱及接头 1套</w:t>
            </w:r>
          </w:p>
        </w:tc>
        <w:tc>
          <w:tcPr>
            <w:tcW w:w="324" w:type="pct"/>
            <w:vAlign w:val="center"/>
          </w:tcPr>
          <w:p w14:paraId="124E9622">
            <w:pPr>
              <w:rPr>
                <w:rFonts w:ascii="宋体" w:hAnsi="宋体" w:eastAsia="宋体"/>
                <w:szCs w:val="21"/>
              </w:rPr>
            </w:pPr>
            <w:r>
              <w:rPr>
                <w:rFonts w:hint="eastAsia" w:ascii="宋体" w:hAnsi="宋体" w:eastAsia="宋体"/>
                <w:szCs w:val="21"/>
              </w:rPr>
              <w:t>2</w:t>
            </w:r>
          </w:p>
        </w:tc>
      </w:tr>
    </w:tbl>
    <w:p w14:paraId="3B4B3DC6">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1.除招标文件中所明确的技术规格和品牌外，欢迎其他能满足本项目技术需求且性能相当于或高于所明确品牌的产品参加投标报价。同时在采购需求偏离表中作出详细对比说明。</w:t>
      </w:r>
    </w:p>
    <w:p w14:paraId="583F95B0">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2.如技术要求中未特别注明需执行的国家相关标准、行业标准、地方标准或者其他标准、规范，则统一准、规范。</w:t>
      </w:r>
    </w:p>
    <w:p w14:paraId="70ACE9DA">
      <w:pPr>
        <w:pStyle w:val="2"/>
        <w:ind w:firstLine="422" w:firstLineChars="200"/>
      </w:pPr>
      <w:r>
        <w:rPr>
          <w:rFonts w:hint="eastAsia" w:ascii="Times New Roman" w:hAnsi="Times New Roman"/>
          <w:b/>
          <w:szCs w:val="21"/>
        </w:rPr>
        <w:t>3、投标单位须在投标文件中承诺中标后在甲方规定的时间内获得厂家授权书等证明文件（提供承诺函，未提供视作负偏离）</w:t>
      </w:r>
    </w:p>
    <w:p w14:paraId="10635C6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C11C4"/>
    <w:rsid w:val="11B36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7244</Words>
  <Characters>8632</Characters>
  <Lines>0</Lines>
  <Paragraphs>0</Paragraphs>
  <TotalTime>0</TotalTime>
  <ScaleCrop>false</ScaleCrop>
  <LinksUpToDate>false</LinksUpToDate>
  <CharactersWithSpaces>9086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2024-11-27T12:26:00Z</dcterms:created>
  <dc:creator>联想</dc:creator>
  <cp:lastModifiedBy>清</cp:lastModifiedBy>
  <dcterms:modified xsi:type="dcterms:W3CDTF">2024-11-28T06:17:05Z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058C3C7FAE954661905B4CB9F44AB5FE_13</vt:lpwstr>
  </property>
</Properties>
</file>