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120" w:beforeLines="50" w:after="120" w:afterLines="50" w:line="360" w:lineRule="auto"/>
        <w:jc w:val="center"/>
        <w:rPr>
          <w:rFonts w:ascii="宋体" w:hAnsi="宋体" w:cs="宋体"/>
          <w:sz w:val="28"/>
          <w:szCs w:val="28"/>
        </w:rPr>
      </w:pPr>
      <w:bookmarkStart w:id="29" w:name="_GoBack"/>
      <w:bookmarkEnd w:id="29"/>
      <w:r>
        <w:rPr>
          <w:rFonts w:hint="eastAsia" w:ascii="宋体" w:hAnsi="宋体" w:cs="宋体"/>
          <w:sz w:val="28"/>
          <w:szCs w:val="28"/>
        </w:rPr>
        <w:t>投标邀请</w:t>
      </w:r>
    </w:p>
    <w:p>
      <w:pPr>
        <w:spacing w:before="120" w:beforeLines="50" w:after="120" w:afterLines="50" w:line="360" w:lineRule="auto"/>
        <w:rPr>
          <w:rFonts w:hint="eastAsia" w:ascii="宋体" w:hAnsi="宋体" w:cs="宋体"/>
          <w:b/>
          <w:bCs/>
          <w:sz w:val="22"/>
          <w:szCs w:val="22"/>
        </w:rPr>
      </w:pPr>
      <w:bookmarkStart w:id="0" w:name="_Toc28359079"/>
      <w:bookmarkStart w:id="1" w:name="_Toc35393790"/>
      <w:bookmarkStart w:id="2" w:name="_Toc28359002"/>
      <w:bookmarkStart w:id="3" w:name="_Toc35393621"/>
      <w:bookmarkStart w:id="4" w:name="_Hlk24379207"/>
      <w:r>
        <w:rPr>
          <w:rFonts w:hint="eastAsia" w:ascii="宋体" w:hAnsi="宋体" w:cs="宋体"/>
          <w:b/>
          <w:bCs/>
          <w:sz w:val="22"/>
          <w:szCs w:val="22"/>
        </w:rPr>
        <w:t>一、项目基本情况</w:t>
      </w:r>
      <w:bookmarkEnd w:id="0"/>
      <w:bookmarkEnd w:id="1"/>
      <w:bookmarkEnd w:id="2"/>
      <w:bookmarkEnd w:id="3"/>
    </w:p>
    <w:p>
      <w:pPr>
        <w:spacing w:before="120" w:beforeLines="50" w:after="120" w:afterLines="50" w:line="360" w:lineRule="auto"/>
        <w:ind w:firstLine="221" w:firstLineChars="100"/>
        <w:rPr>
          <w:rFonts w:hint="eastAsia" w:ascii="宋体" w:hAnsi="宋体" w:cs="宋体"/>
          <w:b/>
          <w:bCs/>
          <w:sz w:val="22"/>
          <w:szCs w:val="22"/>
        </w:rPr>
      </w:pPr>
      <w:r>
        <w:rPr>
          <w:rFonts w:hint="eastAsia" w:ascii="宋体" w:hAnsi="宋体" w:cs="宋体"/>
          <w:b/>
          <w:bCs/>
          <w:sz w:val="22"/>
          <w:szCs w:val="22"/>
        </w:rPr>
        <w:t>项目名称：</w:t>
      </w:r>
      <w:r>
        <w:rPr>
          <w:rFonts w:hint="eastAsia" w:ascii="宋体" w:hAnsi="宋体" w:cs="宋体"/>
          <w:sz w:val="22"/>
          <w:szCs w:val="22"/>
        </w:rPr>
        <w:t>北京理工大学超高分辨场发射扫描电子显微镜采购</w:t>
      </w:r>
      <w:r>
        <w:rPr>
          <w:rFonts w:hint="eastAsia" w:ascii="宋体" w:hAnsi="宋体" w:cs="宋体"/>
          <w:b/>
          <w:bCs/>
          <w:sz w:val="22"/>
          <w:szCs w:val="22"/>
        </w:rPr>
        <w:t xml:space="preserve">   </w:t>
      </w:r>
    </w:p>
    <w:p>
      <w:pPr>
        <w:spacing w:before="120" w:beforeLines="50" w:after="120" w:afterLines="50" w:line="360" w:lineRule="auto"/>
        <w:ind w:firstLine="221" w:firstLineChars="100"/>
        <w:rPr>
          <w:rFonts w:hint="eastAsia" w:ascii="宋体" w:hAnsi="宋体" w:cs="宋体"/>
          <w:b/>
          <w:bCs/>
          <w:sz w:val="22"/>
          <w:szCs w:val="22"/>
        </w:rPr>
      </w:pPr>
      <w:r>
        <w:rPr>
          <w:rFonts w:hint="eastAsia" w:ascii="宋体" w:hAnsi="宋体" w:cs="宋体"/>
          <w:b/>
          <w:bCs/>
          <w:sz w:val="22"/>
          <w:szCs w:val="22"/>
        </w:rPr>
        <w:t>项目编号：</w:t>
      </w:r>
      <w:r>
        <w:rPr>
          <w:rFonts w:hint="eastAsia" w:ascii="宋体" w:hAnsi="宋体" w:cs="宋体"/>
          <w:sz w:val="22"/>
          <w:szCs w:val="22"/>
        </w:rPr>
        <w:t xml:space="preserve">CFTC-BJ01-2401020 </w:t>
      </w:r>
    </w:p>
    <w:p>
      <w:pPr>
        <w:spacing w:before="120" w:beforeLines="50" w:after="120" w:afterLines="50" w:line="360" w:lineRule="auto"/>
        <w:ind w:firstLine="221" w:firstLineChars="100"/>
        <w:rPr>
          <w:rFonts w:hint="eastAsia" w:ascii="宋体" w:hAnsi="宋体" w:cs="宋体"/>
          <w:b/>
          <w:bCs/>
          <w:sz w:val="22"/>
          <w:szCs w:val="22"/>
        </w:rPr>
      </w:pPr>
      <w:r>
        <w:rPr>
          <w:rFonts w:hint="eastAsia" w:ascii="宋体" w:hAnsi="宋体" w:cs="宋体"/>
          <w:b/>
          <w:bCs/>
          <w:sz w:val="22"/>
          <w:szCs w:val="22"/>
        </w:rPr>
        <w:t>预算金额：</w:t>
      </w:r>
      <w:r>
        <w:rPr>
          <w:rFonts w:hint="eastAsia" w:ascii="宋体" w:hAnsi="宋体" w:cs="宋体"/>
          <w:sz w:val="22"/>
          <w:szCs w:val="22"/>
        </w:rPr>
        <w:t>人民币268.63万元</w:t>
      </w:r>
    </w:p>
    <w:p>
      <w:pPr>
        <w:spacing w:before="120" w:beforeLines="50" w:after="120" w:afterLines="50" w:line="360" w:lineRule="auto"/>
        <w:ind w:firstLine="221" w:firstLineChars="100"/>
        <w:rPr>
          <w:rFonts w:hint="eastAsia" w:ascii="宋体" w:hAnsi="宋体" w:cs="宋体"/>
          <w:b/>
          <w:bCs/>
          <w:sz w:val="22"/>
          <w:szCs w:val="22"/>
        </w:rPr>
      </w:pPr>
      <w:r>
        <w:rPr>
          <w:rFonts w:hint="eastAsia" w:ascii="宋体" w:hAnsi="宋体" w:cs="宋体"/>
          <w:b/>
          <w:bCs/>
          <w:sz w:val="22"/>
          <w:szCs w:val="22"/>
        </w:rPr>
        <w:t>采购需求：</w:t>
      </w:r>
    </w:p>
    <w:bookmarkEnd w:id="4"/>
    <w:tbl>
      <w:tblPr>
        <w:tblStyle w:val="5"/>
        <w:tblW w:w="8493" w:type="dxa"/>
        <w:tblInd w:w="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3"/>
        <w:gridCol w:w="1573"/>
        <w:gridCol w:w="975"/>
        <w:gridCol w:w="1500"/>
        <w:gridCol w:w="26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trPr>
        <w:tc>
          <w:tcPr>
            <w:tcW w:w="1763" w:type="dxa"/>
            <w:noWrap w:val="0"/>
            <w:vAlign w:val="center"/>
          </w:tcPr>
          <w:p>
            <w:pPr>
              <w:spacing w:before="120" w:beforeLines="50" w:after="120" w:afterLines="50" w:line="360" w:lineRule="auto"/>
              <w:jc w:val="center"/>
              <w:rPr>
                <w:rFonts w:ascii="宋体" w:hAnsi="宋体" w:cs="宋体"/>
                <w:b/>
                <w:bCs/>
                <w:szCs w:val="21"/>
              </w:rPr>
            </w:pPr>
            <w:r>
              <w:rPr>
                <w:rFonts w:hint="eastAsia" w:ascii="宋体" w:hAnsi="宋体" w:cs="宋体"/>
                <w:b/>
                <w:bCs/>
                <w:szCs w:val="21"/>
              </w:rPr>
              <w:t>采购标的</w:t>
            </w:r>
          </w:p>
        </w:tc>
        <w:tc>
          <w:tcPr>
            <w:tcW w:w="1573" w:type="dxa"/>
            <w:noWrap w:val="0"/>
            <w:vAlign w:val="center"/>
          </w:tcPr>
          <w:p>
            <w:pPr>
              <w:spacing w:before="120" w:beforeLines="50" w:after="120" w:afterLines="50" w:line="360" w:lineRule="auto"/>
              <w:jc w:val="center"/>
              <w:rPr>
                <w:rFonts w:hint="eastAsia" w:ascii="宋体" w:hAnsi="宋体" w:cs="宋体"/>
                <w:b/>
                <w:bCs/>
                <w:szCs w:val="21"/>
              </w:rPr>
            </w:pPr>
            <w:r>
              <w:rPr>
                <w:rFonts w:hint="eastAsia" w:ascii="宋体" w:hAnsi="宋体" w:cs="宋体"/>
                <w:b/>
                <w:bCs/>
                <w:szCs w:val="21"/>
              </w:rPr>
              <w:t>用途</w:t>
            </w:r>
          </w:p>
        </w:tc>
        <w:tc>
          <w:tcPr>
            <w:tcW w:w="975" w:type="dxa"/>
            <w:noWrap w:val="0"/>
            <w:vAlign w:val="center"/>
          </w:tcPr>
          <w:p>
            <w:pPr>
              <w:spacing w:before="120" w:beforeLines="50" w:after="120" w:afterLines="50" w:line="360" w:lineRule="auto"/>
              <w:jc w:val="center"/>
              <w:rPr>
                <w:rFonts w:hint="eastAsia" w:ascii="宋体" w:hAnsi="宋体" w:cs="宋体"/>
                <w:b/>
                <w:bCs/>
                <w:szCs w:val="21"/>
              </w:rPr>
            </w:pPr>
            <w:r>
              <w:rPr>
                <w:rFonts w:hint="eastAsia" w:ascii="宋体" w:hAnsi="宋体" w:cs="宋体"/>
                <w:b/>
                <w:bCs/>
                <w:szCs w:val="21"/>
              </w:rPr>
              <w:t>数量</w:t>
            </w:r>
          </w:p>
        </w:tc>
        <w:tc>
          <w:tcPr>
            <w:tcW w:w="1500" w:type="dxa"/>
            <w:noWrap w:val="0"/>
            <w:vAlign w:val="center"/>
          </w:tcPr>
          <w:p>
            <w:pPr>
              <w:spacing w:before="120" w:beforeLines="50" w:after="120" w:afterLines="50" w:line="360" w:lineRule="auto"/>
              <w:jc w:val="center"/>
              <w:rPr>
                <w:rFonts w:ascii="宋体" w:hAnsi="宋体" w:cs="宋体"/>
                <w:b/>
                <w:bCs/>
                <w:szCs w:val="21"/>
              </w:rPr>
            </w:pPr>
            <w:r>
              <w:rPr>
                <w:rFonts w:hint="eastAsia" w:ascii="宋体" w:hAnsi="宋体" w:cs="宋体"/>
                <w:b/>
                <w:bCs/>
                <w:szCs w:val="21"/>
              </w:rPr>
              <w:t>是否接受进口产品投标</w:t>
            </w:r>
          </w:p>
        </w:tc>
        <w:tc>
          <w:tcPr>
            <w:tcW w:w="2682" w:type="dxa"/>
            <w:noWrap w:val="0"/>
            <w:vAlign w:val="center"/>
          </w:tcPr>
          <w:p>
            <w:pPr>
              <w:spacing w:before="120" w:beforeLines="50" w:after="120" w:afterLines="50" w:line="360" w:lineRule="auto"/>
              <w:jc w:val="center"/>
              <w:rPr>
                <w:rFonts w:hint="eastAsia" w:ascii="宋体" w:hAnsi="宋体" w:cs="宋体"/>
                <w:b/>
                <w:bCs/>
                <w:szCs w:val="21"/>
              </w:rPr>
            </w:pPr>
            <w:r>
              <w:rPr>
                <w:rFonts w:hint="eastAsia" w:ascii="宋体" w:hAnsi="宋体" w:cs="宋体"/>
                <w:b/>
                <w:bCs/>
                <w:szCs w:val="21"/>
              </w:rPr>
              <w:t>简要技术参数或要求描述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2" w:hRule="atLeast"/>
        </w:trPr>
        <w:tc>
          <w:tcPr>
            <w:tcW w:w="1763" w:type="dxa"/>
            <w:noWrap w:val="0"/>
            <w:vAlign w:val="center"/>
          </w:tcPr>
          <w:p>
            <w:pPr>
              <w:spacing w:before="120" w:beforeLines="50" w:after="120" w:afterLines="50" w:line="360" w:lineRule="auto"/>
              <w:jc w:val="center"/>
              <w:rPr>
                <w:rFonts w:hint="eastAsia" w:ascii="宋体" w:hAnsi="宋体" w:cs="宋体"/>
                <w:szCs w:val="21"/>
              </w:rPr>
            </w:pPr>
            <w:r>
              <w:rPr>
                <w:rFonts w:hint="eastAsia" w:ascii="宋体" w:hAnsi="宋体" w:cs="宋体"/>
                <w:szCs w:val="21"/>
              </w:rPr>
              <w:t>超高分辨场发射扫描电子显微镜</w:t>
            </w:r>
          </w:p>
        </w:tc>
        <w:tc>
          <w:tcPr>
            <w:tcW w:w="1573" w:type="dxa"/>
            <w:noWrap w:val="0"/>
            <w:vAlign w:val="center"/>
          </w:tcPr>
          <w:p>
            <w:pPr>
              <w:spacing w:before="120" w:beforeLines="50" w:after="120" w:afterLines="50" w:line="360" w:lineRule="auto"/>
              <w:jc w:val="center"/>
              <w:rPr>
                <w:rFonts w:ascii="宋体" w:hAnsi="宋体" w:cs="宋体"/>
                <w:szCs w:val="21"/>
              </w:rPr>
            </w:pPr>
            <w:r>
              <w:rPr>
                <w:rFonts w:hint="eastAsia" w:ascii="宋体" w:hAnsi="宋体" w:cs="宋体"/>
                <w:szCs w:val="21"/>
              </w:rPr>
              <w:t>教学及科研</w:t>
            </w:r>
          </w:p>
        </w:tc>
        <w:tc>
          <w:tcPr>
            <w:tcW w:w="975" w:type="dxa"/>
            <w:noWrap w:val="0"/>
            <w:vAlign w:val="center"/>
          </w:tcPr>
          <w:p>
            <w:pPr>
              <w:spacing w:before="120" w:beforeLines="50" w:after="120" w:afterLines="50" w:line="360" w:lineRule="auto"/>
              <w:jc w:val="center"/>
              <w:rPr>
                <w:rFonts w:hint="eastAsia" w:ascii="宋体" w:hAnsi="宋体" w:cs="宋体"/>
                <w:szCs w:val="21"/>
              </w:rPr>
            </w:pPr>
            <w:r>
              <w:rPr>
                <w:rFonts w:hint="eastAsia" w:ascii="宋体" w:hAnsi="宋体" w:cs="宋体"/>
                <w:szCs w:val="21"/>
              </w:rPr>
              <w:t>1台</w:t>
            </w:r>
          </w:p>
        </w:tc>
        <w:tc>
          <w:tcPr>
            <w:tcW w:w="1500" w:type="dxa"/>
            <w:noWrap w:val="0"/>
            <w:vAlign w:val="center"/>
          </w:tcPr>
          <w:p>
            <w:pPr>
              <w:spacing w:before="120" w:beforeLines="50" w:after="120" w:afterLines="50" w:line="360" w:lineRule="auto"/>
              <w:jc w:val="center"/>
              <w:rPr>
                <w:rFonts w:hint="eastAsia" w:ascii="宋体" w:hAnsi="宋体" w:cs="宋体"/>
                <w:szCs w:val="21"/>
              </w:rPr>
            </w:pPr>
            <w:r>
              <w:rPr>
                <w:rFonts w:hint="eastAsia" w:ascii="宋体" w:hAnsi="宋体" w:cs="宋体"/>
                <w:szCs w:val="21"/>
              </w:rPr>
              <w:t>是</w:t>
            </w:r>
          </w:p>
        </w:tc>
        <w:tc>
          <w:tcPr>
            <w:tcW w:w="2682" w:type="dxa"/>
            <w:noWrap w:val="0"/>
            <w:vAlign w:val="center"/>
          </w:tcPr>
          <w:p>
            <w:pPr>
              <w:spacing w:before="120" w:beforeLines="50" w:after="120" w:afterLines="50" w:line="360" w:lineRule="auto"/>
              <w:jc w:val="left"/>
              <w:rPr>
                <w:rFonts w:hint="eastAsia" w:ascii="宋体" w:hAnsi="宋体" w:cs="宋体"/>
                <w:szCs w:val="21"/>
              </w:rPr>
            </w:pPr>
            <w:r>
              <w:rPr>
                <w:rFonts w:hint="eastAsia" w:ascii="宋体" w:hAnsi="宋体" w:cs="宋体"/>
                <w:szCs w:val="21"/>
              </w:rPr>
              <w:t>详见招标文件第四章“货物需求一览表及技术规格”</w:t>
            </w:r>
          </w:p>
        </w:tc>
      </w:tr>
    </w:tbl>
    <w:p>
      <w:pPr>
        <w:pStyle w:val="3"/>
        <w:spacing w:before="120" w:beforeLines="50" w:after="120" w:afterLines="50" w:line="360" w:lineRule="auto"/>
        <w:rPr>
          <w:rFonts w:hint="eastAsia" w:ascii="宋体" w:hAnsi="宋体" w:eastAsia="宋体" w:cs="宋体"/>
          <w:bCs w:val="0"/>
          <w:sz w:val="22"/>
          <w:szCs w:val="22"/>
        </w:rPr>
      </w:pPr>
      <w:bookmarkStart w:id="5" w:name="_Toc28359080"/>
      <w:bookmarkStart w:id="6" w:name="_Toc35393622"/>
      <w:bookmarkStart w:id="7" w:name="_Toc35393791"/>
      <w:bookmarkStart w:id="8" w:name="_Toc28359003"/>
      <w:r>
        <w:rPr>
          <w:rFonts w:hint="eastAsia" w:ascii="宋体" w:hAnsi="宋体" w:eastAsia="宋体" w:cs="宋体"/>
          <w:bCs w:val="0"/>
          <w:sz w:val="22"/>
          <w:szCs w:val="22"/>
        </w:rPr>
        <w:t>二、投标人的资格要求：</w:t>
      </w:r>
      <w:bookmarkEnd w:id="5"/>
      <w:bookmarkEnd w:id="6"/>
      <w:bookmarkEnd w:id="7"/>
      <w:bookmarkEnd w:id="8"/>
    </w:p>
    <w:p>
      <w:pPr>
        <w:spacing w:before="120" w:beforeLines="50" w:after="120" w:afterLines="50" w:line="360" w:lineRule="auto"/>
        <w:ind w:firstLine="221" w:firstLineChars="100"/>
        <w:rPr>
          <w:rFonts w:hint="eastAsia" w:ascii="宋体" w:hAnsi="宋体" w:cs="宋体"/>
          <w:b/>
          <w:bCs/>
          <w:sz w:val="22"/>
          <w:szCs w:val="22"/>
        </w:rPr>
      </w:pPr>
      <w:bookmarkStart w:id="9" w:name="_Toc28359004"/>
      <w:bookmarkStart w:id="10" w:name="_Toc28359081"/>
      <w:r>
        <w:rPr>
          <w:rFonts w:hint="eastAsia" w:ascii="宋体" w:hAnsi="宋体" w:cs="宋体"/>
          <w:b/>
          <w:bCs/>
          <w:sz w:val="22"/>
          <w:szCs w:val="22"/>
        </w:rPr>
        <w:t>1.投标人必须符合《中华人民共和国政府采购法》第二十二条的规定：</w:t>
      </w:r>
    </w:p>
    <w:p>
      <w:pPr>
        <w:spacing w:before="120" w:beforeLines="50" w:after="120" w:afterLines="50" w:line="360" w:lineRule="auto"/>
        <w:ind w:firstLine="440" w:firstLineChars="200"/>
        <w:rPr>
          <w:rFonts w:hint="eastAsia" w:ascii="宋体" w:hAnsi="宋体" w:cs="宋体"/>
          <w:sz w:val="22"/>
          <w:szCs w:val="22"/>
        </w:rPr>
      </w:pPr>
      <w:r>
        <w:rPr>
          <w:rFonts w:hint="eastAsia" w:ascii="宋体" w:hAnsi="宋体" w:cs="宋体"/>
          <w:sz w:val="22"/>
          <w:szCs w:val="22"/>
        </w:rPr>
        <w:t>1）具有独立承担民事责任的能力；</w:t>
      </w:r>
    </w:p>
    <w:p>
      <w:pPr>
        <w:spacing w:before="120" w:beforeLines="50" w:after="120" w:afterLines="50" w:line="360" w:lineRule="auto"/>
        <w:ind w:firstLine="440" w:firstLineChars="200"/>
        <w:rPr>
          <w:rFonts w:hint="eastAsia" w:ascii="宋体" w:hAnsi="宋体" w:cs="宋体"/>
          <w:sz w:val="22"/>
          <w:szCs w:val="22"/>
        </w:rPr>
      </w:pPr>
      <w:r>
        <w:rPr>
          <w:rFonts w:hint="eastAsia" w:ascii="宋体" w:hAnsi="宋体" w:cs="宋体"/>
          <w:sz w:val="22"/>
          <w:szCs w:val="22"/>
        </w:rPr>
        <w:t>2）具有良好的商业信誉和健全的财务会计制度；</w:t>
      </w:r>
    </w:p>
    <w:p>
      <w:pPr>
        <w:spacing w:before="120" w:beforeLines="50" w:after="120" w:afterLines="50" w:line="360" w:lineRule="auto"/>
        <w:ind w:firstLine="440" w:firstLineChars="200"/>
        <w:rPr>
          <w:rFonts w:hint="eastAsia" w:ascii="宋体" w:hAnsi="宋体" w:cs="宋体"/>
          <w:sz w:val="22"/>
          <w:szCs w:val="22"/>
        </w:rPr>
      </w:pPr>
      <w:r>
        <w:rPr>
          <w:rFonts w:hint="eastAsia" w:ascii="宋体" w:hAnsi="宋体" w:cs="宋体"/>
          <w:sz w:val="22"/>
          <w:szCs w:val="22"/>
        </w:rPr>
        <w:t>3）具有履行合同所必需的设备和专业技术能力；</w:t>
      </w:r>
    </w:p>
    <w:p>
      <w:pPr>
        <w:spacing w:before="120" w:beforeLines="50" w:after="120" w:afterLines="50" w:line="360" w:lineRule="auto"/>
        <w:ind w:firstLine="440" w:firstLineChars="200"/>
        <w:rPr>
          <w:rFonts w:hint="eastAsia" w:ascii="宋体" w:hAnsi="宋体" w:cs="宋体"/>
          <w:sz w:val="22"/>
          <w:szCs w:val="22"/>
        </w:rPr>
      </w:pPr>
      <w:r>
        <w:rPr>
          <w:rFonts w:hint="eastAsia" w:ascii="宋体" w:hAnsi="宋体" w:cs="宋体"/>
          <w:sz w:val="22"/>
          <w:szCs w:val="22"/>
        </w:rPr>
        <w:t>4）有依法缴纳税收和社会保障资金的良好记录；</w:t>
      </w:r>
    </w:p>
    <w:p>
      <w:pPr>
        <w:spacing w:before="120" w:beforeLines="50" w:after="120" w:afterLines="50" w:line="360" w:lineRule="auto"/>
        <w:ind w:firstLine="440" w:firstLineChars="200"/>
        <w:rPr>
          <w:rFonts w:hint="eastAsia" w:ascii="宋体" w:hAnsi="宋体" w:cs="宋体"/>
          <w:sz w:val="22"/>
          <w:szCs w:val="22"/>
        </w:rPr>
      </w:pPr>
      <w:r>
        <w:rPr>
          <w:rFonts w:hint="eastAsia" w:ascii="宋体" w:hAnsi="宋体" w:cs="宋体"/>
          <w:sz w:val="22"/>
          <w:szCs w:val="22"/>
        </w:rPr>
        <w:t>5）参加政府采购活动前三年内，在经营活动中没有重大违法记录；</w:t>
      </w:r>
    </w:p>
    <w:p>
      <w:pPr>
        <w:spacing w:before="120" w:beforeLines="50" w:after="120" w:afterLines="50" w:line="360" w:lineRule="auto"/>
        <w:ind w:firstLine="440" w:firstLineChars="200"/>
        <w:rPr>
          <w:rFonts w:hint="eastAsia" w:ascii="宋体" w:hAnsi="宋体" w:cs="宋体"/>
          <w:sz w:val="22"/>
          <w:szCs w:val="22"/>
        </w:rPr>
      </w:pPr>
      <w:r>
        <w:rPr>
          <w:rFonts w:hint="eastAsia" w:ascii="宋体" w:hAnsi="宋体" w:cs="宋体"/>
          <w:sz w:val="22"/>
          <w:szCs w:val="22"/>
        </w:rPr>
        <w:t>6）法律、行政法规规定的其他条件；</w:t>
      </w:r>
    </w:p>
    <w:p>
      <w:pPr>
        <w:spacing w:before="120" w:beforeLines="50" w:after="120" w:afterLines="50" w:line="360" w:lineRule="auto"/>
        <w:ind w:firstLine="440" w:firstLineChars="200"/>
        <w:rPr>
          <w:rFonts w:hint="eastAsia" w:ascii="宋体" w:hAnsi="宋体" w:cs="宋体"/>
          <w:sz w:val="22"/>
          <w:szCs w:val="22"/>
        </w:rPr>
      </w:pPr>
      <w:r>
        <w:rPr>
          <w:rFonts w:hint="eastAsia" w:ascii="宋体" w:hAnsi="宋体" w:cs="宋体"/>
          <w:sz w:val="22"/>
          <w:szCs w:val="22"/>
        </w:rPr>
        <w:t xml:space="preserve">7）本项目不接受联合体投标。 </w:t>
      </w:r>
    </w:p>
    <w:p>
      <w:pPr>
        <w:spacing w:before="120" w:beforeLines="50" w:after="120" w:afterLines="50" w:line="360" w:lineRule="auto"/>
        <w:ind w:firstLine="221" w:firstLineChars="100"/>
        <w:rPr>
          <w:rFonts w:hint="eastAsia" w:ascii="宋体" w:hAnsi="宋体" w:cs="宋体"/>
          <w:b/>
          <w:bCs/>
          <w:sz w:val="22"/>
          <w:szCs w:val="22"/>
        </w:rPr>
      </w:pPr>
      <w:r>
        <w:rPr>
          <w:rFonts w:hint="eastAsia" w:ascii="宋体" w:hAnsi="宋体" w:cs="宋体"/>
          <w:b/>
          <w:bCs/>
          <w:sz w:val="22"/>
          <w:szCs w:val="22"/>
        </w:rPr>
        <w:t>2.落实政府采购政策需满足的资格要求：</w:t>
      </w:r>
    </w:p>
    <w:p>
      <w:pPr>
        <w:spacing w:before="120" w:beforeLines="50" w:after="120" w:afterLines="50" w:line="360" w:lineRule="auto"/>
        <w:ind w:firstLine="440" w:firstLineChars="200"/>
        <w:rPr>
          <w:rFonts w:hint="eastAsia" w:ascii="宋体" w:hAnsi="宋体" w:cs="宋体"/>
          <w:sz w:val="22"/>
          <w:szCs w:val="22"/>
        </w:rPr>
      </w:pPr>
      <w:r>
        <w:rPr>
          <w:rFonts w:hint="eastAsia" w:ascii="宋体" w:hAnsi="宋体" w:cs="宋体"/>
          <w:sz w:val="22"/>
          <w:szCs w:val="22"/>
        </w:rPr>
        <w:t>是否专门面向中小企业：否</w:t>
      </w:r>
    </w:p>
    <w:p>
      <w:pPr>
        <w:spacing w:before="120" w:beforeLines="50" w:after="120" w:afterLines="50" w:line="360" w:lineRule="auto"/>
        <w:ind w:firstLine="440" w:firstLineChars="200"/>
        <w:rPr>
          <w:rFonts w:hint="eastAsia" w:ascii="宋体" w:hAnsi="宋体" w:cs="宋体"/>
          <w:sz w:val="22"/>
          <w:szCs w:val="22"/>
        </w:rPr>
      </w:pPr>
      <w:r>
        <w:rPr>
          <w:rFonts w:hint="eastAsia" w:ascii="宋体" w:hAnsi="宋体" w:cs="宋体"/>
          <w:sz w:val="22"/>
          <w:szCs w:val="22"/>
        </w:rPr>
        <w:t>本项目采购标的对应的中小企业划分标准所属行业：工业</w:t>
      </w:r>
    </w:p>
    <w:p>
      <w:pPr>
        <w:spacing w:before="120" w:beforeLines="50" w:after="120" w:afterLines="50" w:line="360" w:lineRule="auto"/>
        <w:ind w:firstLine="221" w:firstLineChars="100"/>
        <w:rPr>
          <w:rFonts w:hint="eastAsia" w:ascii="宋体" w:hAnsi="宋体" w:cs="宋体"/>
          <w:b/>
          <w:bCs/>
          <w:sz w:val="22"/>
          <w:szCs w:val="22"/>
        </w:rPr>
      </w:pPr>
      <w:r>
        <w:rPr>
          <w:rFonts w:hint="eastAsia" w:ascii="宋体" w:hAnsi="宋体" w:cs="宋体"/>
          <w:b/>
          <w:bCs/>
          <w:sz w:val="22"/>
          <w:szCs w:val="22"/>
        </w:rPr>
        <w:t>3.本项目的特定资格要求：</w:t>
      </w:r>
    </w:p>
    <w:p>
      <w:pPr>
        <w:tabs>
          <w:tab w:val="left" w:pos="720"/>
        </w:tabs>
        <w:spacing w:before="120" w:beforeLines="50" w:after="120" w:afterLines="50" w:line="360" w:lineRule="auto"/>
        <w:ind w:left="732" w:leftChars="200" w:hanging="312" w:hangingChars="142"/>
        <w:rPr>
          <w:rFonts w:hint="eastAsia" w:ascii="宋体" w:hAnsi="宋体" w:cs="宋体"/>
          <w:sz w:val="22"/>
          <w:szCs w:val="22"/>
        </w:rPr>
      </w:pPr>
      <w:r>
        <w:rPr>
          <w:rFonts w:hint="eastAsia" w:ascii="宋体" w:hAnsi="宋体" w:cs="宋体"/>
          <w:sz w:val="22"/>
          <w:szCs w:val="22"/>
        </w:rPr>
        <w:t>1）</w:t>
      </w:r>
      <w:bookmarkStart w:id="11" w:name="_Toc35393623"/>
      <w:bookmarkStart w:id="12" w:name="_Toc35393792"/>
      <w:r>
        <w:rPr>
          <w:rFonts w:hint="eastAsia" w:ascii="宋体" w:hAnsi="宋体" w:cs="宋体"/>
          <w:kern w:val="20"/>
          <w:sz w:val="22"/>
          <w:szCs w:val="22"/>
        </w:rPr>
        <w:t>投标截止时间前，投标人</w:t>
      </w:r>
      <w:r>
        <w:rPr>
          <w:rFonts w:hint="eastAsia" w:ascii="宋体" w:hAnsi="宋体" w:cs="宋体"/>
          <w:sz w:val="22"/>
          <w:szCs w:val="22"/>
        </w:rPr>
        <w:t>不得被</w:t>
      </w:r>
      <w:r>
        <w:rPr>
          <w:rFonts w:hint="eastAsia" w:ascii="宋体" w:hAnsi="宋体" w:cs="宋体"/>
          <w:kern w:val="20"/>
          <w:sz w:val="22"/>
          <w:szCs w:val="22"/>
        </w:rPr>
        <w:t>“信用中国”网站</w:t>
      </w:r>
      <w:r>
        <w:rPr>
          <w:rFonts w:hint="eastAsia" w:ascii="宋体" w:hAnsi="宋体" w:cs="宋体"/>
          <w:sz w:val="22"/>
          <w:szCs w:val="22"/>
        </w:rPr>
        <w:t>列入失信被执行人、重大税收违法案件当事人名单，不得被</w:t>
      </w:r>
      <w:r>
        <w:rPr>
          <w:rFonts w:hint="eastAsia" w:ascii="宋体" w:hAnsi="宋体" w:cs="宋体"/>
          <w:kern w:val="20"/>
          <w:sz w:val="22"/>
          <w:szCs w:val="22"/>
        </w:rPr>
        <w:t>“中国政府采购网”网站列入</w:t>
      </w:r>
      <w:r>
        <w:rPr>
          <w:rFonts w:hint="eastAsia" w:ascii="宋体" w:hAnsi="宋体" w:cs="宋体"/>
          <w:sz w:val="22"/>
          <w:szCs w:val="22"/>
        </w:rPr>
        <w:t>政府采购严重违法失信行为记录名单</w:t>
      </w:r>
      <w:r>
        <w:rPr>
          <w:rFonts w:hint="eastAsia" w:ascii="宋体" w:hAnsi="宋体" w:cs="宋体"/>
          <w:kern w:val="20"/>
          <w:sz w:val="22"/>
          <w:szCs w:val="22"/>
        </w:rPr>
        <w:t>（处罚期限尚未届满的）</w:t>
      </w:r>
      <w:r>
        <w:rPr>
          <w:rFonts w:hint="eastAsia" w:ascii="宋体" w:hAnsi="宋体" w:cs="宋体"/>
          <w:sz w:val="22"/>
          <w:szCs w:val="22"/>
        </w:rPr>
        <w:t>；</w:t>
      </w:r>
    </w:p>
    <w:p>
      <w:pPr>
        <w:tabs>
          <w:tab w:val="left" w:pos="720"/>
        </w:tabs>
        <w:spacing w:before="120" w:beforeLines="50" w:after="120" w:afterLines="50" w:line="360" w:lineRule="auto"/>
        <w:ind w:left="732" w:leftChars="200" w:hanging="312" w:hangingChars="142"/>
        <w:rPr>
          <w:rFonts w:hint="eastAsia" w:ascii="宋体" w:hAnsi="宋体" w:cs="宋体"/>
          <w:sz w:val="22"/>
          <w:szCs w:val="22"/>
        </w:rPr>
      </w:pPr>
      <w:r>
        <w:rPr>
          <w:rFonts w:hint="eastAsia" w:ascii="宋体" w:hAnsi="宋体" w:cs="宋体"/>
          <w:sz w:val="22"/>
          <w:szCs w:val="22"/>
        </w:rPr>
        <w:t>2）单位负责人为同一人或者存在直接控股、管理关系的不同投标人，不得参加同一合同项下的政府采购活动；</w:t>
      </w:r>
    </w:p>
    <w:p>
      <w:pPr>
        <w:tabs>
          <w:tab w:val="left" w:pos="720"/>
        </w:tabs>
        <w:spacing w:before="120" w:beforeLines="50" w:after="120" w:afterLines="50" w:line="360" w:lineRule="auto"/>
        <w:ind w:left="732" w:leftChars="200" w:hanging="312" w:hangingChars="142"/>
        <w:rPr>
          <w:rFonts w:hint="eastAsia" w:ascii="宋体" w:hAnsi="宋体" w:cs="宋体"/>
          <w:sz w:val="22"/>
          <w:szCs w:val="22"/>
        </w:rPr>
      </w:pPr>
      <w:r>
        <w:rPr>
          <w:rFonts w:hint="eastAsia" w:ascii="宋体" w:hAnsi="宋体" w:cs="宋体"/>
          <w:sz w:val="22"/>
          <w:szCs w:val="22"/>
        </w:rPr>
        <w:t>3）为本次采购项目提供整体设计、规范编制或者项目管理、监理、检测等服务的投标人，不得参加投标；</w:t>
      </w:r>
    </w:p>
    <w:p>
      <w:pPr>
        <w:pStyle w:val="3"/>
        <w:spacing w:before="120" w:beforeLines="50" w:after="120" w:afterLines="50" w:line="360" w:lineRule="auto"/>
        <w:rPr>
          <w:rFonts w:hint="eastAsia" w:ascii="宋体" w:hAnsi="宋体" w:eastAsia="宋体" w:cs="宋体"/>
          <w:bCs w:val="0"/>
          <w:sz w:val="22"/>
          <w:szCs w:val="22"/>
        </w:rPr>
      </w:pPr>
      <w:r>
        <w:rPr>
          <w:rFonts w:hint="eastAsia" w:ascii="宋体" w:hAnsi="宋体" w:eastAsia="宋体" w:cs="宋体"/>
          <w:bCs w:val="0"/>
          <w:sz w:val="22"/>
          <w:szCs w:val="22"/>
        </w:rPr>
        <w:t>三、获取招标文件</w:t>
      </w:r>
      <w:bookmarkEnd w:id="9"/>
      <w:bookmarkEnd w:id="10"/>
      <w:bookmarkEnd w:id="11"/>
      <w:bookmarkEnd w:id="12"/>
    </w:p>
    <w:p>
      <w:pPr>
        <w:spacing w:before="120" w:beforeLines="50" w:after="120" w:afterLines="50" w:line="360" w:lineRule="auto"/>
        <w:ind w:firstLine="442" w:firstLineChars="200"/>
        <w:rPr>
          <w:rFonts w:hint="eastAsia" w:ascii="宋体" w:hAnsi="宋体" w:cs="宋体"/>
          <w:sz w:val="22"/>
          <w:szCs w:val="22"/>
        </w:rPr>
      </w:pPr>
      <w:r>
        <w:rPr>
          <w:rFonts w:hint="eastAsia" w:ascii="宋体" w:hAnsi="宋体" w:cs="宋体"/>
          <w:b/>
          <w:bCs/>
          <w:sz w:val="22"/>
          <w:szCs w:val="22"/>
        </w:rPr>
        <w:t>时间</w:t>
      </w:r>
      <w:r>
        <w:rPr>
          <w:rFonts w:hint="eastAsia" w:ascii="宋体" w:hAnsi="宋体" w:cs="宋体"/>
          <w:sz w:val="22"/>
          <w:szCs w:val="22"/>
        </w:rPr>
        <w:t>：2024年</w:t>
      </w:r>
      <w:r>
        <w:rPr>
          <w:rFonts w:hint="eastAsia" w:ascii="宋体" w:hAnsi="宋体" w:cs="宋体"/>
          <w:sz w:val="22"/>
          <w:szCs w:val="22"/>
          <w:lang w:val="en-US" w:eastAsia="zh-CN"/>
        </w:rPr>
        <w:t>1</w:t>
      </w:r>
      <w:r>
        <w:rPr>
          <w:rFonts w:hint="eastAsia" w:ascii="宋体" w:hAnsi="宋体" w:cs="宋体"/>
          <w:sz w:val="22"/>
          <w:szCs w:val="22"/>
        </w:rPr>
        <w:t>月</w:t>
      </w:r>
      <w:r>
        <w:rPr>
          <w:rFonts w:hint="eastAsia" w:ascii="宋体" w:hAnsi="宋体" w:cs="宋体"/>
          <w:sz w:val="22"/>
          <w:szCs w:val="22"/>
          <w:lang w:val="en-US" w:eastAsia="zh-CN"/>
        </w:rPr>
        <w:t>26</w:t>
      </w:r>
      <w:r>
        <w:rPr>
          <w:rFonts w:hint="eastAsia" w:ascii="宋体" w:hAnsi="宋体" w:cs="宋体"/>
          <w:sz w:val="22"/>
          <w:szCs w:val="22"/>
        </w:rPr>
        <w:t>日至2024年</w:t>
      </w:r>
      <w:r>
        <w:rPr>
          <w:rFonts w:hint="eastAsia" w:ascii="宋体" w:hAnsi="宋体" w:cs="宋体"/>
          <w:sz w:val="22"/>
          <w:szCs w:val="22"/>
          <w:lang w:val="en-US" w:eastAsia="zh-CN"/>
        </w:rPr>
        <w:t>2</w:t>
      </w:r>
      <w:r>
        <w:rPr>
          <w:rFonts w:hint="eastAsia" w:ascii="宋体" w:hAnsi="宋体" w:cs="宋体"/>
          <w:sz w:val="22"/>
          <w:szCs w:val="22"/>
        </w:rPr>
        <w:t>月</w:t>
      </w:r>
      <w:r>
        <w:rPr>
          <w:rFonts w:hint="eastAsia" w:ascii="宋体" w:hAnsi="宋体" w:cs="宋体"/>
          <w:sz w:val="22"/>
          <w:szCs w:val="22"/>
          <w:lang w:val="en-US" w:eastAsia="zh-CN"/>
        </w:rPr>
        <w:t>2</w:t>
      </w:r>
      <w:r>
        <w:rPr>
          <w:rFonts w:hint="eastAsia" w:ascii="宋体" w:hAnsi="宋体" w:cs="宋体"/>
          <w:sz w:val="22"/>
          <w:szCs w:val="22"/>
        </w:rPr>
        <w:t>日，每天上午</w:t>
      </w:r>
      <w:r>
        <w:rPr>
          <w:rFonts w:hint="eastAsia" w:ascii="宋体" w:hAnsi="宋体" w:cs="宋体"/>
          <w:sz w:val="22"/>
          <w:szCs w:val="22"/>
          <w:lang w:val="en-US" w:eastAsia="zh-CN"/>
        </w:rPr>
        <w:t>09</w:t>
      </w:r>
      <w:r>
        <w:rPr>
          <w:rFonts w:hint="eastAsia" w:ascii="宋体" w:hAnsi="宋体" w:cs="宋体"/>
          <w:sz w:val="22"/>
          <w:szCs w:val="22"/>
        </w:rPr>
        <w:t>:</w:t>
      </w:r>
      <w:r>
        <w:rPr>
          <w:rFonts w:hint="eastAsia" w:ascii="宋体" w:hAnsi="宋体" w:cs="宋体"/>
          <w:sz w:val="22"/>
          <w:szCs w:val="22"/>
          <w:lang w:val="en-US" w:eastAsia="zh-CN"/>
        </w:rPr>
        <w:t>0</w:t>
      </w:r>
      <w:r>
        <w:rPr>
          <w:rFonts w:hint="eastAsia" w:ascii="宋体" w:hAnsi="宋体" w:cs="宋体"/>
          <w:sz w:val="22"/>
          <w:szCs w:val="22"/>
        </w:rPr>
        <w:t>0至12:00，下午12:00至</w:t>
      </w:r>
      <w:r>
        <w:rPr>
          <w:rFonts w:hint="eastAsia" w:ascii="宋体" w:hAnsi="宋体" w:cs="宋体"/>
          <w:sz w:val="22"/>
          <w:szCs w:val="22"/>
          <w:lang w:val="en-US" w:eastAsia="zh-CN"/>
        </w:rPr>
        <w:t>17</w:t>
      </w:r>
      <w:r>
        <w:rPr>
          <w:rFonts w:hint="eastAsia" w:ascii="宋体" w:hAnsi="宋体" w:cs="宋体"/>
          <w:sz w:val="22"/>
          <w:szCs w:val="22"/>
        </w:rPr>
        <w:t>:</w:t>
      </w:r>
      <w:r>
        <w:rPr>
          <w:rFonts w:hint="eastAsia" w:ascii="宋体" w:hAnsi="宋体" w:cs="宋体"/>
          <w:sz w:val="22"/>
          <w:szCs w:val="22"/>
          <w:lang w:val="en-US" w:eastAsia="zh-CN"/>
        </w:rPr>
        <w:t>0</w:t>
      </w:r>
      <w:r>
        <w:rPr>
          <w:rFonts w:hint="eastAsia" w:ascii="宋体" w:hAnsi="宋体" w:cs="宋体"/>
          <w:sz w:val="22"/>
          <w:szCs w:val="22"/>
        </w:rPr>
        <w:t>0（北京时间，法定节假日除外）</w:t>
      </w:r>
    </w:p>
    <w:p>
      <w:pPr>
        <w:spacing w:before="120" w:beforeLines="50" w:after="120" w:afterLines="50" w:line="360" w:lineRule="auto"/>
        <w:ind w:firstLine="442" w:firstLineChars="200"/>
        <w:rPr>
          <w:rFonts w:hint="eastAsia" w:ascii="宋体" w:hAnsi="宋体" w:cs="宋体"/>
          <w:b/>
          <w:bCs/>
          <w:sz w:val="22"/>
          <w:szCs w:val="22"/>
        </w:rPr>
      </w:pPr>
      <w:bookmarkStart w:id="13" w:name="_Toc28359005"/>
      <w:bookmarkStart w:id="14" w:name="_Toc28359082"/>
      <w:bookmarkStart w:id="15" w:name="_Toc35393793"/>
      <w:bookmarkStart w:id="16" w:name="_Toc35393624"/>
      <w:r>
        <w:rPr>
          <w:rFonts w:hint="eastAsia" w:ascii="宋体" w:hAnsi="宋体" w:cs="宋体"/>
          <w:b/>
          <w:bCs/>
          <w:sz w:val="22"/>
          <w:szCs w:val="22"/>
        </w:rPr>
        <w:t>地点：</w:t>
      </w:r>
      <w:r>
        <w:rPr>
          <w:rFonts w:hint="eastAsia" w:ascii="宋体" w:hAnsi="宋体" w:cs="宋体"/>
          <w:bCs/>
          <w:sz w:val="22"/>
          <w:szCs w:val="22"/>
        </w:rPr>
        <w:t>北京市朝阳区东三环南路甲52号顺迈金钻国际商务中心9层9C</w:t>
      </w:r>
    </w:p>
    <w:p>
      <w:pPr>
        <w:spacing w:before="120" w:beforeLines="50" w:after="120" w:afterLines="50" w:line="360" w:lineRule="auto"/>
        <w:ind w:firstLine="442" w:firstLineChars="200"/>
        <w:rPr>
          <w:rFonts w:hint="eastAsia" w:ascii="宋体" w:hAnsi="宋体" w:cs="宋体"/>
          <w:szCs w:val="21"/>
        </w:rPr>
      </w:pPr>
      <w:r>
        <w:rPr>
          <w:rFonts w:hint="eastAsia" w:ascii="宋体" w:hAnsi="宋体" w:cs="宋体"/>
          <w:b/>
          <w:bCs/>
          <w:sz w:val="22"/>
          <w:szCs w:val="22"/>
        </w:rPr>
        <w:t>方式：</w:t>
      </w:r>
      <w:r>
        <w:rPr>
          <w:rFonts w:hint="eastAsia" w:ascii="宋体" w:hAnsi="宋体" w:cs="宋体"/>
          <w:szCs w:val="21"/>
        </w:rPr>
        <w:fldChar w:fldCharType="begin"/>
      </w:r>
      <w:r>
        <w:rPr>
          <w:rFonts w:hint="eastAsia" w:ascii="宋体" w:hAnsi="宋体" w:cs="宋体"/>
          <w:szCs w:val="21"/>
        </w:rPr>
        <w:instrText xml:space="preserve">HYPERLINK "mailto:网上获取，须提供以下资料的彩色扫描件，在获取竞争性磋商文件时间内发送至采购代理机构邮箱gjzbyxgs@126.com。邮件标题注明【获取"</w:instrText>
      </w:r>
      <w:r>
        <w:rPr>
          <w:rFonts w:hint="eastAsia" w:ascii="宋体" w:hAnsi="宋体" w:cs="宋体"/>
          <w:szCs w:val="21"/>
        </w:rPr>
        <w:fldChar w:fldCharType="separate"/>
      </w:r>
      <w:r>
        <w:rPr>
          <w:rFonts w:hint="eastAsia" w:ascii="宋体" w:hAnsi="宋体" w:cs="宋体"/>
          <w:szCs w:val="21"/>
        </w:rPr>
        <w:t>现场获取，须提供以下资料：</w:t>
      </w:r>
    </w:p>
    <w:p>
      <w:pPr>
        <w:spacing w:before="120" w:beforeLines="50" w:after="120" w:afterLines="50" w:line="360" w:lineRule="auto"/>
        <w:ind w:firstLine="420" w:firstLineChars="200"/>
        <w:rPr>
          <w:rFonts w:hint="eastAsia" w:ascii="宋体" w:hAnsi="宋体" w:cs="宋体"/>
          <w:szCs w:val="21"/>
        </w:rPr>
      </w:pPr>
      <w:r>
        <w:rPr>
          <w:rFonts w:hint="eastAsia" w:ascii="宋体" w:hAnsi="宋体" w:cs="宋体"/>
          <w:szCs w:val="21"/>
        </w:rPr>
        <w:fldChar w:fldCharType="end"/>
      </w:r>
      <w:r>
        <w:rPr>
          <w:rFonts w:hint="eastAsia" w:ascii="宋体" w:hAnsi="宋体" w:cs="宋体"/>
          <w:szCs w:val="21"/>
        </w:rPr>
        <w:t>（1-1）法定代表人：针对本项目（体现项目名称、项目编号）出具的法定代表人身份证明书原件加盖公章（须体现法定代表人姓名、身份证号）及法定代表人身份证复印件加盖公章；</w:t>
      </w:r>
    </w:p>
    <w:p>
      <w:pPr>
        <w:spacing w:before="120" w:beforeLines="50" w:after="120" w:afterLines="50" w:line="360" w:lineRule="auto"/>
        <w:ind w:firstLine="420" w:firstLineChars="200"/>
        <w:rPr>
          <w:rFonts w:hint="eastAsia" w:ascii="宋体" w:hAnsi="宋体" w:cs="宋体"/>
          <w:szCs w:val="21"/>
        </w:rPr>
      </w:pPr>
      <w:r>
        <w:rPr>
          <w:rFonts w:hint="eastAsia" w:ascii="宋体" w:hAnsi="宋体" w:cs="宋体"/>
          <w:szCs w:val="21"/>
        </w:rPr>
        <w:t>（1-2）法定代表人授权代表：针对本项目（体现项目名称、项目编号）出具的法定代表人授权委托书原件加盖公章及授权代表身份证复印件加盖公章；</w:t>
      </w:r>
    </w:p>
    <w:p>
      <w:pPr>
        <w:spacing w:before="120" w:beforeLines="50" w:after="120" w:afterLines="50" w:line="360" w:lineRule="auto"/>
        <w:ind w:firstLine="420" w:firstLineChars="200"/>
        <w:rPr>
          <w:rFonts w:hint="eastAsia" w:ascii="宋体" w:hAnsi="宋体" w:cs="宋体"/>
          <w:szCs w:val="21"/>
        </w:rPr>
      </w:pPr>
      <w:r>
        <w:rPr>
          <w:rFonts w:hint="eastAsia" w:ascii="宋体" w:hAnsi="宋体" w:cs="宋体"/>
          <w:szCs w:val="21"/>
        </w:rPr>
        <w:t>（2）获取采购文件登记表（下载电子版后，填写）</w:t>
      </w:r>
    </w:p>
    <w:p>
      <w:pPr>
        <w:spacing w:before="120" w:beforeLines="50" w:after="120" w:afterLines="50" w:line="360" w:lineRule="auto"/>
        <w:ind w:firstLine="420" w:firstLineChars="200"/>
        <w:rPr>
          <w:rFonts w:hint="eastAsia" w:ascii="宋体" w:hAnsi="宋体" w:cs="宋体"/>
          <w:szCs w:val="21"/>
        </w:rPr>
      </w:pPr>
      <w:r>
        <w:rPr>
          <w:rFonts w:hint="eastAsia" w:ascii="宋体" w:hAnsi="宋体" w:cs="宋体"/>
          <w:szCs w:val="21"/>
        </w:rPr>
        <w:t>（1-1）和（1-2）根据实际情况提供相关资料。</w:t>
      </w:r>
    </w:p>
    <w:p>
      <w:pPr>
        <w:spacing w:before="120" w:beforeLines="50" w:after="120" w:afterLines="50" w:line="360" w:lineRule="auto"/>
        <w:ind w:firstLine="420" w:firstLineChars="200"/>
        <w:rPr>
          <w:rFonts w:hint="eastAsia" w:ascii="宋体" w:hAnsi="宋体" w:cs="宋体"/>
          <w:szCs w:val="21"/>
        </w:rPr>
      </w:pPr>
      <w:r>
        <w:rPr>
          <w:rFonts w:hint="eastAsia" w:ascii="宋体" w:hAnsi="宋体" w:cs="宋体"/>
          <w:szCs w:val="21"/>
        </w:rPr>
        <w:t>投标人必须从采购代理机构获取招标文件并登记备案，未从采购代理机构获取招标文件并登记备案的无资格参加本次招标。获取招标文件的费用无论何种原因或成交与否均不予退还。电子版招标文件与纸质版招标文件有同等法律效力。</w:t>
      </w:r>
    </w:p>
    <w:p>
      <w:pPr>
        <w:spacing w:before="120" w:beforeLines="50" w:after="120" w:afterLines="50" w:line="360" w:lineRule="auto"/>
        <w:ind w:firstLine="422" w:firstLineChars="200"/>
        <w:rPr>
          <w:rFonts w:hint="eastAsia" w:ascii="宋体" w:hAnsi="宋体" w:cs="宋体"/>
          <w:sz w:val="22"/>
          <w:szCs w:val="22"/>
        </w:rPr>
      </w:pPr>
      <w:r>
        <w:rPr>
          <w:rFonts w:hint="eastAsia" w:ascii="宋体" w:hAnsi="宋体" w:cs="宋体"/>
          <w:b/>
          <w:bCs/>
          <w:szCs w:val="21"/>
        </w:rPr>
        <w:t>制作标书费</w:t>
      </w:r>
      <w:r>
        <w:rPr>
          <w:rFonts w:hint="eastAsia" w:ascii="宋体" w:hAnsi="宋体" w:cs="宋体"/>
          <w:szCs w:val="21"/>
        </w:rPr>
        <w:t>：500元/本（现金获取）。</w:t>
      </w:r>
    </w:p>
    <w:p>
      <w:pPr>
        <w:pStyle w:val="3"/>
        <w:spacing w:before="120" w:beforeLines="50" w:after="120" w:afterLines="50" w:line="360" w:lineRule="auto"/>
        <w:rPr>
          <w:rFonts w:hint="eastAsia" w:ascii="宋体" w:hAnsi="宋体" w:eastAsia="宋体" w:cs="宋体"/>
          <w:bCs w:val="0"/>
          <w:sz w:val="22"/>
          <w:szCs w:val="22"/>
        </w:rPr>
      </w:pPr>
      <w:r>
        <w:rPr>
          <w:rFonts w:hint="eastAsia" w:ascii="宋体" w:hAnsi="宋体" w:eastAsia="宋体" w:cs="宋体"/>
          <w:bCs w:val="0"/>
          <w:sz w:val="22"/>
          <w:szCs w:val="22"/>
        </w:rPr>
        <w:t>四、</w:t>
      </w:r>
      <w:bookmarkEnd w:id="13"/>
      <w:bookmarkEnd w:id="14"/>
      <w:r>
        <w:rPr>
          <w:rFonts w:hint="eastAsia" w:ascii="宋体" w:hAnsi="宋体" w:eastAsia="宋体" w:cs="宋体"/>
          <w:bCs w:val="0"/>
          <w:sz w:val="22"/>
          <w:szCs w:val="22"/>
        </w:rPr>
        <w:t>投标截止时间、开标时间</w:t>
      </w:r>
      <w:bookmarkEnd w:id="15"/>
      <w:bookmarkEnd w:id="16"/>
      <w:r>
        <w:rPr>
          <w:rFonts w:hint="eastAsia" w:ascii="宋体" w:hAnsi="宋体" w:eastAsia="宋体" w:cs="宋体"/>
          <w:bCs w:val="0"/>
          <w:sz w:val="22"/>
          <w:szCs w:val="22"/>
        </w:rPr>
        <w:t>、投标文件递交地点及开标地点</w:t>
      </w:r>
    </w:p>
    <w:p>
      <w:pPr>
        <w:spacing w:before="120" w:beforeLines="50" w:after="120" w:afterLines="50" w:line="360" w:lineRule="auto"/>
        <w:ind w:firstLine="442" w:firstLineChars="200"/>
        <w:rPr>
          <w:rFonts w:hint="eastAsia" w:ascii="宋体" w:hAnsi="宋体" w:cs="宋体"/>
          <w:bCs/>
          <w:sz w:val="22"/>
          <w:szCs w:val="22"/>
          <w:u w:val="single"/>
        </w:rPr>
      </w:pPr>
      <w:r>
        <w:rPr>
          <w:rFonts w:hint="eastAsia" w:ascii="宋体" w:hAnsi="宋体" w:cs="宋体"/>
          <w:b/>
          <w:sz w:val="22"/>
          <w:szCs w:val="22"/>
        </w:rPr>
        <w:t>投标截止时间</w:t>
      </w:r>
      <w:r>
        <w:rPr>
          <w:rFonts w:hint="eastAsia" w:ascii="宋体" w:hAnsi="宋体" w:cs="宋体"/>
          <w:bCs/>
          <w:sz w:val="22"/>
          <w:szCs w:val="22"/>
        </w:rPr>
        <w:t>：2024年</w:t>
      </w:r>
      <w:r>
        <w:rPr>
          <w:rFonts w:hint="eastAsia" w:ascii="宋体" w:hAnsi="宋体" w:cs="宋体"/>
          <w:bCs/>
          <w:sz w:val="22"/>
          <w:szCs w:val="22"/>
          <w:lang w:val="en-US" w:eastAsia="zh-CN"/>
        </w:rPr>
        <w:t>2</w:t>
      </w:r>
      <w:r>
        <w:rPr>
          <w:rFonts w:hint="eastAsia" w:ascii="宋体" w:hAnsi="宋体" w:cs="宋体"/>
          <w:sz w:val="22"/>
          <w:szCs w:val="22"/>
        </w:rPr>
        <w:t>月</w:t>
      </w:r>
      <w:r>
        <w:rPr>
          <w:rFonts w:hint="eastAsia" w:ascii="宋体" w:hAnsi="宋体" w:cs="宋体"/>
          <w:sz w:val="22"/>
          <w:szCs w:val="22"/>
          <w:lang w:val="en-US" w:eastAsia="zh-CN"/>
        </w:rPr>
        <w:t>20</w:t>
      </w:r>
      <w:r>
        <w:rPr>
          <w:rFonts w:hint="eastAsia" w:ascii="宋体" w:hAnsi="宋体" w:cs="宋体"/>
          <w:sz w:val="22"/>
          <w:szCs w:val="22"/>
        </w:rPr>
        <w:t>日09</w:t>
      </w:r>
      <w:r>
        <w:rPr>
          <w:rFonts w:hint="eastAsia" w:ascii="宋体" w:hAnsi="宋体" w:cs="宋体"/>
          <w:bCs/>
          <w:sz w:val="22"/>
          <w:szCs w:val="22"/>
        </w:rPr>
        <w:t>：30（北京时间）</w:t>
      </w:r>
    </w:p>
    <w:p>
      <w:pPr>
        <w:spacing w:before="120" w:beforeLines="50" w:after="120" w:afterLines="50" w:line="360" w:lineRule="auto"/>
        <w:ind w:firstLine="442" w:firstLineChars="200"/>
        <w:rPr>
          <w:rFonts w:hint="eastAsia" w:ascii="宋体" w:hAnsi="宋体" w:cs="宋体"/>
          <w:bCs/>
          <w:sz w:val="22"/>
          <w:szCs w:val="22"/>
        </w:rPr>
      </w:pPr>
      <w:r>
        <w:rPr>
          <w:rFonts w:hint="eastAsia" w:ascii="宋体" w:hAnsi="宋体" w:cs="宋体"/>
          <w:b/>
          <w:sz w:val="22"/>
          <w:szCs w:val="22"/>
        </w:rPr>
        <w:t>开标时间</w:t>
      </w:r>
      <w:r>
        <w:rPr>
          <w:rFonts w:hint="eastAsia" w:ascii="宋体" w:hAnsi="宋体" w:cs="宋体"/>
          <w:bCs/>
          <w:sz w:val="22"/>
          <w:szCs w:val="22"/>
        </w:rPr>
        <w:t>：2024年</w:t>
      </w:r>
      <w:r>
        <w:rPr>
          <w:rFonts w:hint="eastAsia" w:ascii="宋体" w:hAnsi="宋体" w:cs="宋体"/>
          <w:bCs/>
          <w:sz w:val="22"/>
          <w:szCs w:val="22"/>
          <w:lang w:val="en-US" w:eastAsia="zh-CN"/>
        </w:rPr>
        <w:t>2</w:t>
      </w:r>
      <w:r>
        <w:rPr>
          <w:rFonts w:hint="eastAsia" w:ascii="宋体" w:hAnsi="宋体" w:cs="宋体"/>
          <w:sz w:val="22"/>
          <w:szCs w:val="22"/>
        </w:rPr>
        <w:t>月</w:t>
      </w:r>
      <w:r>
        <w:rPr>
          <w:rFonts w:hint="eastAsia" w:ascii="宋体" w:hAnsi="宋体" w:cs="宋体"/>
          <w:sz w:val="22"/>
          <w:szCs w:val="22"/>
          <w:lang w:val="en-US" w:eastAsia="zh-CN"/>
        </w:rPr>
        <w:t>20</w:t>
      </w:r>
      <w:r>
        <w:rPr>
          <w:rFonts w:hint="eastAsia" w:ascii="宋体" w:hAnsi="宋体" w:cs="宋体"/>
          <w:sz w:val="22"/>
          <w:szCs w:val="22"/>
        </w:rPr>
        <w:t>日09</w:t>
      </w:r>
      <w:r>
        <w:rPr>
          <w:rFonts w:hint="eastAsia" w:ascii="宋体" w:hAnsi="宋体" w:cs="宋体"/>
          <w:bCs/>
          <w:sz w:val="22"/>
          <w:szCs w:val="22"/>
        </w:rPr>
        <w:t xml:space="preserve">：30(北京时间) </w:t>
      </w:r>
    </w:p>
    <w:p>
      <w:pPr>
        <w:spacing w:before="120" w:beforeLines="50" w:after="120" w:afterLines="50" w:line="360" w:lineRule="auto"/>
        <w:ind w:firstLine="442" w:firstLineChars="200"/>
        <w:rPr>
          <w:rFonts w:hint="eastAsia" w:ascii="宋体" w:hAnsi="宋体" w:cs="宋体"/>
          <w:bCs/>
          <w:sz w:val="22"/>
          <w:szCs w:val="22"/>
        </w:rPr>
      </w:pPr>
      <w:r>
        <w:rPr>
          <w:rFonts w:hint="eastAsia" w:ascii="宋体" w:hAnsi="宋体" w:cs="宋体"/>
          <w:b/>
          <w:sz w:val="22"/>
          <w:szCs w:val="22"/>
        </w:rPr>
        <w:t>投标文件递交地点及开标地点</w:t>
      </w:r>
      <w:r>
        <w:rPr>
          <w:rFonts w:hint="eastAsia" w:ascii="宋体" w:hAnsi="宋体" w:cs="宋体"/>
          <w:bCs/>
          <w:sz w:val="22"/>
          <w:szCs w:val="22"/>
        </w:rPr>
        <w:t>：北京市朝阳区东三环南路甲52号顺迈金钻国际商务中心9层9C会议室</w:t>
      </w:r>
    </w:p>
    <w:p>
      <w:pPr>
        <w:pStyle w:val="3"/>
        <w:spacing w:before="120" w:beforeLines="50" w:after="120" w:afterLines="50" w:line="360" w:lineRule="auto"/>
        <w:rPr>
          <w:rFonts w:hint="eastAsia" w:ascii="宋体" w:hAnsi="宋体" w:eastAsia="宋体" w:cs="宋体"/>
          <w:bCs w:val="0"/>
          <w:sz w:val="22"/>
          <w:szCs w:val="22"/>
        </w:rPr>
      </w:pPr>
      <w:bookmarkStart w:id="17" w:name="_Toc35393625"/>
      <w:bookmarkStart w:id="18" w:name="_Toc28359007"/>
      <w:bookmarkStart w:id="19" w:name="_Toc28359084"/>
      <w:bookmarkStart w:id="20" w:name="_Toc35393794"/>
      <w:bookmarkStart w:id="21" w:name="_Toc35393795"/>
      <w:bookmarkStart w:id="22" w:name="_Toc35393626"/>
      <w:r>
        <w:rPr>
          <w:rFonts w:hint="eastAsia" w:ascii="宋体" w:hAnsi="宋体" w:eastAsia="宋体" w:cs="宋体"/>
          <w:bCs w:val="0"/>
          <w:sz w:val="22"/>
          <w:szCs w:val="22"/>
        </w:rPr>
        <w:t>五、公告期限</w:t>
      </w:r>
      <w:bookmarkEnd w:id="17"/>
      <w:bookmarkEnd w:id="18"/>
      <w:bookmarkEnd w:id="19"/>
      <w:bookmarkEnd w:id="20"/>
    </w:p>
    <w:p>
      <w:pPr>
        <w:spacing w:before="120" w:beforeLines="50" w:after="120" w:afterLines="50" w:line="360" w:lineRule="auto"/>
        <w:ind w:firstLine="440" w:firstLineChars="200"/>
        <w:rPr>
          <w:rFonts w:hint="eastAsia" w:ascii="宋体" w:hAnsi="宋体" w:cs="宋体"/>
          <w:kern w:val="0"/>
          <w:sz w:val="22"/>
          <w:szCs w:val="22"/>
        </w:rPr>
      </w:pPr>
      <w:r>
        <w:rPr>
          <w:rFonts w:hint="eastAsia" w:ascii="宋体" w:hAnsi="宋体" w:cs="宋体"/>
          <w:kern w:val="0"/>
          <w:sz w:val="22"/>
          <w:szCs w:val="22"/>
        </w:rPr>
        <w:t>公告期限为5个工作日。</w:t>
      </w:r>
    </w:p>
    <w:p>
      <w:pPr>
        <w:pStyle w:val="3"/>
        <w:spacing w:before="120" w:beforeLines="50" w:after="120" w:afterLines="50" w:line="360" w:lineRule="auto"/>
        <w:rPr>
          <w:rFonts w:hint="eastAsia" w:ascii="宋体" w:hAnsi="宋体" w:eastAsia="宋体" w:cs="宋体"/>
          <w:bCs w:val="0"/>
          <w:sz w:val="22"/>
          <w:szCs w:val="22"/>
        </w:rPr>
      </w:pPr>
      <w:r>
        <w:rPr>
          <w:rFonts w:hint="eastAsia" w:ascii="宋体" w:hAnsi="宋体" w:eastAsia="宋体" w:cs="宋体"/>
          <w:bCs w:val="0"/>
          <w:sz w:val="22"/>
          <w:szCs w:val="22"/>
        </w:rPr>
        <w:t>六、其他补充事宜</w:t>
      </w:r>
      <w:bookmarkEnd w:id="21"/>
      <w:bookmarkEnd w:id="22"/>
    </w:p>
    <w:p>
      <w:pPr>
        <w:spacing w:before="120" w:beforeLines="50" w:after="120" w:afterLines="50" w:line="360" w:lineRule="auto"/>
        <w:ind w:firstLine="440" w:firstLineChars="200"/>
        <w:rPr>
          <w:rFonts w:hint="eastAsia" w:ascii="宋体" w:hAnsi="宋体" w:cs="宋体"/>
          <w:bCs/>
          <w:sz w:val="22"/>
          <w:szCs w:val="22"/>
        </w:rPr>
      </w:pPr>
      <w:bookmarkStart w:id="23" w:name="_Toc28359085"/>
      <w:bookmarkStart w:id="24" w:name="_Toc35393796"/>
      <w:bookmarkStart w:id="25" w:name="_Toc28359008"/>
      <w:bookmarkStart w:id="26" w:name="_Toc35393627"/>
      <w:r>
        <w:rPr>
          <w:rFonts w:hint="eastAsia" w:ascii="宋体" w:hAnsi="宋体" w:cs="宋体"/>
          <w:bCs/>
          <w:sz w:val="22"/>
          <w:szCs w:val="22"/>
        </w:rPr>
        <w:t>1、合同履行期限：签订合同之日起至质保期结束。</w:t>
      </w:r>
    </w:p>
    <w:p>
      <w:pPr>
        <w:spacing w:before="120" w:beforeLines="50" w:after="120" w:afterLines="50" w:line="360" w:lineRule="auto"/>
        <w:ind w:firstLine="440" w:firstLineChars="200"/>
        <w:rPr>
          <w:rFonts w:hint="eastAsia" w:ascii="宋体" w:hAnsi="宋体" w:cs="宋体"/>
          <w:bCs/>
          <w:sz w:val="22"/>
          <w:szCs w:val="22"/>
        </w:rPr>
      </w:pPr>
      <w:r>
        <w:rPr>
          <w:rFonts w:hint="eastAsia" w:ascii="宋体" w:hAnsi="宋体" w:cs="宋体"/>
          <w:bCs/>
          <w:sz w:val="22"/>
          <w:szCs w:val="22"/>
        </w:rPr>
        <w:t>2、进口产品规定：依据财政部关于印发《政府采购进口产品管理办法》的通知（财库〔2007〕119号）的规定，本项目</w:t>
      </w:r>
      <w:r>
        <w:rPr>
          <w:rFonts w:hint="eastAsia" w:ascii="宋体" w:hAnsi="宋体" w:cs="宋体"/>
          <w:b/>
          <w:sz w:val="22"/>
          <w:szCs w:val="22"/>
        </w:rPr>
        <w:t>允许</w:t>
      </w:r>
      <w:r>
        <w:rPr>
          <w:rFonts w:hint="eastAsia" w:ascii="宋体" w:hAnsi="宋体" w:cs="宋体"/>
          <w:bCs/>
          <w:sz w:val="22"/>
          <w:szCs w:val="22"/>
        </w:rPr>
        <w:t>进口产品参加投标。</w:t>
      </w:r>
    </w:p>
    <w:p>
      <w:pPr>
        <w:spacing w:before="120" w:beforeLines="50" w:after="120" w:afterLines="50" w:line="360" w:lineRule="auto"/>
        <w:ind w:firstLine="440" w:firstLineChars="200"/>
        <w:rPr>
          <w:rFonts w:hint="eastAsia" w:ascii="宋体" w:hAnsi="宋体" w:cs="宋体"/>
          <w:bCs/>
          <w:sz w:val="22"/>
          <w:szCs w:val="22"/>
        </w:rPr>
      </w:pPr>
      <w:r>
        <w:rPr>
          <w:rFonts w:hint="eastAsia" w:ascii="宋体" w:hAnsi="宋体" w:cs="宋体"/>
          <w:bCs/>
          <w:sz w:val="22"/>
          <w:szCs w:val="22"/>
        </w:rPr>
        <w:t>3、本项目不允许分包、转包。</w:t>
      </w:r>
    </w:p>
    <w:p>
      <w:pPr>
        <w:spacing w:before="120" w:beforeLines="50" w:after="120" w:afterLines="50" w:line="360" w:lineRule="auto"/>
        <w:ind w:firstLine="440" w:firstLineChars="200"/>
        <w:rPr>
          <w:rFonts w:hint="eastAsia" w:ascii="宋体" w:hAnsi="宋体" w:cs="宋体"/>
          <w:bCs/>
          <w:sz w:val="22"/>
          <w:szCs w:val="22"/>
        </w:rPr>
      </w:pPr>
      <w:r>
        <w:rPr>
          <w:rFonts w:hint="eastAsia" w:ascii="宋体" w:hAnsi="宋体" w:cs="宋体"/>
          <w:bCs/>
          <w:sz w:val="22"/>
          <w:szCs w:val="22"/>
        </w:rPr>
        <w:t>4、评分方法和标准：综合评分法。</w:t>
      </w:r>
    </w:p>
    <w:p>
      <w:pPr>
        <w:spacing w:before="120" w:beforeLines="50" w:after="120" w:afterLines="50" w:line="360" w:lineRule="auto"/>
        <w:ind w:firstLine="440" w:firstLineChars="200"/>
        <w:rPr>
          <w:rFonts w:hint="eastAsia" w:ascii="宋体" w:hAnsi="宋体" w:cs="宋体"/>
          <w:bCs/>
          <w:sz w:val="22"/>
          <w:szCs w:val="22"/>
        </w:rPr>
      </w:pPr>
      <w:r>
        <w:rPr>
          <w:rFonts w:hint="eastAsia" w:ascii="宋体" w:hAnsi="宋体" w:cs="宋体"/>
          <w:bCs/>
          <w:sz w:val="22"/>
          <w:szCs w:val="22"/>
        </w:rPr>
        <w:t>5、本项目不接受联合体投标。</w:t>
      </w:r>
    </w:p>
    <w:p>
      <w:pPr>
        <w:spacing w:before="120" w:beforeLines="50" w:after="120" w:afterLines="50" w:line="360" w:lineRule="auto"/>
        <w:ind w:firstLine="420" w:firstLineChars="200"/>
        <w:rPr>
          <w:rFonts w:hint="eastAsia" w:ascii="宋体" w:hAnsi="宋体" w:cs="宋体"/>
          <w:bCs/>
          <w:color w:val="000000"/>
          <w:szCs w:val="21"/>
        </w:rPr>
      </w:pPr>
      <w:r>
        <w:rPr>
          <w:rFonts w:hint="eastAsia" w:ascii="宋体" w:hAnsi="宋体" w:cs="宋体"/>
          <w:bCs/>
          <w:color w:val="000000"/>
          <w:szCs w:val="21"/>
        </w:rPr>
        <w:t>6、本项目优先采购向我国企业转让技术、与我国企业签订消化吸收再创新方案的供应商的进口产品。</w:t>
      </w:r>
    </w:p>
    <w:p>
      <w:pPr>
        <w:spacing w:before="120" w:beforeLines="50" w:after="120" w:afterLines="50" w:line="360" w:lineRule="auto"/>
        <w:ind w:firstLine="420" w:firstLineChars="200"/>
        <w:rPr>
          <w:rFonts w:hint="eastAsia" w:ascii="宋体" w:hAnsi="宋体" w:cs="宋体"/>
          <w:bCs/>
          <w:color w:val="000000"/>
          <w:szCs w:val="21"/>
        </w:rPr>
      </w:pPr>
      <w:r>
        <w:rPr>
          <w:rFonts w:hint="eastAsia" w:ascii="宋体" w:hAnsi="宋体" w:cs="宋体"/>
          <w:bCs/>
          <w:color w:val="000000"/>
          <w:szCs w:val="21"/>
        </w:rPr>
        <w:t>7、政府采购政策：</w:t>
      </w:r>
    </w:p>
    <w:p>
      <w:pPr>
        <w:pStyle w:val="4"/>
        <w:spacing w:before="120" w:beforeLines="50" w:beforeAutospacing="0" w:after="120" w:afterLines="50" w:afterAutospacing="0" w:line="360" w:lineRule="auto"/>
        <w:ind w:firstLine="440" w:firstLineChars="200"/>
        <w:textAlignment w:val="baseline"/>
        <w:rPr>
          <w:rFonts w:hint="eastAsia" w:cs="宋体"/>
          <w:bCs/>
          <w:color w:val="auto"/>
          <w:kern w:val="2"/>
          <w:sz w:val="22"/>
          <w:szCs w:val="22"/>
        </w:rPr>
      </w:pPr>
      <w:r>
        <w:rPr>
          <w:rFonts w:hint="eastAsia" w:cs="宋体"/>
          <w:bCs/>
          <w:color w:val="auto"/>
          <w:kern w:val="2"/>
          <w:sz w:val="22"/>
          <w:szCs w:val="22"/>
        </w:rPr>
        <w:t>《政府采购促进中小企业发展管理办法》的通知（财库〔2020〕46号）；</w:t>
      </w:r>
    </w:p>
    <w:p>
      <w:pPr>
        <w:pStyle w:val="4"/>
        <w:spacing w:before="120" w:beforeLines="50" w:beforeAutospacing="0" w:after="120" w:afterLines="50" w:afterAutospacing="0" w:line="360" w:lineRule="auto"/>
        <w:ind w:firstLine="440" w:firstLineChars="200"/>
        <w:textAlignment w:val="baseline"/>
        <w:rPr>
          <w:rFonts w:hint="eastAsia" w:cs="宋体"/>
          <w:bCs/>
          <w:color w:val="auto"/>
          <w:kern w:val="2"/>
          <w:sz w:val="22"/>
          <w:szCs w:val="22"/>
        </w:rPr>
      </w:pPr>
      <w:r>
        <w:rPr>
          <w:rFonts w:hint="eastAsia" w:cs="宋体"/>
          <w:bCs/>
          <w:color w:val="auto"/>
          <w:kern w:val="2"/>
          <w:sz w:val="22"/>
          <w:szCs w:val="22"/>
        </w:rPr>
        <w:t>《关于进一步加大政府采购支持中小企业力度》的通知（财库〔2022〕19号）；</w:t>
      </w:r>
    </w:p>
    <w:p>
      <w:pPr>
        <w:pStyle w:val="4"/>
        <w:spacing w:before="120" w:beforeLines="50" w:beforeAutospacing="0" w:after="120" w:afterLines="50" w:afterAutospacing="0" w:line="360" w:lineRule="auto"/>
        <w:ind w:firstLine="440" w:firstLineChars="200"/>
        <w:textAlignment w:val="baseline"/>
        <w:rPr>
          <w:rFonts w:hint="eastAsia" w:cs="宋体"/>
          <w:bCs/>
          <w:color w:val="auto"/>
          <w:kern w:val="2"/>
          <w:sz w:val="22"/>
          <w:szCs w:val="22"/>
        </w:rPr>
      </w:pPr>
      <w:r>
        <w:rPr>
          <w:rFonts w:hint="eastAsia" w:cs="宋体"/>
          <w:bCs/>
          <w:color w:val="auto"/>
          <w:kern w:val="2"/>
          <w:sz w:val="22"/>
          <w:szCs w:val="22"/>
        </w:rPr>
        <w:t>《财政部、司法部关于政府采购支持监狱企业发展有关问题的通知》（财库〔2014〕68号）；</w:t>
      </w:r>
    </w:p>
    <w:p>
      <w:pPr>
        <w:pStyle w:val="4"/>
        <w:spacing w:before="120" w:beforeLines="50" w:beforeAutospacing="0" w:after="120" w:afterLines="50" w:afterAutospacing="0" w:line="360" w:lineRule="auto"/>
        <w:ind w:firstLine="440" w:firstLineChars="200"/>
        <w:textAlignment w:val="baseline"/>
        <w:rPr>
          <w:rFonts w:hint="eastAsia" w:cs="宋体"/>
          <w:bCs/>
          <w:color w:val="auto"/>
          <w:kern w:val="2"/>
          <w:sz w:val="22"/>
          <w:szCs w:val="22"/>
        </w:rPr>
      </w:pPr>
      <w:r>
        <w:rPr>
          <w:rFonts w:hint="eastAsia" w:cs="宋体"/>
          <w:bCs/>
          <w:color w:val="auto"/>
          <w:kern w:val="2"/>
          <w:sz w:val="22"/>
          <w:szCs w:val="22"/>
        </w:rPr>
        <w:t>《三部门联合发布关于促进残疾人就业政府采购政策的通知》（财库〔2017〕141号）；</w:t>
      </w:r>
    </w:p>
    <w:p>
      <w:pPr>
        <w:pStyle w:val="4"/>
        <w:spacing w:before="120" w:beforeLines="50" w:beforeAutospacing="0" w:after="120" w:afterLines="50" w:afterAutospacing="0" w:line="360" w:lineRule="auto"/>
        <w:ind w:firstLine="440" w:firstLineChars="200"/>
        <w:textAlignment w:val="baseline"/>
        <w:rPr>
          <w:rFonts w:hint="eastAsia" w:cs="宋体"/>
          <w:bCs/>
          <w:color w:val="auto"/>
          <w:kern w:val="2"/>
          <w:sz w:val="22"/>
          <w:szCs w:val="22"/>
        </w:rPr>
      </w:pPr>
      <w:r>
        <w:rPr>
          <w:rFonts w:hint="eastAsia" w:cs="宋体"/>
          <w:bCs/>
          <w:color w:val="auto"/>
          <w:kern w:val="2"/>
          <w:sz w:val="22"/>
          <w:szCs w:val="22"/>
        </w:rPr>
        <w:t>《财政部关于在政府采购活动中查询及使用信用记录有关问题的通知》（财库〔2016〕125号）；</w:t>
      </w:r>
    </w:p>
    <w:p>
      <w:pPr>
        <w:pStyle w:val="4"/>
        <w:spacing w:before="120" w:beforeLines="50" w:beforeAutospacing="0" w:after="120" w:afterLines="50" w:afterAutospacing="0" w:line="360" w:lineRule="auto"/>
        <w:ind w:firstLine="440" w:firstLineChars="200"/>
        <w:textAlignment w:val="baseline"/>
        <w:rPr>
          <w:rFonts w:hint="eastAsia" w:cs="宋体"/>
          <w:bCs/>
          <w:color w:val="auto"/>
          <w:kern w:val="2"/>
          <w:sz w:val="22"/>
          <w:szCs w:val="22"/>
        </w:rPr>
      </w:pPr>
      <w:r>
        <w:rPr>
          <w:rFonts w:hint="eastAsia" w:cs="宋体"/>
          <w:bCs/>
          <w:color w:val="auto"/>
          <w:kern w:val="2"/>
          <w:sz w:val="22"/>
          <w:szCs w:val="22"/>
        </w:rPr>
        <w:t>《关于印发节能产品政府采购品目清单的通知》（财库〔2019〕19号）；</w:t>
      </w:r>
    </w:p>
    <w:p>
      <w:pPr>
        <w:pStyle w:val="4"/>
        <w:spacing w:before="120" w:beforeLines="50" w:beforeAutospacing="0" w:after="120" w:afterLines="50" w:afterAutospacing="0" w:line="360" w:lineRule="auto"/>
        <w:ind w:firstLine="440" w:firstLineChars="200"/>
        <w:textAlignment w:val="baseline"/>
        <w:rPr>
          <w:rFonts w:hint="eastAsia" w:cs="宋体"/>
          <w:bCs/>
          <w:color w:val="auto"/>
          <w:kern w:val="2"/>
          <w:sz w:val="22"/>
          <w:szCs w:val="22"/>
        </w:rPr>
      </w:pPr>
      <w:r>
        <w:rPr>
          <w:rFonts w:hint="eastAsia" w:cs="宋体"/>
          <w:bCs/>
          <w:color w:val="auto"/>
          <w:kern w:val="2"/>
          <w:sz w:val="22"/>
          <w:szCs w:val="22"/>
        </w:rPr>
        <w:t>《财政部 发展改革委 生态环境部 市场监管总局关于调整优化节能产品、环境标志产品政府采购执行机制的通知》（财库〔2019〕9号）；</w:t>
      </w:r>
    </w:p>
    <w:p>
      <w:pPr>
        <w:pStyle w:val="4"/>
        <w:spacing w:before="120" w:beforeLines="50" w:beforeAutospacing="0" w:after="120" w:afterLines="50" w:afterAutospacing="0" w:line="360" w:lineRule="auto"/>
        <w:ind w:firstLine="440" w:firstLineChars="200"/>
        <w:textAlignment w:val="baseline"/>
        <w:rPr>
          <w:rFonts w:hint="eastAsia" w:cs="宋体"/>
          <w:bCs/>
          <w:color w:val="auto"/>
          <w:kern w:val="2"/>
          <w:sz w:val="22"/>
          <w:szCs w:val="22"/>
        </w:rPr>
      </w:pPr>
      <w:r>
        <w:rPr>
          <w:rFonts w:hint="eastAsia" w:cs="宋体"/>
          <w:bCs/>
          <w:color w:val="auto"/>
          <w:kern w:val="2"/>
          <w:sz w:val="22"/>
          <w:szCs w:val="22"/>
        </w:rPr>
        <w:t>《政府采购进口产品管理办法》（财库〔2007〕119号文）。</w:t>
      </w:r>
    </w:p>
    <w:p>
      <w:pPr>
        <w:pStyle w:val="3"/>
        <w:spacing w:before="120" w:beforeLines="50" w:after="120" w:afterLines="50" w:line="360" w:lineRule="auto"/>
        <w:rPr>
          <w:rFonts w:hint="eastAsia" w:ascii="宋体" w:hAnsi="宋体" w:eastAsia="宋体" w:cs="宋体"/>
          <w:bCs w:val="0"/>
          <w:sz w:val="22"/>
          <w:szCs w:val="22"/>
        </w:rPr>
      </w:pPr>
      <w:r>
        <w:rPr>
          <w:rFonts w:hint="eastAsia" w:ascii="宋体" w:hAnsi="宋体" w:eastAsia="宋体" w:cs="宋体"/>
          <w:bCs w:val="0"/>
          <w:sz w:val="22"/>
          <w:szCs w:val="22"/>
        </w:rPr>
        <w:t>七、对本次招标提出询问，请按以下方式联系</w:t>
      </w:r>
      <w:bookmarkEnd w:id="23"/>
      <w:bookmarkEnd w:id="24"/>
      <w:bookmarkEnd w:id="25"/>
      <w:bookmarkEnd w:id="26"/>
    </w:p>
    <w:p>
      <w:pPr>
        <w:widowControl/>
        <w:spacing w:before="120" w:beforeLines="50" w:after="120" w:afterLines="50" w:line="360" w:lineRule="auto"/>
        <w:ind w:firstLine="442" w:firstLineChars="200"/>
        <w:jc w:val="left"/>
        <w:rPr>
          <w:rFonts w:hint="eastAsia" w:ascii="宋体" w:hAnsi="宋体" w:cs="宋体"/>
          <w:b/>
          <w:bCs/>
          <w:sz w:val="22"/>
          <w:szCs w:val="22"/>
        </w:rPr>
      </w:pPr>
      <w:r>
        <w:rPr>
          <w:rFonts w:hint="eastAsia" w:ascii="宋体" w:hAnsi="宋体" w:cs="宋体"/>
          <w:b/>
          <w:bCs/>
          <w:sz w:val="22"/>
          <w:szCs w:val="22"/>
        </w:rPr>
        <w:t>1.采购人信息</w:t>
      </w:r>
    </w:p>
    <w:p>
      <w:pPr>
        <w:spacing w:before="120" w:beforeLines="50" w:after="120" w:afterLines="50" w:line="360" w:lineRule="auto"/>
        <w:ind w:firstLine="440" w:firstLineChars="200"/>
        <w:jc w:val="left"/>
        <w:rPr>
          <w:rFonts w:hint="eastAsia" w:ascii="宋体" w:hAnsi="宋体" w:cs="宋体"/>
          <w:sz w:val="22"/>
          <w:szCs w:val="22"/>
        </w:rPr>
      </w:pPr>
      <w:r>
        <w:rPr>
          <w:rFonts w:hint="eastAsia" w:ascii="宋体" w:hAnsi="宋体" w:cs="宋体"/>
          <w:sz w:val="22"/>
          <w:szCs w:val="22"/>
        </w:rPr>
        <w:t>名称：北京理工大学</w:t>
      </w:r>
    </w:p>
    <w:p>
      <w:pPr>
        <w:spacing w:before="120" w:beforeLines="50" w:after="120" w:afterLines="50" w:line="360" w:lineRule="auto"/>
        <w:ind w:firstLine="440" w:firstLineChars="200"/>
        <w:jc w:val="left"/>
        <w:rPr>
          <w:rFonts w:hint="eastAsia" w:ascii="宋体" w:hAnsi="宋体" w:cs="宋体"/>
          <w:sz w:val="22"/>
          <w:szCs w:val="22"/>
        </w:rPr>
      </w:pPr>
      <w:r>
        <w:rPr>
          <w:rFonts w:hint="eastAsia" w:ascii="宋体" w:hAnsi="宋体" w:cs="宋体"/>
          <w:sz w:val="22"/>
          <w:szCs w:val="22"/>
        </w:rPr>
        <w:t>地址：北京市海淀区中关村南大街5号</w:t>
      </w:r>
    </w:p>
    <w:p>
      <w:pPr>
        <w:spacing w:before="120" w:beforeLines="50" w:after="120" w:afterLines="50" w:line="360" w:lineRule="auto"/>
        <w:ind w:firstLine="440" w:firstLineChars="200"/>
        <w:jc w:val="left"/>
        <w:rPr>
          <w:rFonts w:ascii="宋体" w:hAnsi="宋体" w:cs="宋体"/>
          <w:sz w:val="22"/>
          <w:szCs w:val="22"/>
        </w:rPr>
      </w:pPr>
      <w:bookmarkStart w:id="27" w:name="_Toc28359086"/>
      <w:bookmarkStart w:id="28" w:name="_Toc28359009"/>
      <w:r>
        <w:rPr>
          <w:rFonts w:hint="eastAsia" w:ascii="宋体" w:hAnsi="宋体" w:cs="宋体"/>
          <w:sz w:val="22"/>
          <w:szCs w:val="22"/>
        </w:rPr>
        <w:t>联系方式： 张老师  010-68917514</w:t>
      </w:r>
    </w:p>
    <w:p>
      <w:pPr>
        <w:spacing w:before="120" w:beforeLines="50" w:after="120" w:afterLines="50" w:line="360" w:lineRule="auto"/>
        <w:ind w:firstLine="442" w:firstLineChars="200"/>
        <w:jc w:val="left"/>
        <w:rPr>
          <w:rFonts w:hint="eastAsia" w:ascii="宋体" w:hAnsi="宋体" w:cs="宋体"/>
          <w:b/>
          <w:bCs/>
          <w:sz w:val="22"/>
          <w:szCs w:val="22"/>
        </w:rPr>
      </w:pPr>
      <w:r>
        <w:rPr>
          <w:rFonts w:hint="eastAsia" w:ascii="宋体" w:hAnsi="宋体" w:cs="宋体"/>
          <w:b/>
          <w:bCs/>
          <w:sz w:val="22"/>
          <w:szCs w:val="22"/>
        </w:rPr>
        <w:t>2.采购代理机构信息</w:t>
      </w:r>
      <w:bookmarkEnd w:id="27"/>
      <w:bookmarkEnd w:id="28"/>
    </w:p>
    <w:p>
      <w:pPr>
        <w:spacing w:before="120" w:beforeLines="50" w:after="120" w:afterLines="50" w:line="360" w:lineRule="auto"/>
        <w:ind w:firstLine="440" w:firstLineChars="200"/>
        <w:rPr>
          <w:rFonts w:hint="eastAsia" w:ascii="宋体" w:hAnsi="宋体" w:cs="宋体"/>
          <w:sz w:val="22"/>
          <w:szCs w:val="22"/>
        </w:rPr>
      </w:pPr>
      <w:r>
        <w:rPr>
          <w:rFonts w:hint="eastAsia" w:ascii="宋体" w:hAnsi="宋体" w:cs="宋体"/>
          <w:sz w:val="22"/>
          <w:szCs w:val="22"/>
        </w:rPr>
        <w:t>名称：国金招标有限公司</w:t>
      </w:r>
    </w:p>
    <w:p>
      <w:pPr>
        <w:spacing w:before="120" w:beforeLines="50" w:after="120" w:afterLines="50" w:line="360" w:lineRule="auto"/>
        <w:ind w:firstLine="440" w:firstLineChars="200"/>
        <w:rPr>
          <w:rFonts w:hint="eastAsia" w:ascii="宋体" w:hAnsi="宋体" w:cs="宋体"/>
          <w:bCs/>
          <w:sz w:val="22"/>
          <w:szCs w:val="22"/>
        </w:rPr>
      </w:pPr>
      <w:r>
        <w:rPr>
          <w:rFonts w:hint="eastAsia" w:ascii="宋体" w:hAnsi="宋体" w:cs="宋体"/>
          <w:sz w:val="22"/>
          <w:szCs w:val="22"/>
        </w:rPr>
        <w:t>地址：</w:t>
      </w:r>
      <w:r>
        <w:rPr>
          <w:rFonts w:hint="eastAsia" w:ascii="宋体" w:hAnsi="宋体" w:cs="宋体"/>
          <w:bCs/>
          <w:sz w:val="22"/>
          <w:szCs w:val="22"/>
        </w:rPr>
        <w:t>北京市朝阳区东三环南路甲52号顺迈金钻国际商务中心9层9C</w:t>
      </w:r>
    </w:p>
    <w:p>
      <w:pPr>
        <w:spacing w:before="120" w:beforeLines="50" w:after="120" w:afterLines="50" w:line="360" w:lineRule="auto"/>
        <w:ind w:firstLine="440" w:firstLineChars="200"/>
        <w:rPr>
          <w:rFonts w:hint="eastAsia" w:ascii="宋体" w:hAnsi="宋体" w:cs="宋体"/>
          <w:bCs/>
          <w:sz w:val="22"/>
          <w:szCs w:val="22"/>
        </w:rPr>
      </w:pPr>
      <w:r>
        <w:rPr>
          <w:rFonts w:hint="eastAsia" w:ascii="宋体" w:hAnsi="宋体" w:cs="宋体"/>
          <w:sz w:val="22"/>
          <w:szCs w:val="22"/>
        </w:rPr>
        <w:t>联系人：</w:t>
      </w:r>
      <w:r>
        <w:rPr>
          <w:rFonts w:hint="eastAsia" w:ascii="宋体" w:hAnsi="宋体" w:cs="宋体"/>
          <w:bCs/>
          <w:sz w:val="22"/>
          <w:szCs w:val="22"/>
        </w:rPr>
        <w:t>杨振豪、刘晓红、孙涛、王树凡、张含勇、王珊珊、边璐、谢丹丹</w:t>
      </w:r>
    </w:p>
    <w:p>
      <w:pPr>
        <w:spacing w:before="120" w:beforeLines="50" w:after="120" w:afterLines="50" w:line="360" w:lineRule="auto"/>
        <w:ind w:firstLine="440" w:firstLineChars="200"/>
        <w:rPr>
          <w:rFonts w:hint="eastAsia" w:ascii="宋体" w:hAnsi="宋体" w:cs="宋体"/>
          <w:bCs/>
          <w:sz w:val="22"/>
          <w:szCs w:val="22"/>
        </w:rPr>
      </w:pPr>
      <w:r>
        <w:rPr>
          <w:rFonts w:hint="eastAsia" w:ascii="宋体" w:hAnsi="宋体" w:cs="宋体"/>
          <w:bCs/>
          <w:sz w:val="22"/>
          <w:szCs w:val="22"/>
        </w:rPr>
        <w:t>获取采购文件电话：010-53670136</w:t>
      </w:r>
    </w:p>
    <w:p>
      <w:pPr>
        <w:spacing w:before="120" w:beforeLines="50" w:after="120" w:afterLines="50" w:line="360" w:lineRule="auto"/>
        <w:ind w:firstLine="440" w:firstLineChars="200"/>
        <w:rPr>
          <w:rFonts w:ascii="宋体" w:hAnsi="宋体" w:cs="宋体"/>
          <w:bCs/>
          <w:szCs w:val="21"/>
        </w:rPr>
      </w:pPr>
      <w:r>
        <w:rPr>
          <w:rFonts w:hint="eastAsia" w:ascii="宋体" w:hAnsi="宋体" w:cs="宋体"/>
          <w:bCs/>
          <w:sz w:val="22"/>
          <w:szCs w:val="22"/>
        </w:rPr>
        <w:t>业务咨询电话：010-53681306/13</w:t>
      </w:r>
      <w:r>
        <w:rPr>
          <w:rFonts w:hint="eastAsia" w:ascii="宋体" w:hAnsi="宋体" w:cs="宋体"/>
          <w:bCs/>
          <w:szCs w:val="21"/>
        </w:rPr>
        <w:t>09</w:t>
      </w:r>
    </w:p>
    <w:p>
      <w:pPr>
        <w:spacing w:before="120" w:beforeLines="50" w:after="120" w:afterLines="50" w:line="360" w:lineRule="auto"/>
        <w:ind w:firstLine="420" w:firstLineChars="200"/>
        <w:rPr>
          <w:rFonts w:ascii="宋体" w:hAnsi="宋体" w:cs="宋体"/>
          <w:bCs/>
          <w:szCs w:val="21"/>
        </w:rPr>
      </w:pPr>
      <w:r>
        <w:rPr>
          <w:rFonts w:hint="eastAsia" w:ascii="宋体" w:hAnsi="宋体" w:cs="宋体"/>
          <w:bCs/>
          <w:szCs w:val="21"/>
        </w:rPr>
        <w:t xml:space="preserve">电子邮箱：gjzbyxgs@126.com </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VkOGY0ZmI0ZTQ2NzAyNzFjMGQ1MDQzODc0ZGRhNDMifQ=="/>
  </w:docVars>
  <w:rsids>
    <w:rsidRoot w:val="7E6524B6"/>
    <w:rsid w:val="2B5B639F"/>
    <w:rsid w:val="7E6524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99"/>
    <w:pPr>
      <w:keepNext/>
      <w:keepLines/>
      <w:spacing w:before="340" w:after="330" w:line="578" w:lineRule="auto"/>
      <w:outlineLvl w:val="0"/>
    </w:pPr>
    <w:rPr>
      <w:b/>
      <w:bCs/>
      <w:kern w:val="44"/>
      <w:sz w:val="44"/>
      <w:szCs w:val="44"/>
    </w:rPr>
  </w:style>
  <w:style w:type="paragraph" w:styleId="3">
    <w:name w:val="heading 2"/>
    <w:basedOn w:val="1"/>
    <w:next w:val="1"/>
    <w:autoRedefine/>
    <w:qFormat/>
    <w:uiPriority w:val="0"/>
    <w:pPr>
      <w:keepNext/>
      <w:keepLines/>
      <w:spacing w:before="260" w:after="260" w:line="416" w:lineRule="auto"/>
      <w:outlineLvl w:val="1"/>
    </w:pPr>
    <w:rPr>
      <w:rFonts w:ascii="Arial" w:hAnsi="Arial" w:eastAsia="黑体"/>
      <w:b/>
      <w:bCs/>
      <w:sz w:val="32"/>
      <w:szCs w:val="32"/>
    </w:rPr>
  </w:style>
  <w:style w:type="character" w:default="1" w:styleId="6">
    <w:name w:val="Default Paragraph Font"/>
    <w:autoRedefine/>
    <w:semiHidden/>
    <w:qFormat/>
    <w:uiPriority w:val="0"/>
  </w:style>
  <w:style w:type="table" w:default="1" w:styleId="5">
    <w:name w:val="Normal Table"/>
    <w:autoRedefine/>
    <w:semiHidden/>
    <w:qFormat/>
    <w:uiPriority w:val="0"/>
    <w:tblPr>
      <w:tblCellMar>
        <w:top w:w="0" w:type="dxa"/>
        <w:left w:w="108" w:type="dxa"/>
        <w:bottom w:w="0" w:type="dxa"/>
        <w:right w:w="108" w:type="dxa"/>
      </w:tblCellMar>
    </w:tblPr>
  </w:style>
  <w:style w:type="paragraph" w:styleId="4">
    <w:name w:val="Normal (Web)"/>
    <w:basedOn w:val="1"/>
    <w:qFormat/>
    <w:uiPriority w:val="0"/>
    <w:pPr>
      <w:widowControl/>
      <w:spacing w:before="100" w:beforeAutospacing="1" w:after="100" w:afterAutospacing="1"/>
      <w:jc w:val="left"/>
    </w:pPr>
    <w:rPr>
      <w:rFonts w:ascii="宋体" w:hAnsi="宋体"/>
      <w:color w:val="000000"/>
      <w:kern w:val="0"/>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2024-01-26T02:34:00Z</dcterms:created>
  <dc:creator>招标代理</dc:creator>
  <cp:lastModifiedBy>清</cp:lastModifiedBy>
  <dcterms:modified xsi:type="dcterms:W3CDTF">2024-01-29T01:41:12Z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B0B631B11D624EE0A2683F1CF5D49AA0_13</vt:lpwstr>
  </property>
</Properties>
</file>