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napToGrid w:val="0"/>
        <w:spacing w:after="156" w:afterLines="50"/>
        <w:jc w:val="center"/>
        <w:outlineLvl w:val="0"/>
        <w:rPr>
          <w:rFonts w:ascii="宋体" w:hAnsi="宋体"/>
          <w:b/>
          <w:color w:val="000000"/>
          <w:sz w:val="24"/>
        </w:rPr>
      </w:pPr>
      <w:bookmarkStart w:id="7" w:name="_GoBack"/>
      <w:bookmarkEnd w:id="7"/>
      <w:r>
        <w:rPr>
          <w:rFonts w:hint="eastAsia" w:ascii="宋体" w:hAnsi="宋体"/>
          <w:b/>
          <w:color w:val="000000"/>
          <w:sz w:val="24"/>
        </w:rPr>
        <w:t>北京理工大学X射线单晶衍射仪采购</w:t>
      </w:r>
      <w:r>
        <w:rPr>
          <w:rFonts w:hint="eastAsia" w:ascii="宋体" w:hAnsi="宋体" w:cs="黑体"/>
          <w:b/>
          <w:kern w:val="0"/>
          <w:sz w:val="24"/>
        </w:rPr>
        <w:t>招标公告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r>
        <w:rPr>
          <w:rFonts w:hint="eastAsia" w:ascii="宋体" w:hAnsi="宋体" w:cs="仿宋"/>
          <w:b/>
          <w:color w:val="333333"/>
          <w:spacing w:val="8"/>
          <w:shd w:val="clear" w:color="auto" w:fill="FFFFFF"/>
        </w:rPr>
        <w:t>项目概况：</w:t>
      </w:r>
    </w:p>
    <w:p>
      <w:pPr>
        <w:pStyle w:val="6"/>
        <w:widowControl/>
        <w:spacing w:beforeAutospacing="0" w:afterAutospacing="0" w:line="360" w:lineRule="auto"/>
        <w:ind w:firstLine="556"/>
        <w:jc w:val="both"/>
        <w:rPr>
          <w:rFonts w:ascii="宋体" w:hAnsi="宋体"/>
        </w:rPr>
      </w:pPr>
      <w:r>
        <w:rPr>
          <w:rFonts w:hint="eastAsia" w:ascii="宋体" w:hAnsi="宋体"/>
          <w:color w:val="000000"/>
          <w:u w:val="single"/>
        </w:rPr>
        <w:t>北京理工大学X射线单晶衍射仪采购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的潜在投标人应在</w:t>
      </w:r>
      <w:r>
        <w:rPr>
          <w:rFonts w:hint="eastAsia" w:ascii="宋体" w:hAnsi="宋体"/>
          <w:color w:val="000000" w:themeColor="text1"/>
          <w:u w:val="single"/>
          <w14:textFill>
            <w14:solidFill>
              <w14:schemeClr w14:val="tx1"/>
            </w14:solidFill>
          </w14:textFill>
        </w:rPr>
        <w:t>线上报名（具体方式详见“六、其他补充事宜”）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，</w:t>
      </w:r>
      <w:r>
        <w:rPr>
          <w:rFonts w:hint="eastAsia" w:ascii="宋体" w:hAnsi="宋体" w:cs="仿宋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并于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2024年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月5日上午8点3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宋体" w:hAnsi="宋体" w:cs="仿宋"/>
          <w:color w:val="333333"/>
          <w:spacing w:val="8"/>
          <w:u w:val="single"/>
          <w:shd w:val="clear" w:color="auto" w:fill="FFFFFF"/>
        </w:rPr>
        <w:t>（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北京时间）前递交投标文件。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b/>
        </w:rPr>
      </w:pPr>
      <w:bookmarkStart w:id="0" w:name="_Toc21469"/>
      <w:r>
        <w:rPr>
          <w:rFonts w:hint="eastAsia" w:ascii="宋体" w:hAnsi="宋体" w:cs="黑体"/>
          <w:b/>
          <w:color w:val="333333"/>
          <w:spacing w:val="8"/>
          <w:shd w:val="clear" w:color="auto" w:fill="FFFFFF"/>
        </w:rPr>
        <w:t>一、项目基本情况</w:t>
      </w:r>
      <w:bookmarkEnd w:id="0"/>
      <w:r>
        <w:rPr>
          <w:rFonts w:hint="eastAsia" w:ascii="宋体" w:hAnsi="宋体" w:cs="黑体"/>
          <w:b/>
          <w:color w:val="333333"/>
          <w:spacing w:val="8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项目编号：</w:t>
      </w:r>
      <w:r>
        <w:rPr>
          <w:rFonts w:hint="eastAsia" w:ascii="宋体" w:hAnsi="宋体"/>
          <w:color w:val="000000"/>
        </w:rPr>
        <w:t>BMCC-ZC24-0026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项目名称：</w:t>
      </w:r>
      <w:r>
        <w:rPr>
          <w:rFonts w:hint="eastAsia" w:ascii="宋体" w:hAnsi="宋体"/>
          <w:color w:val="000000"/>
        </w:rPr>
        <w:t>北京理工大学X射线单晶衍射仪采购</w:t>
      </w:r>
    </w:p>
    <w:p>
      <w:pPr>
        <w:pStyle w:val="6"/>
        <w:widowControl/>
        <w:spacing w:beforeAutospacing="0" w:afterAutospacing="0" w:line="360" w:lineRule="auto"/>
        <w:ind w:firstLine="555"/>
        <w:jc w:val="both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预算金额：</w:t>
      </w:r>
      <w:r>
        <w:rPr>
          <w:rFonts w:ascii="宋体" w:hAnsi="宋体"/>
          <w:color w:val="000000"/>
        </w:rPr>
        <w:t>328.01</w:t>
      </w:r>
      <w:r>
        <w:rPr>
          <w:rFonts w:ascii="宋体" w:hAnsi="宋体" w:cs="Microsoft YaHei UI"/>
          <w:color w:val="333333"/>
          <w:spacing w:val="8"/>
          <w:shd w:val="clear" w:color="auto" w:fill="FFFFFF"/>
        </w:rPr>
        <w:t>万</w:t>
      </w:r>
      <w:r>
        <w:rPr>
          <w:rFonts w:ascii="宋体" w:hAnsi="宋体" w:cs="仿宋"/>
          <w:color w:val="333333"/>
          <w:spacing w:val="8"/>
          <w:shd w:val="clear" w:color="auto" w:fill="FFFFFF"/>
        </w:rPr>
        <w:t>元</w:t>
      </w:r>
    </w:p>
    <w:p>
      <w:pPr>
        <w:spacing w:line="360" w:lineRule="auto"/>
        <w:ind w:firstLine="512" w:firstLineChars="200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color w:val="333333"/>
          <w:spacing w:val="8"/>
          <w:kern w:val="0"/>
          <w:sz w:val="24"/>
          <w:shd w:val="clear" w:color="auto" w:fill="FFFFFF"/>
        </w:rPr>
        <w:t>采购需求：</w:t>
      </w:r>
    </w:p>
    <w:tbl>
      <w:tblPr>
        <w:tblStyle w:val="7"/>
        <w:tblW w:w="90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992"/>
        <w:gridCol w:w="4252"/>
        <w:gridCol w:w="1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2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名称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数量</w:t>
            </w:r>
          </w:p>
        </w:tc>
        <w:tc>
          <w:tcPr>
            <w:tcW w:w="4252" w:type="dxa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简要项目描述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</w:trPr>
        <w:tc>
          <w:tcPr>
            <w:tcW w:w="223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北京理工大学X射线单晶衍射仪采购</w:t>
            </w:r>
          </w:p>
        </w:tc>
        <w:tc>
          <w:tcPr>
            <w:tcW w:w="992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4252" w:type="dxa"/>
          </w:tcPr>
          <w:p>
            <w:pPr>
              <w:snapToGrid w:val="0"/>
              <w:spacing w:line="360" w:lineRule="auto"/>
              <w:ind w:firstLine="508" w:firstLineChars="200"/>
              <w:jc w:val="left"/>
              <w:rPr>
                <w:rFonts w:ascii="宋体" w:hAnsi="宋体" w:cs="微软雅黑"/>
                <w:sz w:val="24"/>
              </w:rPr>
            </w:pPr>
            <w:r>
              <w:rPr>
                <w:rFonts w:hint="eastAsia" w:ascii="宋体" w:hAnsi="宋体" w:cs="宋体"/>
                <w:color w:val="000000"/>
                <w:spacing w:val="7"/>
                <w:sz w:val="24"/>
                <w:lang w:val="af-ZA"/>
              </w:rPr>
              <w:t>可精确地测定小分子无机物、有机物、配合物等晶态物质的结构。</w:t>
            </w:r>
          </w:p>
        </w:tc>
        <w:tc>
          <w:tcPr>
            <w:tcW w:w="1560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具体内容详见招标文件</w:t>
            </w:r>
          </w:p>
        </w:tc>
      </w:tr>
    </w:tbl>
    <w:p>
      <w:pPr>
        <w:pStyle w:val="6"/>
        <w:widowControl/>
        <w:spacing w:beforeAutospacing="0" w:afterAutospacing="0" w:line="360" w:lineRule="auto"/>
        <w:ind w:firstLine="480" w:firstLineChars="2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/>
          <w:color w:val="000000"/>
        </w:rPr>
        <w:t>本项目接受进口产品投标</w:t>
      </w:r>
      <w:r>
        <w:rPr>
          <w:rFonts w:hint="eastAsia" w:ascii="宋体" w:hAnsi="宋体" w:cs="仿宋"/>
          <w:spacing w:val="8"/>
          <w:shd w:val="clear" w:color="auto" w:fill="FFFFFF"/>
        </w:rPr>
        <w:t>。</w:t>
      </w:r>
    </w:p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其他：</w:t>
      </w:r>
      <w:r>
        <w:rPr>
          <w:rFonts w:hint="eastAsia" w:ascii="宋体" w:hAnsi="宋体"/>
          <w:color w:val="000000"/>
        </w:rPr>
        <w:t>投标人应对招标文件中“第七章 货物需求及技术需求”中所有内容进行投标，不得将其中的内容拆开投标，否则其投标将被拒绝。</w:t>
      </w:r>
    </w:p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 w:cs="仿宋"/>
          <w:spacing w:val="8"/>
          <w:shd w:val="clear" w:color="auto" w:fill="FFFFFF"/>
        </w:rPr>
      </w:pPr>
      <w:r>
        <w:rPr>
          <w:rFonts w:hint="eastAsia" w:ascii="宋体" w:hAnsi="宋体" w:cs="仿宋"/>
          <w:spacing w:val="8"/>
          <w:shd w:val="clear" w:color="auto" w:fill="FFFFFF"/>
        </w:rPr>
        <w:t>合同履行期限：</w:t>
      </w:r>
      <w:r>
        <w:rPr>
          <w:rFonts w:hint="eastAsia" w:hAnsi="宋体"/>
          <w:color w:val="000000"/>
          <w:kern w:val="2"/>
        </w:rPr>
        <w:t>自合同生效之日起至本项目服务内容全部结束</w:t>
      </w:r>
      <w:r>
        <w:rPr>
          <w:rFonts w:hint="eastAsia" w:hAnsi="宋体" w:cs="宋体"/>
          <w:color w:val="000000"/>
          <w:kern w:val="2"/>
        </w:rPr>
        <w:t>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</w:pPr>
      <w:bookmarkStart w:id="1" w:name="_Toc13586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二、申请人的资格要求：</w:t>
      </w:r>
      <w:bookmarkEnd w:id="1"/>
    </w:p>
    <w:p>
      <w:pPr>
        <w:snapToGrid w:val="0"/>
        <w:spacing w:line="360" w:lineRule="auto"/>
        <w:ind w:firstLine="512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1、满足《中华人民共和国政府采购法》第二十二条规定；</w:t>
      </w:r>
    </w:p>
    <w:p>
      <w:pPr>
        <w:snapToGrid w:val="0"/>
        <w:spacing w:line="360" w:lineRule="auto"/>
        <w:ind w:firstLine="512" w:firstLineChars="200"/>
        <w:rPr>
          <w:rFonts w:ascii="宋体" w:hAnsi="宋体" w:cs="宋体"/>
          <w:color w:val="000000"/>
          <w:kern w:val="0"/>
          <w:sz w:val="26"/>
          <w:szCs w:val="26"/>
        </w:rPr>
      </w:pPr>
      <w:r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  <w:t>2</w:t>
      </w: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、落实政府采购政策需满足的资格要求：</w:t>
      </w:r>
      <w:r>
        <w:rPr>
          <w:rFonts w:hint="eastAsia" w:ascii="宋体" w:hAnsi="宋体"/>
          <w:color w:val="000000"/>
          <w:sz w:val="24"/>
        </w:rPr>
        <w:t>无</w:t>
      </w:r>
      <w:r>
        <w:rPr>
          <w:rFonts w:hint="eastAsia" w:ascii="宋体" w:hAnsi="宋体" w:cs="宋体"/>
          <w:color w:val="000000"/>
          <w:kern w:val="0"/>
          <w:sz w:val="26"/>
          <w:szCs w:val="26"/>
        </w:rPr>
        <w:t>；</w:t>
      </w:r>
    </w:p>
    <w:p>
      <w:pPr>
        <w:snapToGrid w:val="0"/>
        <w:spacing w:line="360" w:lineRule="auto"/>
        <w:ind w:firstLine="512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3、本项目的特定资格要求：本项目不接受联合体投标；投标人应遵守</w:t>
      </w:r>
    </w:p>
    <w:p>
      <w:pPr>
        <w:snapToGrid w:val="0"/>
        <w:spacing w:line="360" w:lineRule="auto"/>
        <w:ind w:firstLine="512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国家有关法律、法规、规章和政府采购有关的规章；本项目采用线上</w:t>
      </w:r>
    </w:p>
    <w:p>
      <w:pPr>
        <w:snapToGrid w:val="0"/>
        <w:spacing w:line="360" w:lineRule="auto"/>
        <w:ind w:firstLine="512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 w:cs="仿宋"/>
          <w:color w:val="000000"/>
          <w:spacing w:val="8"/>
          <w:kern w:val="0"/>
          <w:sz w:val="24"/>
          <w:shd w:val="clear" w:color="auto" w:fill="FFFFFF"/>
        </w:rPr>
        <w:t>获取招标文件，投标人须按规定获取招标文件，</w:t>
      </w:r>
      <w:r>
        <w:rPr>
          <w:rFonts w:hint="eastAsia" w:ascii="宋体" w:hAnsi="宋体"/>
          <w:color w:val="000000"/>
          <w:sz w:val="24"/>
        </w:rPr>
        <w:t>否则没有资格参加本项</w:t>
      </w:r>
    </w:p>
    <w:p>
      <w:pPr>
        <w:snapToGrid w:val="0"/>
        <w:spacing w:line="360" w:lineRule="auto"/>
        <w:ind w:firstLine="480" w:firstLineChars="200"/>
        <w:rPr>
          <w:rFonts w:ascii="宋体" w:hAnsi="宋体" w:cs="仿宋"/>
          <w:color w:val="000000"/>
          <w:spacing w:val="8"/>
          <w:kern w:val="0"/>
          <w:sz w:val="24"/>
          <w:shd w:val="clear" w:color="auto" w:fill="FFFFFF"/>
        </w:rPr>
      </w:pPr>
      <w:r>
        <w:rPr>
          <w:rFonts w:hint="eastAsia" w:ascii="宋体" w:hAnsi="宋体"/>
          <w:color w:val="000000"/>
          <w:sz w:val="24"/>
        </w:rPr>
        <w:t>目投标。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2" w:name="_Toc22868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获取招标文件</w:t>
      </w:r>
      <w:bookmarkEnd w:id="2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：</w:t>
      </w:r>
    </w:p>
    <w:p>
      <w:pPr>
        <w:pStyle w:val="17"/>
        <w:numPr>
          <w:ilvl w:val="0"/>
          <w:numId w:val="2"/>
        </w:numPr>
        <w:spacing w:line="360" w:lineRule="auto"/>
        <w:ind w:firstLineChars="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/>
          <w:sz w:val="24"/>
        </w:rPr>
        <w:t>时间</w:t>
      </w:r>
      <w:r>
        <w:rPr>
          <w:rFonts w:hint="eastAsia" w:ascii="宋体" w:hAnsi="宋体"/>
          <w:color w:val="000000"/>
          <w:sz w:val="24"/>
        </w:rPr>
        <w:t>：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月15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日至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20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24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>月22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日，上午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9:00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至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11: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；下午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: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至1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7: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（北京时间,法定节假日除外）。</w:t>
      </w:r>
    </w:p>
    <w:p>
      <w:pPr>
        <w:pStyle w:val="17"/>
        <w:numPr>
          <w:ilvl w:val="0"/>
          <w:numId w:val="2"/>
        </w:numPr>
        <w:spacing w:line="360" w:lineRule="auto"/>
        <w:ind w:firstLineChars="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地点：线上报名（具体方式详见“六、其他补充事宜”）。</w:t>
      </w:r>
    </w:p>
    <w:p>
      <w:pPr>
        <w:numPr>
          <w:ilvl w:val="0"/>
          <w:numId w:val="2"/>
        </w:numPr>
        <w:spacing w:line="360" w:lineRule="auto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方式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本项目只接受电汇或网银购买招标文件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（具体方式详见“六、其他补充事宜”）。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3" w:name="_Toc20762"/>
      <w:r>
        <w:rPr>
          <w:rFonts w:hint="eastAsia" w:ascii="宋体" w:hAnsi="宋体" w:eastAsia="宋体" w:cs="黑体"/>
          <w:color w:val="000000" w:themeColor="text1"/>
          <w:spacing w:val="8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四、提交投标文件截止时间、开标时间和地点</w:t>
      </w:r>
      <w:bookmarkEnd w:id="3"/>
      <w:r>
        <w:rPr>
          <w:rFonts w:hint="eastAsia" w:ascii="宋体" w:hAnsi="宋体" w:eastAsia="宋体" w:cs="黑体"/>
          <w:color w:val="000000" w:themeColor="text1"/>
          <w:spacing w:val="8"/>
          <w:sz w:val="24"/>
          <w:szCs w:val="24"/>
          <w:shd w:val="clear" w:color="auto" w:fill="FFFFFF"/>
          <w14:textFill>
            <w14:solidFill>
              <w14:schemeClr w14:val="tx1"/>
            </w14:solidFill>
          </w14:textFill>
        </w:rPr>
        <w:t>：</w:t>
      </w:r>
    </w:p>
    <w:p>
      <w:pPr>
        <w:pStyle w:val="6"/>
        <w:widowControl/>
        <w:numPr>
          <w:ilvl w:val="0"/>
          <w:numId w:val="3"/>
        </w:numPr>
        <w:spacing w:beforeAutospacing="0" w:afterAutospacing="0" w:line="360" w:lineRule="auto"/>
        <w:jc w:val="both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提交投标文件截止时间、开标时间：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202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年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月5日上午8：3</w:t>
      </w:r>
      <w:r>
        <w:rPr>
          <w:rFonts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cs="仿宋"/>
          <w:color w:val="000000" w:themeColor="text1"/>
          <w:spacing w:val="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分</w:t>
      </w:r>
      <w:r>
        <w:rPr>
          <w:rFonts w:hint="eastAsia" w:ascii="宋体" w:hAnsi="宋体" w:cs="Microsoft YaHei UI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（北京时间）。</w:t>
      </w:r>
    </w:p>
    <w:p>
      <w:pPr>
        <w:pStyle w:val="6"/>
        <w:widowControl/>
        <w:numPr>
          <w:ilvl w:val="0"/>
          <w:numId w:val="3"/>
        </w:numPr>
        <w:spacing w:beforeAutospacing="0" w:afterAutospacing="0" w:line="360" w:lineRule="auto"/>
        <w:jc w:val="both"/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提交投标文件</w:t>
      </w:r>
      <w:r>
        <w:rPr>
          <w:rFonts w:hint="eastAsia" w:ascii="宋体" w:hAnsi="宋体" w:cs="仿宋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地</w:t>
      </w: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点：</w:t>
      </w:r>
      <w:r>
        <w:rPr>
          <w:rFonts w:hint="eastAsia" w:ascii="宋体" w:hAnsi="宋体"/>
          <w:color w:val="000000"/>
        </w:rPr>
        <w:t>北京市海淀区学院路</w:t>
      </w:r>
      <w:r>
        <w:rPr>
          <w:rFonts w:ascii="宋体" w:hAnsi="宋体"/>
          <w:color w:val="000000"/>
        </w:rPr>
        <w:t>30号科大天工大厦</w:t>
      </w:r>
      <w:r>
        <w:rPr>
          <w:rFonts w:hint="eastAsia" w:ascii="宋体" w:hAnsi="宋体"/>
          <w:color w:val="000000"/>
        </w:rPr>
        <w:t>B座1706室第二会议室。根据委托方要求，如有变化，另行通知。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4" w:name="_Toc18324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五、公告期限</w:t>
      </w:r>
      <w:bookmarkEnd w:id="4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：</w:t>
      </w:r>
      <w:r>
        <w:rPr>
          <w:rFonts w:hint="eastAsia" w:ascii="宋体" w:hAnsi="宋体" w:eastAsia="宋体" w:cs="黑体"/>
          <w:b w:val="0"/>
          <w:spacing w:val="8"/>
          <w:sz w:val="24"/>
          <w:szCs w:val="24"/>
          <w:shd w:val="clear" w:color="auto" w:fill="FFFFFF"/>
        </w:rPr>
        <w:t>自本公告发布之日起5个工作日。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 w:cs="黑体"/>
          <w:spacing w:val="8"/>
          <w:sz w:val="24"/>
          <w:szCs w:val="24"/>
          <w:shd w:val="clear" w:color="auto" w:fill="FFFFFF"/>
        </w:rPr>
      </w:pPr>
      <w:bookmarkStart w:id="5" w:name="_Toc26738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六、其他补充事宜</w:t>
      </w:r>
      <w:bookmarkEnd w:id="5"/>
      <w:r>
        <w:rPr>
          <w:rFonts w:hint="eastAsia" w:ascii="宋体" w:hAnsi="宋体" w:eastAsia="宋体" w:cs="黑体"/>
          <w:spacing w:val="8"/>
          <w:sz w:val="24"/>
          <w:szCs w:val="24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b/>
          <w:bCs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b/>
          <w:bCs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（1）详细报名及获取招标文件方式，请完整阅读以下全部内容：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  <w:color w:val="000000"/>
        </w:rPr>
      </w:pPr>
      <w:r>
        <w:rPr>
          <w:rFonts w:hint="eastAsia" w:ascii="宋体" w:hAnsi="宋体"/>
          <w:color w:val="000000"/>
        </w:rPr>
        <w:t>1）</w:t>
      </w:r>
      <w:r>
        <w:rPr>
          <w:rFonts w:hint="eastAsia" w:ascii="宋体" w:hAnsi="宋体"/>
          <w:b/>
          <w:color w:val="000000"/>
        </w:rPr>
        <w:t>本项目</w:t>
      </w:r>
      <w:r>
        <w:rPr>
          <w:rFonts w:hint="eastAsia" w:ascii="宋体" w:hAnsi="宋体"/>
          <w:b/>
          <w:bCs/>
          <w:color w:val="000000"/>
        </w:rPr>
        <w:t>只接受电汇或网银购买招标文件。</w:t>
      </w:r>
      <w:r>
        <w:rPr>
          <w:rFonts w:hint="eastAsia" w:ascii="宋体" w:hAnsi="宋体"/>
          <w:bCs/>
          <w:color w:val="000000"/>
        </w:rPr>
        <w:t>招标文件售价：</w:t>
      </w:r>
      <w:r>
        <w:rPr>
          <w:rFonts w:hint="eastAsia" w:ascii="宋体"/>
          <w:color w:val="000000"/>
        </w:rPr>
        <w:t>人民币</w:t>
      </w:r>
      <w:r>
        <w:rPr>
          <w:rFonts w:hint="eastAsia" w:ascii="宋体"/>
          <w:color w:val="000000"/>
          <w:u w:val="single"/>
        </w:rPr>
        <w:t>200</w:t>
      </w:r>
      <w:r>
        <w:rPr>
          <w:rFonts w:ascii="宋体"/>
          <w:color w:val="000000"/>
          <w:u w:val="single"/>
        </w:rPr>
        <w:t>.00</w:t>
      </w:r>
      <w:r>
        <w:rPr>
          <w:rFonts w:hint="eastAsia" w:ascii="宋体"/>
          <w:color w:val="000000"/>
        </w:rPr>
        <w:t>元/本。</w:t>
      </w:r>
      <w:r>
        <w:rPr>
          <w:rFonts w:hint="eastAsia" w:ascii="宋体" w:hAnsi="宋体" w:cs="仿宋"/>
          <w:color w:val="000000"/>
          <w:spacing w:val="8"/>
          <w:shd w:val="clear" w:color="auto" w:fill="FFFFFF"/>
        </w:rPr>
        <w:t>供应商须登录北京明德致信咨询有限公司官网（http://www.zbbmcc.com），点击右上角“项目报名”，选择本项目编号“BMCC-ZC2</w:t>
      </w:r>
      <w:r>
        <w:rPr>
          <w:rFonts w:ascii="宋体" w:hAnsi="宋体" w:cs="仿宋"/>
          <w:color w:val="000000"/>
          <w:spacing w:val="8"/>
          <w:shd w:val="clear" w:color="auto" w:fill="FFFFFF"/>
        </w:rPr>
        <w:t>4</w:t>
      </w:r>
      <w:r>
        <w:rPr>
          <w:rFonts w:hint="eastAsia" w:ascii="宋体" w:hAnsi="宋体" w:cs="仿宋"/>
          <w:color w:val="000000"/>
          <w:spacing w:val="8"/>
          <w:shd w:val="clear" w:color="auto" w:fill="FFFFFF"/>
        </w:rPr>
        <w:t>-0026”完整填写报名信息并上传报名费转账凭证，提交报名申请（如采购文件要求提供其他报名材料，须一并上传，未明确要求的默认不需要）。报名审核结果会在1个工作日内以短信形式发送至报名联系人手机，请留意查收。超过1个工作日未收到审核结果通知，可拨打</w:t>
      </w:r>
      <w:r>
        <w:rPr>
          <w:rFonts w:hint="eastAsia" w:ascii="宋体" w:hAnsi="宋体"/>
          <w:color w:val="000000"/>
        </w:rPr>
        <w:t>010-</w:t>
      </w:r>
      <w:r>
        <w:rPr>
          <w:rFonts w:ascii="宋体" w:hAnsi="宋体"/>
          <w:color w:val="000000"/>
        </w:rPr>
        <w:t>82370045进行咨询</w:t>
      </w:r>
      <w:r>
        <w:rPr>
          <w:rFonts w:hint="eastAsia" w:ascii="宋体" w:hAnsi="宋体"/>
          <w:color w:val="000000"/>
        </w:rPr>
        <w:t>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/>
        </w:rPr>
        <w:t>2）</w:t>
      </w: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招标文件的获取：</w:t>
      </w:r>
      <w:r>
        <w:rPr>
          <w:rFonts w:hint="eastAsia" w:ascii="宋体" w:hAnsi="宋体" w:cs="黑体"/>
          <w:bCs/>
          <w:spacing w:val="8"/>
          <w:kern w:val="2"/>
          <w:shd w:val="clear" w:color="auto" w:fill="FFFFFF"/>
        </w:rPr>
        <w:t>电子版：明德致信公司网站“招标（采购）公告”频道：http://www.zbbmcc.com/node/119。无需注册，按项目名称或编号查找对应项目，点击标题下红色“下载”按钮即可。</w:t>
      </w:r>
      <w:r>
        <w:rPr>
          <w:rFonts w:hint="eastAsia" w:ascii="宋体"/>
          <w:color w:val="000000"/>
        </w:rPr>
        <w:t>招标文件售后不退。</w:t>
      </w:r>
      <w:r>
        <w:rPr>
          <w:rFonts w:hint="eastAsia" w:ascii="宋体" w:hAnsi="宋体"/>
          <w:color w:val="000000"/>
        </w:rPr>
        <w:t>招标代理机构不再提供纸质招标文件。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）银行账户信息，电汇购买招标文件、投标保证金及中标服务费收取的唯一账户：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汇款或转账时请务必附言“项目编号+用途”。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公司名称：北京明德致信咨询有限公司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开 户 行：中国工商银行股份有限公司北京东升路支行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账    号：0200 0062 1920 0492 968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b/>
          <w:bCs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b/>
          <w:bCs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（2）问题咨询联系方式的说明：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1）有关招标（采购）文件购买、中标（成交）通知书领取及服务费发票、保证金交纳及退还事宜的联系电话：010-82370045；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2）有关招标（采购）文件的问题咨询：请拨打</w:t>
      </w: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项目联系人</w:t>
      </w:r>
      <w:r>
        <w:rPr>
          <w:rFonts w:hint="eastAsia" w:ascii="宋体" w:hAnsi="宋体" w:cs="黑体"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的手机号码。</w:t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 w:cs="黑体"/>
          <w:bCs/>
          <w:spacing w:val="8"/>
          <w:kern w:val="2"/>
          <w:shd w:val="clear" w:color="auto" w:fill="FFFFFF"/>
        </w:rPr>
      </w:pPr>
      <w:r>
        <w:rPr>
          <w:rFonts w:hint="eastAsia" w:ascii="宋体" w:hAnsi="宋体" w:cs="黑体"/>
          <w:b/>
          <w:bCs/>
          <w:spacing w:val="8"/>
          <w:kern w:val="2"/>
          <w:shd w:val="clear" w:color="auto" w:fill="FFFFFF"/>
        </w:rPr>
        <w:t>（3）本项目的公告发布媒介</w:t>
      </w:r>
      <w:r>
        <w:rPr>
          <w:rFonts w:hint="eastAsia" w:ascii="宋体" w:hAnsi="宋体" w:cs="黑体"/>
          <w:bCs/>
          <w:spacing w:val="8"/>
          <w:kern w:val="2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ind w:firstLine="512" w:firstLineChars="200"/>
        <w:jc w:val="both"/>
        <w:rPr>
          <w:rFonts w:ascii="宋体" w:hAnsi="宋体" w:cs="黑体"/>
          <w:bCs/>
          <w:spacing w:val="8"/>
          <w:kern w:val="2"/>
          <w:shd w:val="clear" w:color="auto" w:fill="FFFFFF"/>
        </w:rPr>
      </w:pPr>
      <w:r>
        <w:rPr>
          <w:rFonts w:hint="eastAsia" w:ascii="宋体" w:hAnsi="宋体" w:cs="黑体"/>
          <w:bCs/>
          <w:spacing w:val="8"/>
          <w:kern w:val="2"/>
          <w:shd w:val="clear" w:color="auto" w:fill="FFFFFF"/>
        </w:rPr>
        <w:t>仅在中国政府采购网发布。对其他网站转发本公告可能引起的信息误导、造成服务商的经济或其他损失的，采购人及采购代理不负任何责任。</w:t>
      </w:r>
    </w:p>
    <w:p>
      <w:pPr>
        <w:pStyle w:val="2"/>
        <w:keepNext w:val="0"/>
        <w:keepLines w:val="0"/>
        <w:widowControl/>
        <w:spacing w:before="0" w:after="0" w:line="360" w:lineRule="auto"/>
        <w:rPr>
          <w:rFonts w:ascii="宋体" w:hAnsi="宋体" w:eastAsia="宋体"/>
          <w:sz w:val="24"/>
          <w:szCs w:val="24"/>
        </w:rPr>
      </w:pPr>
      <w:bookmarkStart w:id="6" w:name="_Toc24546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七、对本次招标提出询问，请按以下方式联系</w:t>
      </w:r>
      <w:bookmarkEnd w:id="6"/>
      <w:r>
        <w:rPr>
          <w:rFonts w:hint="eastAsia" w:ascii="宋体" w:hAnsi="宋体" w:eastAsia="宋体" w:cs="黑体"/>
          <w:color w:val="333333"/>
          <w:spacing w:val="8"/>
          <w:sz w:val="24"/>
          <w:szCs w:val="24"/>
          <w:shd w:val="clear" w:color="auto" w:fill="FFFFFF"/>
        </w:rPr>
        <w:t>：</w:t>
      </w:r>
    </w:p>
    <w:p>
      <w:pPr>
        <w:pStyle w:val="6"/>
        <w:widowControl/>
        <w:spacing w:beforeAutospacing="0" w:afterAutospacing="0" w:line="360" w:lineRule="auto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1.采购人信息：</w:t>
      </w:r>
    </w:p>
    <w:p>
      <w:pPr>
        <w:spacing w:line="360" w:lineRule="auto"/>
        <w:ind w:firstLine="240" w:firstLineChars="100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名 称：北京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理工大学</w:t>
      </w:r>
    </w:p>
    <w:p>
      <w:pPr>
        <w:spacing w:line="360" w:lineRule="auto"/>
        <w:ind w:firstLine="240" w:firstLineChars="1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地 址</w:t>
      </w:r>
      <w:r>
        <w:rPr>
          <w:rFonts w:hint="eastAsia" w:ascii="宋体" w:hAnsi="宋体"/>
          <w:color w:val="000000"/>
          <w:sz w:val="24"/>
        </w:rPr>
        <w:t>：海淀区中关村南大街5号</w:t>
      </w:r>
    </w:p>
    <w:p>
      <w:pPr>
        <w:spacing w:line="360" w:lineRule="auto"/>
        <w:ind w:firstLine="240" w:firstLineChars="1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联系方式</w:t>
      </w:r>
      <w:r>
        <w:rPr>
          <w:rFonts w:hint="eastAsia" w:ascii="宋体" w:hAnsi="宋体"/>
          <w:color w:val="000000"/>
          <w:sz w:val="24"/>
        </w:rPr>
        <w:t>：林老师，</w:t>
      </w:r>
      <w:r>
        <w:rPr>
          <w:rFonts w:ascii="宋体" w:hAnsi="宋体"/>
          <w:color w:val="000000"/>
          <w:sz w:val="24"/>
        </w:rPr>
        <w:t>010-68917981</w:t>
      </w:r>
    </w:p>
    <w:p>
      <w:pPr>
        <w:pStyle w:val="6"/>
        <w:widowControl/>
        <w:spacing w:beforeAutospacing="0" w:afterAutospacing="0" w:line="360" w:lineRule="auto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2.采购代理机构信息：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名 称：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北京明德致信咨询有限公司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地 址：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北京市海淀区学院路30号科大天工大厦</w:t>
      </w:r>
      <w:r>
        <w:rPr>
          <w:rFonts w:ascii="宋体" w:hAnsi="宋体" w:cs="Microsoft YaHei UI"/>
          <w:color w:val="000000"/>
          <w:spacing w:val="8"/>
          <w:shd w:val="clear" w:color="auto" w:fill="FFFFFF"/>
        </w:rPr>
        <w:t>B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座1</w:t>
      </w:r>
      <w:r>
        <w:rPr>
          <w:rFonts w:ascii="宋体" w:hAnsi="宋体" w:cs="Microsoft YaHei UI"/>
          <w:color w:val="000000"/>
          <w:spacing w:val="8"/>
          <w:shd w:val="clear" w:color="auto" w:fill="FFFFFF"/>
        </w:rPr>
        <w:t>7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层</w:t>
      </w:r>
      <w:r>
        <w:rPr>
          <w:rFonts w:ascii="宋体" w:hAnsi="宋体" w:cs="Microsoft YaHei UI"/>
          <w:color w:val="000000"/>
          <w:spacing w:val="8"/>
          <w:shd w:val="clear" w:color="auto" w:fill="FFFFFF"/>
        </w:rPr>
        <w:t>1709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室</w:t>
      </w:r>
    </w:p>
    <w:p>
      <w:pPr>
        <w:pStyle w:val="6"/>
        <w:widowControl/>
        <w:spacing w:beforeAutospacing="0" w:afterAutospacing="0" w:line="360" w:lineRule="auto"/>
        <w:ind w:left="1410" w:leftChars="100" w:hanging="1200" w:hangingChars="50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宋体" w:hAnsi="宋体"/>
          <w:color w:val="000000"/>
        </w:rPr>
        <w:t>张乐、张昕昕、周洁琼、朱思菲</w:t>
      </w:r>
      <w:r>
        <w:rPr>
          <w:rFonts w:ascii="宋体" w:hAnsi="宋体"/>
          <w:color w:val="000000"/>
        </w:rPr>
        <w:t>010</w:t>
      </w:r>
      <w:r>
        <w:rPr>
          <w:rFonts w:hint="eastAsia" w:ascii="宋体" w:hAnsi="宋体"/>
          <w:color w:val="000000"/>
        </w:rPr>
        <w:t>-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8237</w:t>
      </w:r>
      <w:r>
        <w:rPr>
          <w:rFonts w:ascii="宋体" w:hAnsi="宋体" w:cs="Microsoft YaHei UI"/>
          <w:color w:val="000000"/>
          <w:spacing w:val="8"/>
          <w:shd w:val="clear" w:color="auto" w:fill="FFFFFF"/>
        </w:rPr>
        <w:t>0045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、</w:t>
      </w:r>
      <w:r>
        <w:rPr>
          <w:rFonts w:ascii="宋体" w:hAnsi="宋体"/>
          <w:color w:val="000000"/>
        </w:rPr>
        <w:t>18600960203</w:t>
      </w:r>
      <w:r>
        <w:rPr>
          <w:rFonts w:hint="eastAsia" w:ascii="宋体" w:hAnsi="宋体"/>
          <w:color w:val="000000"/>
        </w:rPr>
        <w:t>（开机时间：工作日北京时间上午9：00-</w:t>
      </w:r>
      <w:r>
        <w:rPr>
          <w:rFonts w:ascii="宋体" w:hAnsi="宋体"/>
          <w:color w:val="000000"/>
        </w:rPr>
        <w:t>11</w:t>
      </w:r>
      <w:r>
        <w:rPr>
          <w:rFonts w:hint="eastAsia" w:ascii="宋体" w:hAnsi="宋体"/>
          <w:color w:val="000000"/>
        </w:rPr>
        <w:t>:30，下午1:00-</w:t>
      </w:r>
      <w:r>
        <w:rPr>
          <w:rFonts w:ascii="宋体" w:hAnsi="宋体"/>
          <w:color w:val="000000"/>
        </w:rPr>
        <w:t>17</w:t>
      </w:r>
      <w:r>
        <w:rPr>
          <w:rFonts w:hint="eastAsia" w:ascii="宋体" w:hAnsi="宋体"/>
          <w:color w:val="000000"/>
        </w:rPr>
        <w:t>:30）</w:t>
      </w:r>
    </w:p>
    <w:p>
      <w:pPr>
        <w:pStyle w:val="6"/>
        <w:widowControl/>
        <w:spacing w:beforeAutospacing="0" w:afterAutospacing="0" w:line="360" w:lineRule="auto"/>
        <w:ind w:firstLine="240" w:firstLineChars="100"/>
        <w:jc w:val="both"/>
        <w:rPr>
          <w:rFonts w:ascii="宋体" w:hAnsi="宋体" w:cs="Microsoft YaHei UI"/>
          <w:color w:val="333333"/>
          <w:spacing w:val="8"/>
          <w:shd w:val="clear" w:color="auto" w:fill="FFFFFF"/>
        </w:rPr>
      </w:pP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电子邮箱：</w:t>
      </w:r>
      <w:r>
        <w:fldChar w:fldCharType="begin"/>
      </w:r>
      <w:r>
        <w:instrText xml:space="preserve"> HYPERLINK "mailto:bjmdzx@vip.163.com" </w:instrText>
      </w:r>
      <w:r>
        <w:fldChar w:fldCharType="separate"/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bjmdzx@vip.163.com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</w:p>
    <w:p>
      <w:pPr>
        <w:pStyle w:val="6"/>
        <w:widowControl/>
        <w:spacing w:beforeAutospacing="0" w:afterAutospacing="0" w:line="360" w:lineRule="auto"/>
        <w:jc w:val="both"/>
        <w:rPr>
          <w:rFonts w:ascii="宋体" w:hAnsi="宋体"/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3.项目联系方式：</w:t>
      </w:r>
    </w:p>
    <w:p>
      <w:pPr>
        <w:pStyle w:val="6"/>
        <w:widowControl/>
        <w:spacing w:beforeAutospacing="0" w:afterAutospacing="0" w:line="360" w:lineRule="auto"/>
        <w:ind w:firstLine="256" w:firstLineChars="100"/>
        <w:jc w:val="both"/>
        <w:rPr>
          <w:rFonts w:ascii="宋体" w:hAnsi="宋体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项目联系人：</w:t>
      </w:r>
      <w:r>
        <w:rPr>
          <w:rFonts w:hint="eastAsia" w:ascii="宋体" w:hAnsi="宋体"/>
          <w:color w:val="000000"/>
        </w:rPr>
        <w:t>张乐、张昕昕、周洁琼、朱思菲</w:t>
      </w:r>
    </w:p>
    <w:p>
      <w:pPr>
        <w:pStyle w:val="6"/>
        <w:widowControl/>
        <w:spacing w:beforeAutospacing="0" w:afterAutospacing="0" w:line="360" w:lineRule="auto"/>
        <w:ind w:left="1746" w:leftChars="100" w:hanging="1536" w:hangingChars="600"/>
        <w:jc w:val="both"/>
        <w:rPr>
          <w:rFonts w:ascii="宋体" w:hAnsi="宋体"/>
          <w:color w:val="000000"/>
        </w:rPr>
      </w:pPr>
      <w:r>
        <w:rPr>
          <w:rFonts w:hint="eastAsia" w:ascii="宋体" w:hAnsi="宋体" w:cs="Microsoft YaHei UI"/>
          <w:color w:val="333333"/>
          <w:spacing w:val="8"/>
          <w:shd w:val="clear" w:color="auto" w:fill="FFFFFF"/>
        </w:rPr>
        <w:t>电　    话：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010</w:t>
      </w:r>
      <w:r>
        <w:rPr>
          <w:rFonts w:hint="eastAsia" w:ascii="宋体" w:hAnsi="宋体"/>
          <w:color w:val="000000" w:themeColor="text1"/>
          <w14:textFill>
            <w14:solidFill>
              <w14:schemeClr w14:val="tx1"/>
            </w14:solidFill>
          </w14:textFill>
        </w:rPr>
        <w:t>-</w:t>
      </w:r>
      <w:r>
        <w:rPr>
          <w:rFonts w:ascii="宋体" w:hAnsi="宋体"/>
          <w:color w:val="000000" w:themeColor="text1"/>
          <w14:textFill>
            <w14:solidFill>
              <w14:schemeClr w14:val="tx1"/>
            </w14:solidFill>
          </w14:textFill>
        </w:rPr>
        <w:t>82370045</w:t>
      </w:r>
      <w:r>
        <w:rPr>
          <w:rFonts w:hint="eastAsia" w:ascii="宋体" w:hAnsi="宋体" w:cs="Microsoft YaHei UI"/>
          <w:color w:val="000000"/>
          <w:spacing w:val="8"/>
          <w:shd w:val="clear" w:color="auto" w:fill="FFFFFF"/>
        </w:rPr>
        <w:t>、</w:t>
      </w:r>
      <w:r>
        <w:rPr>
          <w:rFonts w:ascii="宋体" w:hAnsi="宋体"/>
          <w:color w:val="000000"/>
        </w:rPr>
        <w:t>18600960203</w:t>
      </w:r>
      <w:r>
        <w:rPr>
          <w:rFonts w:hint="eastAsia" w:ascii="宋体" w:hAnsi="宋体"/>
          <w:color w:val="000000"/>
        </w:rPr>
        <w:t>（开机时间：工作日北京时间上午9：00-</w:t>
      </w:r>
      <w:r>
        <w:rPr>
          <w:rFonts w:ascii="宋体" w:hAnsi="宋体"/>
          <w:color w:val="000000"/>
        </w:rPr>
        <w:t>11</w:t>
      </w:r>
      <w:r>
        <w:rPr>
          <w:rFonts w:hint="eastAsia" w:ascii="宋体" w:hAnsi="宋体"/>
          <w:color w:val="000000"/>
        </w:rPr>
        <w:t>:30，下午1:00-</w:t>
      </w:r>
      <w:r>
        <w:rPr>
          <w:rFonts w:ascii="宋体" w:hAnsi="宋体"/>
          <w:color w:val="000000"/>
        </w:rPr>
        <w:t>17</w:t>
      </w:r>
      <w:r>
        <w:rPr>
          <w:rFonts w:hint="eastAsia" w:ascii="宋体" w:hAnsi="宋体"/>
          <w:color w:val="000000"/>
        </w:rPr>
        <w:t>:30）</w:t>
      </w:r>
    </w:p>
    <w:p>
      <w:pPr>
        <w:pStyle w:val="6"/>
        <w:widowControl/>
        <w:spacing w:beforeAutospacing="0" w:afterAutospacing="0" w:line="360" w:lineRule="auto"/>
        <w:ind w:left="1650" w:leftChars="100" w:hanging="1440" w:hangingChars="600"/>
        <w:jc w:val="both"/>
        <w:rPr>
          <w:rFonts w:ascii="宋体" w:hAnsi="宋体"/>
          <w:color w:val="000000"/>
        </w:rPr>
      </w:pPr>
    </w:p>
    <w:p>
      <w:pPr>
        <w:pStyle w:val="6"/>
        <w:widowControl/>
        <w:spacing w:beforeAutospacing="0" w:afterAutospacing="0" w:line="360" w:lineRule="auto"/>
        <w:ind w:left="1650" w:leftChars="100" w:hanging="1440" w:hangingChars="600"/>
        <w:jc w:val="both"/>
        <w:rPr>
          <w:rFonts w:ascii="宋体" w:hAnsi="宋体"/>
          <w:color w:val="000000"/>
        </w:rPr>
      </w:pPr>
    </w:p>
    <w:p>
      <w:pPr>
        <w:pStyle w:val="6"/>
        <w:widowControl/>
        <w:spacing w:beforeAutospacing="0" w:afterAutospacing="0" w:line="360" w:lineRule="auto"/>
        <w:ind w:left="1650" w:leftChars="100" w:hanging="1440" w:hangingChars="600"/>
        <w:jc w:val="both"/>
        <w:rPr>
          <w:rFonts w:ascii="宋体" w:hAnsi="宋体"/>
          <w:color w:val="000000"/>
        </w:rPr>
      </w:pPr>
    </w:p>
    <w:p>
      <w:pPr>
        <w:pStyle w:val="6"/>
        <w:widowControl/>
        <w:spacing w:beforeAutospacing="0" w:afterAutospacing="0" w:line="360" w:lineRule="auto"/>
        <w:jc w:val="right"/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仿宋"/>
          <w:color w:val="333333"/>
          <w:spacing w:val="8"/>
          <w:shd w:val="clear" w:color="auto" w:fill="FFFFFF"/>
        </w:rPr>
        <w:t> </w:t>
      </w:r>
      <w:r>
        <w:rPr>
          <w:rFonts w:ascii="宋体" w:hAnsi="宋体" w:cs="仿宋"/>
          <w:color w:val="333333"/>
          <w:spacing w:val="8"/>
          <w:shd w:val="clear" w:color="auto" w:fill="FFFFFF"/>
        </w:rPr>
        <w:t xml:space="preserve">                                  </w:t>
      </w:r>
      <w:r>
        <w:rPr>
          <w:rFonts w:hint="eastAsia" w:ascii="宋体" w:hAnsi="宋体" w:cs="Microsoft YaHei UI"/>
          <w:b/>
          <w:color w:val="000000" w:themeColor="text1"/>
          <w:spacing w:val="8"/>
          <w:shd w:val="clear" w:color="auto" w:fill="FFFFFF"/>
          <w14:textFill>
            <w14:solidFill>
              <w14:schemeClr w14:val="tx1"/>
            </w14:solidFill>
          </w14:textFill>
        </w:rPr>
        <w:t>北京明德致信咨询有限公司</w:t>
      </w:r>
    </w:p>
    <w:p>
      <w:pPr>
        <w:pStyle w:val="6"/>
        <w:widowControl/>
        <w:spacing w:beforeAutospacing="0" w:afterAutospacing="0" w:line="360" w:lineRule="auto"/>
        <w:ind w:firstLine="5542" w:firstLineChars="2300"/>
        <w:jc w:val="right"/>
        <w:rPr>
          <w:rFonts w:ascii="宋体" w:hAnsi="宋体"/>
          <w:color w:val="FF0000"/>
          <w:sz w:val="21"/>
          <w:szCs w:val="21"/>
        </w:rPr>
      </w:pPr>
      <w:r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2024年1月1</w:t>
      </w:r>
      <w:r>
        <w:rPr>
          <w:rFonts w:hint="eastAsia"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5</w:t>
      </w:r>
      <w:r>
        <w:rPr>
          <w:rFonts w:ascii="宋体" w:hAnsi="宋体"/>
          <w:b/>
          <w:color w:val="000000" w:themeColor="text1"/>
          <w14:textFill>
            <w14:solidFill>
              <w14:schemeClr w14:val="tx1"/>
            </w14:solidFill>
          </w14:textFill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7BA7C6B"/>
    <w:multiLevelType w:val="multilevel"/>
    <w:tmpl w:val="47BA7C6B"/>
    <w:lvl w:ilvl="0" w:tentative="0">
      <w:start w:val="3"/>
      <w:numFmt w:val="japaneseCounting"/>
      <w:lvlText w:val="%1、"/>
      <w:lvlJc w:val="left"/>
      <w:pPr>
        <w:ind w:left="540" w:hanging="540"/>
      </w:pPr>
      <w:rPr>
        <w:rFonts w:hint="default" w:cs="黑体"/>
        <w:color w:val="333333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DF2449"/>
    <w:multiLevelType w:val="multilevel"/>
    <w:tmpl w:val="67DF2449"/>
    <w:lvl w:ilvl="0" w:tentative="0">
      <w:start w:val="1"/>
      <w:numFmt w:val="decimal"/>
      <w:lvlText w:val="%1、"/>
      <w:lvlJc w:val="left"/>
      <w:pPr>
        <w:ind w:left="902" w:hanging="390"/>
      </w:pPr>
      <w:rPr>
        <w:rFonts w:hint="default" w:cs="黑体"/>
      </w:rPr>
    </w:lvl>
    <w:lvl w:ilvl="1" w:tentative="0">
      <w:start w:val="1"/>
      <w:numFmt w:val="lowerLetter"/>
      <w:lvlText w:val="%2)"/>
      <w:lvlJc w:val="left"/>
      <w:pPr>
        <w:ind w:left="1352" w:hanging="420"/>
      </w:pPr>
    </w:lvl>
    <w:lvl w:ilvl="2" w:tentative="0">
      <w:start w:val="1"/>
      <w:numFmt w:val="lowerRoman"/>
      <w:lvlText w:val="%3."/>
      <w:lvlJc w:val="right"/>
      <w:pPr>
        <w:ind w:left="1772" w:hanging="420"/>
      </w:pPr>
    </w:lvl>
    <w:lvl w:ilvl="3" w:tentative="0">
      <w:start w:val="1"/>
      <w:numFmt w:val="decimal"/>
      <w:lvlText w:val="%4."/>
      <w:lvlJc w:val="left"/>
      <w:pPr>
        <w:ind w:left="2192" w:hanging="420"/>
      </w:pPr>
    </w:lvl>
    <w:lvl w:ilvl="4" w:tentative="0">
      <w:start w:val="1"/>
      <w:numFmt w:val="lowerLetter"/>
      <w:lvlText w:val="%5)"/>
      <w:lvlJc w:val="left"/>
      <w:pPr>
        <w:ind w:left="2612" w:hanging="420"/>
      </w:pPr>
    </w:lvl>
    <w:lvl w:ilvl="5" w:tentative="0">
      <w:start w:val="1"/>
      <w:numFmt w:val="lowerRoman"/>
      <w:lvlText w:val="%6."/>
      <w:lvlJc w:val="right"/>
      <w:pPr>
        <w:ind w:left="3032" w:hanging="420"/>
      </w:pPr>
    </w:lvl>
    <w:lvl w:ilvl="6" w:tentative="0">
      <w:start w:val="1"/>
      <w:numFmt w:val="decimal"/>
      <w:lvlText w:val="%7."/>
      <w:lvlJc w:val="left"/>
      <w:pPr>
        <w:ind w:left="3452" w:hanging="420"/>
      </w:pPr>
    </w:lvl>
    <w:lvl w:ilvl="7" w:tentative="0">
      <w:start w:val="1"/>
      <w:numFmt w:val="lowerLetter"/>
      <w:lvlText w:val="%8)"/>
      <w:lvlJc w:val="left"/>
      <w:pPr>
        <w:ind w:left="3872" w:hanging="420"/>
      </w:pPr>
    </w:lvl>
    <w:lvl w:ilvl="8" w:tentative="0">
      <w:start w:val="1"/>
      <w:numFmt w:val="lowerRoman"/>
      <w:lvlText w:val="%9."/>
      <w:lvlJc w:val="right"/>
      <w:pPr>
        <w:ind w:left="4292" w:hanging="420"/>
      </w:pPr>
    </w:lvl>
  </w:abstractNum>
  <w:abstractNum w:abstractNumId="2">
    <w:nsid w:val="6F9910B6"/>
    <w:multiLevelType w:val="multilevel"/>
    <w:tmpl w:val="6F9910B6"/>
    <w:lvl w:ilvl="0" w:tentative="0">
      <w:start w:val="1"/>
      <w:numFmt w:val="decimal"/>
      <w:lvlText w:val="%1、"/>
      <w:lvlJc w:val="left"/>
      <w:pPr>
        <w:tabs>
          <w:tab w:val="left" w:pos="839"/>
        </w:tabs>
        <w:ind w:left="839" w:hanging="360"/>
      </w:pPr>
      <w:rPr>
        <w:rFonts w:ascii="宋体" w:hAnsi="宋体" w:eastAsia="宋体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319"/>
        </w:tabs>
        <w:ind w:left="1319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39"/>
        </w:tabs>
        <w:ind w:left="1739" w:hanging="420"/>
      </w:pPr>
    </w:lvl>
    <w:lvl w:ilvl="3" w:tentative="0">
      <w:start w:val="1"/>
      <w:numFmt w:val="decimal"/>
      <w:lvlText w:val="%4."/>
      <w:lvlJc w:val="left"/>
      <w:pPr>
        <w:tabs>
          <w:tab w:val="left" w:pos="2159"/>
        </w:tabs>
        <w:ind w:left="2159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79"/>
        </w:tabs>
        <w:ind w:left="2579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999"/>
        </w:tabs>
        <w:ind w:left="2999" w:hanging="420"/>
      </w:pPr>
    </w:lvl>
    <w:lvl w:ilvl="6" w:tentative="0">
      <w:start w:val="1"/>
      <w:numFmt w:val="decimal"/>
      <w:lvlText w:val="%7."/>
      <w:lvlJc w:val="left"/>
      <w:pPr>
        <w:tabs>
          <w:tab w:val="left" w:pos="3419"/>
        </w:tabs>
        <w:ind w:left="3419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39"/>
        </w:tabs>
        <w:ind w:left="3839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59"/>
        </w:tabs>
        <w:ind w:left="4259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55B"/>
    <w:rsid w:val="0002027F"/>
    <w:rsid w:val="000363F9"/>
    <w:rsid w:val="00073953"/>
    <w:rsid w:val="0008707E"/>
    <w:rsid w:val="00090EAA"/>
    <w:rsid w:val="000A0AAA"/>
    <w:rsid w:val="000C2245"/>
    <w:rsid w:val="000F5AAD"/>
    <w:rsid w:val="00115F4B"/>
    <w:rsid w:val="001378AB"/>
    <w:rsid w:val="0014173E"/>
    <w:rsid w:val="001514BF"/>
    <w:rsid w:val="00161015"/>
    <w:rsid w:val="00167EEA"/>
    <w:rsid w:val="001750C8"/>
    <w:rsid w:val="00176295"/>
    <w:rsid w:val="00197BE7"/>
    <w:rsid w:val="001A222B"/>
    <w:rsid w:val="001B535E"/>
    <w:rsid w:val="001D2CF5"/>
    <w:rsid w:val="001E3061"/>
    <w:rsid w:val="001E6973"/>
    <w:rsid w:val="001F0F99"/>
    <w:rsid w:val="00217C59"/>
    <w:rsid w:val="00220C08"/>
    <w:rsid w:val="00232905"/>
    <w:rsid w:val="00242E0D"/>
    <w:rsid w:val="00262861"/>
    <w:rsid w:val="002B34DC"/>
    <w:rsid w:val="002D3E56"/>
    <w:rsid w:val="002D589B"/>
    <w:rsid w:val="0030315E"/>
    <w:rsid w:val="0032489E"/>
    <w:rsid w:val="00332543"/>
    <w:rsid w:val="00345E99"/>
    <w:rsid w:val="003477D8"/>
    <w:rsid w:val="00350B96"/>
    <w:rsid w:val="00372A47"/>
    <w:rsid w:val="003762F1"/>
    <w:rsid w:val="003B295A"/>
    <w:rsid w:val="003B4376"/>
    <w:rsid w:val="003C4183"/>
    <w:rsid w:val="003C71AD"/>
    <w:rsid w:val="003D3AFC"/>
    <w:rsid w:val="00407003"/>
    <w:rsid w:val="00433822"/>
    <w:rsid w:val="0043409F"/>
    <w:rsid w:val="00436D9C"/>
    <w:rsid w:val="00441F23"/>
    <w:rsid w:val="00452BD7"/>
    <w:rsid w:val="004534C4"/>
    <w:rsid w:val="004569BA"/>
    <w:rsid w:val="00464020"/>
    <w:rsid w:val="00465EE5"/>
    <w:rsid w:val="0048210F"/>
    <w:rsid w:val="0048302A"/>
    <w:rsid w:val="004929EC"/>
    <w:rsid w:val="004A6090"/>
    <w:rsid w:val="004B3CD8"/>
    <w:rsid w:val="004F6065"/>
    <w:rsid w:val="004F6A3C"/>
    <w:rsid w:val="00502F0F"/>
    <w:rsid w:val="00513479"/>
    <w:rsid w:val="00526858"/>
    <w:rsid w:val="005378E2"/>
    <w:rsid w:val="00565012"/>
    <w:rsid w:val="00570855"/>
    <w:rsid w:val="00574A4B"/>
    <w:rsid w:val="005A3D2B"/>
    <w:rsid w:val="005A621C"/>
    <w:rsid w:val="005B76F4"/>
    <w:rsid w:val="005C47E9"/>
    <w:rsid w:val="005E2FAE"/>
    <w:rsid w:val="005E4B3C"/>
    <w:rsid w:val="00600B37"/>
    <w:rsid w:val="00604BB3"/>
    <w:rsid w:val="00616BF3"/>
    <w:rsid w:val="00622976"/>
    <w:rsid w:val="0066356E"/>
    <w:rsid w:val="00684D5A"/>
    <w:rsid w:val="006A6C9F"/>
    <w:rsid w:val="006F2F93"/>
    <w:rsid w:val="00704910"/>
    <w:rsid w:val="007153B4"/>
    <w:rsid w:val="00725288"/>
    <w:rsid w:val="007336E7"/>
    <w:rsid w:val="00740C8C"/>
    <w:rsid w:val="00755F17"/>
    <w:rsid w:val="00771EED"/>
    <w:rsid w:val="00784E4B"/>
    <w:rsid w:val="007B4BCC"/>
    <w:rsid w:val="007C4EC9"/>
    <w:rsid w:val="00815719"/>
    <w:rsid w:val="0083566B"/>
    <w:rsid w:val="00847EF7"/>
    <w:rsid w:val="00864E8D"/>
    <w:rsid w:val="008671E4"/>
    <w:rsid w:val="00875FB3"/>
    <w:rsid w:val="008764D3"/>
    <w:rsid w:val="00881F35"/>
    <w:rsid w:val="008A22C3"/>
    <w:rsid w:val="00902FD8"/>
    <w:rsid w:val="009041F7"/>
    <w:rsid w:val="00914603"/>
    <w:rsid w:val="00920BA1"/>
    <w:rsid w:val="00941F55"/>
    <w:rsid w:val="0094708A"/>
    <w:rsid w:val="00966278"/>
    <w:rsid w:val="0096700F"/>
    <w:rsid w:val="00991282"/>
    <w:rsid w:val="009B3187"/>
    <w:rsid w:val="009C45E1"/>
    <w:rsid w:val="009C5BAD"/>
    <w:rsid w:val="00A02AC1"/>
    <w:rsid w:val="00A467FA"/>
    <w:rsid w:val="00A8255B"/>
    <w:rsid w:val="00AA3818"/>
    <w:rsid w:val="00AB6542"/>
    <w:rsid w:val="00AC4B24"/>
    <w:rsid w:val="00AC52A7"/>
    <w:rsid w:val="00AD3F72"/>
    <w:rsid w:val="00AE09DA"/>
    <w:rsid w:val="00AE3A6F"/>
    <w:rsid w:val="00AE6F93"/>
    <w:rsid w:val="00AE7D06"/>
    <w:rsid w:val="00B00A49"/>
    <w:rsid w:val="00B212F7"/>
    <w:rsid w:val="00B360D2"/>
    <w:rsid w:val="00B52C20"/>
    <w:rsid w:val="00B61943"/>
    <w:rsid w:val="00B85BC4"/>
    <w:rsid w:val="00BB336D"/>
    <w:rsid w:val="00BD42CF"/>
    <w:rsid w:val="00BD5D6E"/>
    <w:rsid w:val="00BF4A09"/>
    <w:rsid w:val="00C03CB8"/>
    <w:rsid w:val="00C309F3"/>
    <w:rsid w:val="00C3182A"/>
    <w:rsid w:val="00C33BA3"/>
    <w:rsid w:val="00C83547"/>
    <w:rsid w:val="00CA2EBD"/>
    <w:rsid w:val="00CB6DD1"/>
    <w:rsid w:val="00CD3241"/>
    <w:rsid w:val="00CD481F"/>
    <w:rsid w:val="00D05334"/>
    <w:rsid w:val="00D10590"/>
    <w:rsid w:val="00D224E8"/>
    <w:rsid w:val="00D45229"/>
    <w:rsid w:val="00D51AEC"/>
    <w:rsid w:val="00D74D78"/>
    <w:rsid w:val="00DD02DE"/>
    <w:rsid w:val="00DD27A0"/>
    <w:rsid w:val="00DD7694"/>
    <w:rsid w:val="00DE7225"/>
    <w:rsid w:val="00DF3DBC"/>
    <w:rsid w:val="00E04530"/>
    <w:rsid w:val="00E13361"/>
    <w:rsid w:val="00E14366"/>
    <w:rsid w:val="00E33BA0"/>
    <w:rsid w:val="00E40930"/>
    <w:rsid w:val="00E70A63"/>
    <w:rsid w:val="00E83313"/>
    <w:rsid w:val="00E8340E"/>
    <w:rsid w:val="00EA3478"/>
    <w:rsid w:val="00EB77AD"/>
    <w:rsid w:val="00EC7BDB"/>
    <w:rsid w:val="00EE1D9D"/>
    <w:rsid w:val="00EF7EB4"/>
    <w:rsid w:val="00F05F03"/>
    <w:rsid w:val="00F0602C"/>
    <w:rsid w:val="00F3132E"/>
    <w:rsid w:val="00F3433F"/>
    <w:rsid w:val="00F40FA1"/>
    <w:rsid w:val="00F43BCF"/>
    <w:rsid w:val="00F8164F"/>
    <w:rsid w:val="00FA421D"/>
    <w:rsid w:val="00FC3354"/>
    <w:rsid w:val="0B6A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5"/>
    <w:qFormat/>
    <w:uiPriority w:val="0"/>
    <w:pPr>
      <w:ind w:firstLine="795"/>
    </w:pPr>
    <w:rPr>
      <w:sz w:val="32"/>
      <w:szCs w:val="20"/>
    </w:rPr>
  </w:style>
  <w:style w:type="paragraph" w:styleId="4">
    <w:name w:val="footer"/>
    <w:basedOn w:val="1"/>
    <w:link w:val="13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qFormat/>
    <w:uiPriority w:val="99"/>
    <w:rPr>
      <w:color w:val="0000FF"/>
      <w:u w:val="single"/>
    </w:rPr>
  </w:style>
  <w:style w:type="character" w:styleId="11">
    <w:name w:val="annotation reference"/>
    <w:autoRedefine/>
    <w:unhideWhenUsed/>
    <w:qFormat/>
    <w:uiPriority w:val="0"/>
    <w:rPr>
      <w:sz w:val="21"/>
      <w:szCs w:val="21"/>
    </w:rPr>
  </w:style>
  <w:style w:type="character" w:customStyle="1" w:styleId="12">
    <w:name w:val="页眉 Char"/>
    <w:basedOn w:val="9"/>
    <w:link w:val="5"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uiPriority w:val="99"/>
    <w:rPr>
      <w:sz w:val="18"/>
      <w:szCs w:val="18"/>
    </w:rPr>
  </w:style>
  <w:style w:type="character" w:customStyle="1" w:styleId="14">
    <w:name w:val="标题 2 Char"/>
    <w:basedOn w:val="9"/>
    <w:link w:val="2"/>
    <w:qFormat/>
    <w:uiPriority w:val="0"/>
    <w:rPr>
      <w:rFonts w:ascii="Arial" w:hAnsi="Arial" w:eastAsia="黑体" w:cs="Times New Roman"/>
      <w:b/>
      <w:bCs/>
      <w:sz w:val="32"/>
      <w:szCs w:val="32"/>
    </w:rPr>
  </w:style>
  <w:style w:type="character" w:customStyle="1" w:styleId="15">
    <w:name w:val="正文文本缩进 Char"/>
    <w:basedOn w:val="9"/>
    <w:link w:val="3"/>
    <w:qFormat/>
    <w:uiPriority w:val="0"/>
    <w:rPr>
      <w:rFonts w:ascii="Times New Roman" w:hAnsi="Times New Roman" w:eastAsia="宋体" w:cs="Times New Roman"/>
      <w:sz w:val="32"/>
      <w:szCs w:val="20"/>
    </w:rPr>
  </w:style>
  <w:style w:type="character" w:customStyle="1" w:styleId="16">
    <w:name w:val="网格表 7 彩色1"/>
    <w:qFormat/>
    <w:uiPriority w:val="21"/>
    <w:rPr>
      <w:b/>
      <w:bCs/>
      <w:i/>
      <w:iCs/>
      <w:color w:val="4F81BD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3</Pages>
  <Words>300</Words>
  <Characters>1713</Characters>
  <Lines>14</Lines>
  <Paragraphs>4</Paragraphs>
  <TotalTime>1</TotalTime>
  <ScaleCrop>false</ScaleCrop>
  <LinksUpToDate>false</LinksUpToDate>
  <CharactersWithSpaces>2009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2024-01-15T09:03:00Z</dcterms:created>
  <dc:creator>97540</dc:creator>
  <cp:lastModifiedBy>清</cp:lastModifiedBy>
  <dcterms:modified xsi:type="dcterms:W3CDTF">2024-01-16T02:45:33Z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C9D79829E44F45AB9349E9C80C2134C2_13</vt:lpwstr>
  </property>
</Properties>
</file>