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9F12FB3">
      <w:pPr>
        <w:pStyle w:val="2"/>
        <w:spacing w:before="120" w:after="120" w:line="360" w:lineRule="auto"/>
        <w:rPr>
          <w:rFonts w:hint="eastAsia" w:ascii="宋体" w:hAnsi="宋体" w:cs="宋体"/>
          <w:kern w:val="2"/>
          <w:sz w:val="32"/>
          <w:highlight w:val="none"/>
          <w:lang w:eastAsia="zh-CN"/>
        </w:rPr>
      </w:pPr>
      <w:bookmarkStart w:id="9" w:name="_GoBack"/>
      <w:bookmarkEnd w:id="9"/>
      <w:bookmarkStart w:id="0" w:name="_Toc88807246"/>
      <w:bookmarkStart w:id="1" w:name="_Toc796"/>
      <w:bookmarkStart w:id="2" w:name="_Toc18999"/>
      <w:bookmarkStart w:id="3" w:name="_Toc2795"/>
      <w:bookmarkStart w:id="4" w:name="_Toc7551"/>
      <w:bookmarkStart w:id="5" w:name="_Toc6058"/>
      <w:bookmarkStart w:id="6" w:name="_Toc2318"/>
      <w:r>
        <w:rPr>
          <w:rFonts w:hint="eastAsia" w:ascii="宋体" w:hAnsi="宋体" w:cs="宋体"/>
          <w:kern w:val="2"/>
          <w:sz w:val="32"/>
          <w:highlight w:val="none"/>
          <w:lang w:eastAsia="zh-CN"/>
        </w:rPr>
        <w:t>中国海洋大学液质联用仪、泽塔电位和粒度分析仪等设备</w:t>
      </w:r>
    </w:p>
    <w:p w14:paraId="0BBB3DCB">
      <w:pPr>
        <w:pStyle w:val="2"/>
        <w:spacing w:before="120" w:after="120" w:line="360" w:lineRule="auto"/>
        <w:rPr>
          <w:rFonts w:hint="eastAsia" w:ascii="宋体" w:hAnsi="宋体" w:cs="宋体"/>
          <w:kern w:val="2"/>
          <w:sz w:val="32"/>
          <w:highlight w:val="none"/>
        </w:rPr>
      </w:pPr>
      <w:r>
        <w:rPr>
          <w:rFonts w:hint="eastAsia" w:ascii="宋体" w:hAnsi="宋体" w:cs="宋体"/>
          <w:kern w:val="2"/>
          <w:sz w:val="32"/>
          <w:highlight w:val="none"/>
          <w:lang w:eastAsia="zh-CN"/>
        </w:rPr>
        <w:t>采购项目</w:t>
      </w:r>
      <w:r>
        <w:rPr>
          <w:rFonts w:hint="eastAsia" w:ascii="宋体" w:hAnsi="宋体" w:cs="宋体"/>
          <w:kern w:val="2"/>
          <w:sz w:val="32"/>
          <w:highlight w:val="none"/>
          <w:lang w:val="en-US" w:eastAsia="zh-CN"/>
        </w:rPr>
        <w:t>采购需求</w:t>
      </w:r>
      <w:bookmarkEnd w:id="0"/>
      <w:bookmarkEnd w:id="1"/>
      <w:bookmarkEnd w:id="2"/>
      <w:bookmarkEnd w:id="3"/>
      <w:bookmarkEnd w:id="4"/>
      <w:bookmarkEnd w:id="5"/>
      <w:bookmarkEnd w:id="6"/>
    </w:p>
    <w:p w14:paraId="394E7424">
      <w:pPr>
        <w:pStyle w:val="4"/>
        <w:keepNext w:val="0"/>
        <w:keepLines w:val="0"/>
        <w:pageBreakBefore w:val="0"/>
        <w:widowControl w:val="0"/>
        <w:tabs>
          <w:tab w:val="left" w:pos="573"/>
        </w:tabs>
        <w:kinsoku/>
        <w:wordWrap/>
        <w:overflowPunct/>
        <w:topLinePunct w:val="0"/>
        <w:autoSpaceDE/>
        <w:autoSpaceDN/>
        <w:bidi w:val="0"/>
        <w:adjustRightInd/>
        <w:snapToGrid/>
        <w:spacing w:after="0" w:line="360" w:lineRule="auto"/>
        <w:ind w:firstLine="482" w:firstLineChars="200"/>
        <w:textAlignment w:val="auto"/>
        <w:rPr>
          <w:rFonts w:ascii="宋体" w:hAnsi="宋体"/>
          <w:b/>
          <w:kern w:val="2"/>
          <w:szCs w:val="24"/>
        </w:rPr>
      </w:pPr>
      <w:bookmarkStart w:id="7" w:name="_Toc88807247"/>
      <w:bookmarkStart w:id="8" w:name="OLE_LINK27"/>
      <w:r>
        <w:rPr>
          <w:rFonts w:hint="eastAsia" w:ascii="宋体" w:hAnsi="宋体"/>
          <w:b/>
          <w:kern w:val="2"/>
          <w:szCs w:val="24"/>
        </w:rPr>
        <w:t>一、商务条件</w:t>
      </w:r>
    </w:p>
    <w:p w14:paraId="1B861F9F">
      <w:pPr>
        <w:pStyle w:val="4"/>
        <w:keepNext w:val="0"/>
        <w:keepLines w:val="0"/>
        <w:pageBreakBefore w:val="0"/>
        <w:widowControl w:val="0"/>
        <w:tabs>
          <w:tab w:val="left" w:pos="573"/>
        </w:tabs>
        <w:kinsoku/>
        <w:wordWrap/>
        <w:overflowPunct/>
        <w:topLinePunct w:val="0"/>
        <w:autoSpaceDE/>
        <w:autoSpaceDN/>
        <w:bidi w:val="0"/>
        <w:adjustRightInd/>
        <w:snapToGrid/>
        <w:spacing w:after="0" w:line="360" w:lineRule="auto"/>
        <w:ind w:firstLine="482" w:firstLineChars="200"/>
        <w:textAlignment w:val="auto"/>
        <w:rPr>
          <w:rFonts w:ascii="宋体" w:hAnsi="宋体"/>
          <w:b/>
          <w:kern w:val="2"/>
          <w:szCs w:val="24"/>
        </w:rPr>
      </w:pPr>
      <w:r>
        <w:rPr>
          <w:rFonts w:hint="eastAsia" w:ascii="宋体" w:hAnsi="宋体"/>
          <w:b/>
          <w:kern w:val="2"/>
          <w:szCs w:val="24"/>
        </w:rPr>
        <w:t>1.交货期及交货地点</w:t>
      </w:r>
    </w:p>
    <w:p w14:paraId="537EC598">
      <w:pPr>
        <w:pStyle w:val="4"/>
        <w:keepNext w:val="0"/>
        <w:keepLines w:val="0"/>
        <w:pageBreakBefore w:val="0"/>
        <w:widowControl w:val="0"/>
        <w:tabs>
          <w:tab w:val="left" w:pos="573"/>
        </w:tabs>
        <w:kinsoku/>
        <w:wordWrap/>
        <w:overflowPunct/>
        <w:topLinePunct w:val="0"/>
        <w:autoSpaceDE/>
        <w:autoSpaceDN/>
        <w:bidi w:val="0"/>
        <w:adjustRightInd/>
        <w:snapToGrid/>
        <w:spacing w:after="0" w:line="360" w:lineRule="auto"/>
        <w:ind w:firstLine="480" w:firstLineChars="200"/>
        <w:textAlignment w:val="auto"/>
        <w:rPr>
          <w:rFonts w:ascii="宋体" w:hAnsi="宋体"/>
          <w:bCs/>
          <w:kern w:val="2"/>
          <w:szCs w:val="24"/>
        </w:rPr>
      </w:pPr>
      <w:r>
        <w:rPr>
          <w:rFonts w:hint="eastAsia" w:ascii="宋体" w:hAnsi="宋体"/>
          <w:bCs/>
          <w:kern w:val="2"/>
          <w:szCs w:val="24"/>
        </w:rPr>
        <w:t>1.1签订合同后按采购人要求供货，技术要求中有明确要求的执行技术要求中的交货期，投标人可根据自身情况自报最快交货时间。</w:t>
      </w:r>
    </w:p>
    <w:p w14:paraId="459A1CB0">
      <w:pPr>
        <w:pStyle w:val="4"/>
        <w:keepNext w:val="0"/>
        <w:keepLines w:val="0"/>
        <w:pageBreakBefore w:val="0"/>
        <w:widowControl w:val="0"/>
        <w:tabs>
          <w:tab w:val="left" w:pos="573"/>
        </w:tabs>
        <w:kinsoku/>
        <w:wordWrap/>
        <w:overflowPunct/>
        <w:topLinePunct w:val="0"/>
        <w:autoSpaceDE/>
        <w:autoSpaceDN/>
        <w:bidi w:val="0"/>
        <w:adjustRightInd/>
        <w:snapToGrid/>
        <w:spacing w:after="0" w:line="360" w:lineRule="auto"/>
        <w:ind w:firstLine="480" w:firstLineChars="200"/>
        <w:textAlignment w:val="auto"/>
        <w:rPr>
          <w:rFonts w:ascii="宋体" w:hAnsi="宋体"/>
          <w:bCs/>
          <w:kern w:val="2"/>
          <w:szCs w:val="24"/>
        </w:rPr>
      </w:pPr>
      <w:r>
        <w:rPr>
          <w:rFonts w:hint="eastAsia" w:ascii="宋体" w:hAnsi="宋体"/>
          <w:bCs/>
          <w:kern w:val="2"/>
          <w:szCs w:val="24"/>
        </w:rPr>
        <w:t>1.2采购人指定地点。</w:t>
      </w:r>
    </w:p>
    <w:p w14:paraId="7D0F6309">
      <w:pPr>
        <w:pStyle w:val="4"/>
        <w:keepNext w:val="0"/>
        <w:keepLines w:val="0"/>
        <w:pageBreakBefore w:val="0"/>
        <w:widowControl w:val="0"/>
        <w:tabs>
          <w:tab w:val="left" w:pos="573"/>
        </w:tabs>
        <w:kinsoku/>
        <w:wordWrap/>
        <w:overflowPunct/>
        <w:topLinePunct w:val="0"/>
        <w:autoSpaceDE/>
        <w:autoSpaceDN/>
        <w:bidi w:val="0"/>
        <w:adjustRightInd/>
        <w:snapToGrid/>
        <w:spacing w:after="0" w:line="360" w:lineRule="auto"/>
        <w:ind w:firstLine="482" w:firstLineChars="200"/>
        <w:textAlignment w:val="auto"/>
        <w:rPr>
          <w:rFonts w:ascii="宋体" w:hAnsi="宋体"/>
          <w:b/>
          <w:kern w:val="2"/>
          <w:szCs w:val="24"/>
        </w:rPr>
      </w:pPr>
      <w:r>
        <w:rPr>
          <w:rFonts w:hint="eastAsia" w:ascii="宋体" w:hAnsi="宋体"/>
          <w:b/>
          <w:kern w:val="2"/>
          <w:szCs w:val="24"/>
        </w:rPr>
        <w:t>2.质量保证期</w:t>
      </w:r>
    </w:p>
    <w:p w14:paraId="488200BA">
      <w:pPr>
        <w:pStyle w:val="4"/>
        <w:keepNext w:val="0"/>
        <w:keepLines w:val="0"/>
        <w:pageBreakBefore w:val="0"/>
        <w:widowControl w:val="0"/>
        <w:tabs>
          <w:tab w:val="left" w:pos="573"/>
        </w:tabs>
        <w:kinsoku/>
        <w:wordWrap/>
        <w:overflowPunct/>
        <w:topLinePunct w:val="0"/>
        <w:autoSpaceDE/>
        <w:autoSpaceDN/>
        <w:bidi w:val="0"/>
        <w:adjustRightInd/>
        <w:snapToGrid/>
        <w:spacing w:after="0" w:line="360" w:lineRule="auto"/>
        <w:ind w:firstLine="480" w:firstLineChars="200"/>
        <w:textAlignment w:val="auto"/>
        <w:rPr>
          <w:rFonts w:ascii="宋体" w:hAnsi="宋体"/>
          <w:bCs/>
          <w:kern w:val="2"/>
          <w:szCs w:val="24"/>
        </w:rPr>
      </w:pPr>
      <w:r>
        <w:rPr>
          <w:rFonts w:hint="eastAsia" w:ascii="宋体" w:hAnsi="宋体"/>
          <w:bCs/>
          <w:kern w:val="2"/>
          <w:szCs w:val="24"/>
        </w:rPr>
        <w:t>2.1质量保证期：</w:t>
      </w:r>
      <w:r>
        <w:rPr>
          <w:rFonts w:hint="eastAsia" w:ascii="宋体" w:hAnsi="宋体" w:eastAsia="宋体" w:cs="Times New Roman"/>
          <w:b/>
          <w:kern w:val="2"/>
          <w:szCs w:val="24"/>
        </w:rPr>
        <w:t>国产设备质保3年，进口设备质保1年，技术要求中有明确要求的执行技术要求中的质</w:t>
      </w:r>
      <w:r>
        <w:rPr>
          <w:rFonts w:hint="eastAsia" w:ascii="宋体" w:hAnsi="宋体"/>
          <w:b/>
          <w:kern w:val="2"/>
          <w:szCs w:val="24"/>
        </w:rPr>
        <w:t>保期。</w:t>
      </w:r>
      <w:r>
        <w:rPr>
          <w:rFonts w:hint="eastAsia" w:ascii="宋体" w:hAnsi="宋体"/>
          <w:bCs/>
          <w:kern w:val="2"/>
          <w:szCs w:val="24"/>
        </w:rPr>
        <w:t>国家主管部门或者行业标准对货物本身有更高要求的，从其规定并在合同中约定，投标人亦可提报更长的质保期。</w:t>
      </w:r>
    </w:p>
    <w:p w14:paraId="03CF1BFC">
      <w:pPr>
        <w:pStyle w:val="4"/>
        <w:keepNext w:val="0"/>
        <w:keepLines w:val="0"/>
        <w:pageBreakBefore w:val="0"/>
        <w:widowControl w:val="0"/>
        <w:tabs>
          <w:tab w:val="left" w:pos="573"/>
        </w:tabs>
        <w:kinsoku/>
        <w:wordWrap/>
        <w:overflowPunct/>
        <w:topLinePunct w:val="0"/>
        <w:autoSpaceDE/>
        <w:autoSpaceDN/>
        <w:bidi w:val="0"/>
        <w:adjustRightInd/>
        <w:snapToGrid/>
        <w:spacing w:after="0" w:line="360" w:lineRule="auto"/>
        <w:ind w:firstLine="480" w:firstLineChars="200"/>
        <w:textAlignment w:val="auto"/>
        <w:rPr>
          <w:rFonts w:ascii="宋体" w:hAnsi="宋体"/>
          <w:bCs/>
          <w:kern w:val="2"/>
          <w:szCs w:val="24"/>
        </w:rPr>
      </w:pPr>
      <w:r>
        <w:rPr>
          <w:rFonts w:hint="eastAsia" w:ascii="宋体" w:hAnsi="宋体"/>
          <w:bCs/>
          <w:kern w:val="2"/>
          <w:szCs w:val="24"/>
        </w:rPr>
        <w:t>2.2质量保证期内，如果证实货物是有缺陷的，包括潜在的缺陷或者使用不符合要求的材料等，中标人应立即免费维修或者更换有缺陷的货物或者部件，保证达到合同规定的技术以及性能要求。如果中标人在收到通知后5天内没有弥补缺陷，采购人可自行采取必要的补救措施，但风险和费用由中标人承担，采购人同时保留通过法律途径进行索赔的权利。</w:t>
      </w:r>
    </w:p>
    <w:p w14:paraId="4D06C755">
      <w:pPr>
        <w:pStyle w:val="4"/>
        <w:keepNext w:val="0"/>
        <w:keepLines w:val="0"/>
        <w:pageBreakBefore w:val="0"/>
        <w:widowControl w:val="0"/>
        <w:tabs>
          <w:tab w:val="left" w:pos="573"/>
        </w:tabs>
        <w:kinsoku/>
        <w:wordWrap/>
        <w:overflowPunct/>
        <w:topLinePunct w:val="0"/>
        <w:autoSpaceDE/>
        <w:autoSpaceDN/>
        <w:bidi w:val="0"/>
        <w:adjustRightInd/>
        <w:snapToGrid/>
        <w:spacing w:after="0" w:line="360" w:lineRule="auto"/>
        <w:ind w:firstLine="480" w:firstLineChars="200"/>
        <w:textAlignment w:val="auto"/>
        <w:rPr>
          <w:rFonts w:ascii="宋体" w:hAnsi="宋体"/>
          <w:bCs/>
          <w:kern w:val="2"/>
          <w:szCs w:val="24"/>
        </w:rPr>
      </w:pPr>
      <w:r>
        <w:rPr>
          <w:rFonts w:hint="eastAsia" w:ascii="宋体" w:hAnsi="宋体"/>
          <w:bCs/>
          <w:kern w:val="2"/>
          <w:szCs w:val="24"/>
        </w:rPr>
        <w:t>2.3质保期外的服务：如设备在质保期外发生故障，中标人继续以成本费用为用户提供技术服务。</w:t>
      </w:r>
    </w:p>
    <w:p w14:paraId="0EF82746">
      <w:pPr>
        <w:pStyle w:val="4"/>
        <w:keepNext w:val="0"/>
        <w:keepLines w:val="0"/>
        <w:pageBreakBefore w:val="0"/>
        <w:widowControl w:val="0"/>
        <w:tabs>
          <w:tab w:val="left" w:pos="573"/>
        </w:tabs>
        <w:kinsoku/>
        <w:wordWrap/>
        <w:overflowPunct/>
        <w:topLinePunct w:val="0"/>
        <w:autoSpaceDE/>
        <w:autoSpaceDN/>
        <w:bidi w:val="0"/>
        <w:adjustRightInd/>
        <w:snapToGrid/>
        <w:spacing w:line="360" w:lineRule="auto"/>
        <w:ind w:firstLine="480" w:firstLineChars="200"/>
        <w:textAlignment w:val="auto"/>
        <w:rPr>
          <w:rFonts w:ascii="宋体" w:hAnsi="宋体"/>
          <w:bCs/>
        </w:rPr>
      </w:pPr>
      <w:r>
        <w:rPr>
          <w:rFonts w:ascii="宋体" w:hAnsi="宋体"/>
          <w:bCs/>
          <w:kern w:val="2"/>
          <w:szCs w:val="24"/>
        </w:rPr>
        <w:t>2.4</w:t>
      </w:r>
      <w:r>
        <w:rPr>
          <w:rFonts w:hint="eastAsia" w:ascii="宋体" w:hAnsi="宋体"/>
          <w:bCs/>
          <w:kern w:val="2"/>
          <w:szCs w:val="24"/>
        </w:rPr>
        <w:t>如中标人所提供产品经检验不符合招标文件及合同约定的质量标准，则视为中标人根本违约。投标人有权解除合同，并要求中标人向投标人支付相当于该</w:t>
      </w:r>
      <w:r>
        <w:rPr>
          <w:rFonts w:hint="eastAsia" w:ascii="宋体" w:hAnsi="宋体"/>
          <w:szCs w:val="24"/>
        </w:rPr>
        <w:t>合同设备总价款</w:t>
      </w:r>
      <w:r>
        <w:rPr>
          <w:rFonts w:ascii="宋体" w:hAnsi="宋体"/>
          <w:szCs w:val="24"/>
        </w:rPr>
        <w:t>300%</w:t>
      </w:r>
      <w:r>
        <w:rPr>
          <w:rFonts w:hint="eastAsia" w:ascii="宋体" w:hAnsi="宋体"/>
          <w:bCs/>
          <w:kern w:val="2"/>
          <w:szCs w:val="24"/>
        </w:rPr>
        <w:t>的违约金，且该违约金的支付并不免除中标人返还已收货款及赔偿需方其他损失的责任。</w:t>
      </w:r>
    </w:p>
    <w:p w14:paraId="3CBEC08A">
      <w:pPr>
        <w:pStyle w:val="4"/>
        <w:keepNext w:val="0"/>
        <w:keepLines w:val="0"/>
        <w:pageBreakBefore w:val="0"/>
        <w:widowControl w:val="0"/>
        <w:tabs>
          <w:tab w:val="left" w:pos="573"/>
        </w:tabs>
        <w:kinsoku/>
        <w:wordWrap/>
        <w:overflowPunct/>
        <w:topLinePunct w:val="0"/>
        <w:autoSpaceDE/>
        <w:autoSpaceDN/>
        <w:bidi w:val="0"/>
        <w:adjustRightInd/>
        <w:snapToGrid/>
        <w:spacing w:after="0" w:line="360" w:lineRule="auto"/>
        <w:ind w:firstLine="482" w:firstLineChars="200"/>
        <w:textAlignment w:val="auto"/>
        <w:rPr>
          <w:rFonts w:ascii="宋体" w:hAnsi="宋体"/>
          <w:b/>
          <w:kern w:val="2"/>
          <w:szCs w:val="24"/>
        </w:rPr>
      </w:pPr>
      <w:r>
        <w:rPr>
          <w:rFonts w:hint="eastAsia" w:ascii="宋体" w:hAnsi="宋体"/>
          <w:b/>
          <w:kern w:val="2"/>
          <w:szCs w:val="24"/>
        </w:rPr>
        <w:t>3.付款方式</w:t>
      </w:r>
    </w:p>
    <w:p w14:paraId="359733D6">
      <w:pPr>
        <w:pStyle w:val="4"/>
        <w:keepNext w:val="0"/>
        <w:keepLines w:val="0"/>
        <w:pageBreakBefore w:val="0"/>
        <w:widowControl w:val="0"/>
        <w:tabs>
          <w:tab w:val="left" w:pos="573"/>
        </w:tabs>
        <w:kinsoku/>
        <w:wordWrap/>
        <w:overflowPunct/>
        <w:topLinePunct w:val="0"/>
        <w:autoSpaceDE/>
        <w:autoSpaceDN/>
        <w:bidi w:val="0"/>
        <w:adjustRightInd/>
        <w:snapToGrid/>
        <w:spacing w:after="0" w:line="360" w:lineRule="auto"/>
        <w:ind w:firstLine="480" w:firstLineChars="200"/>
        <w:textAlignment w:val="auto"/>
        <w:rPr>
          <w:rFonts w:ascii="宋体" w:hAnsi="宋体"/>
          <w:bCs/>
          <w:kern w:val="2"/>
          <w:szCs w:val="24"/>
        </w:rPr>
      </w:pPr>
      <w:r>
        <w:rPr>
          <w:rFonts w:hint="eastAsia" w:ascii="宋体" w:hAnsi="宋体"/>
          <w:bCs/>
          <w:kern w:val="2"/>
          <w:szCs w:val="24"/>
        </w:rPr>
        <w:t>内贸货物：货物验收合格后，合同金额在十万人民币及以上，乙方需按照合同额5%付给甲方质保金，甲方100%支付给乙方设备款。质保期满后无质量问题及其他争议，经乙方申请，甲方</w:t>
      </w:r>
      <w:r>
        <w:rPr>
          <w:rFonts w:hint="eastAsia" w:ascii="宋体" w:hAnsi="宋体"/>
          <w:bCs/>
          <w:kern w:val="2"/>
          <w:szCs w:val="24"/>
          <w:lang w:eastAsia="zh-Hans"/>
        </w:rPr>
        <w:t>在扣除相关费用后</w:t>
      </w:r>
      <w:r>
        <w:rPr>
          <w:rFonts w:hint="eastAsia" w:ascii="宋体" w:hAnsi="宋体"/>
          <w:bCs/>
          <w:kern w:val="2"/>
          <w:szCs w:val="24"/>
        </w:rPr>
        <w:t>将质保金</w:t>
      </w:r>
      <w:r>
        <w:rPr>
          <w:rFonts w:hint="eastAsia" w:ascii="宋体" w:hAnsi="宋体"/>
          <w:bCs/>
          <w:kern w:val="2"/>
          <w:szCs w:val="24"/>
          <w:lang w:eastAsia="zh-Hans"/>
        </w:rPr>
        <w:t>无息</w:t>
      </w:r>
      <w:r>
        <w:rPr>
          <w:rFonts w:hint="eastAsia" w:ascii="宋体" w:hAnsi="宋体"/>
          <w:bCs/>
          <w:kern w:val="2"/>
          <w:szCs w:val="24"/>
        </w:rPr>
        <w:t>返还乙方。合同金额在十万人民币以下的，甲方100%支付给乙方设备款。乙方于甲方付款之前须向甲方开具增值税专用发票/增值税普通发票，如为增值税专用发票需向甲方提供抵扣联。</w:t>
      </w:r>
    </w:p>
    <w:p w14:paraId="5A0148EA">
      <w:pPr>
        <w:pStyle w:val="4"/>
        <w:keepNext w:val="0"/>
        <w:keepLines w:val="0"/>
        <w:pageBreakBefore w:val="0"/>
        <w:widowControl w:val="0"/>
        <w:tabs>
          <w:tab w:val="left" w:pos="573"/>
        </w:tabs>
        <w:kinsoku/>
        <w:wordWrap/>
        <w:overflowPunct/>
        <w:topLinePunct w:val="0"/>
        <w:autoSpaceDE/>
        <w:autoSpaceDN/>
        <w:bidi w:val="0"/>
        <w:adjustRightInd/>
        <w:snapToGrid/>
        <w:spacing w:after="0" w:line="360" w:lineRule="auto"/>
        <w:ind w:firstLine="480" w:firstLineChars="200"/>
        <w:textAlignment w:val="auto"/>
        <w:rPr>
          <w:rFonts w:ascii="宋体" w:hAnsi="宋体"/>
          <w:bCs/>
          <w:kern w:val="2"/>
          <w:szCs w:val="24"/>
        </w:rPr>
      </w:pPr>
      <w:r>
        <w:rPr>
          <w:rFonts w:hint="eastAsia" w:ascii="宋体" w:hAnsi="宋体"/>
          <w:bCs/>
          <w:kern w:val="2"/>
          <w:szCs w:val="24"/>
        </w:rPr>
        <w:t>外贸货物：货物办理完免税手续后支付合同的80%，验收合格后</w:t>
      </w:r>
      <w:r>
        <w:rPr>
          <w:rFonts w:hint="eastAsia" w:ascii="宋体" w:hAnsi="宋体"/>
          <w:bCs/>
          <w:kern w:val="2"/>
          <w:szCs w:val="24"/>
          <w:lang w:eastAsia="zh-Hans"/>
        </w:rPr>
        <w:t>支付</w:t>
      </w:r>
      <w:r>
        <w:rPr>
          <w:rFonts w:hint="eastAsia" w:ascii="宋体" w:hAnsi="宋体"/>
          <w:bCs/>
          <w:kern w:val="2"/>
          <w:szCs w:val="24"/>
        </w:rPr>
        <w:t>20%。</w:t>
      </w:r>
    </w:p>
    <w:p w14:paraId="21716115">
      <w:pPr>
        <w:pStyle w:val="4"/>
        <w:keepNext w:val="0"/>
        <w:keepLines w:val="0"/>
        <w:pageBreakBefore w:val="0"/>
        <w:widowControl w:val="0"/>
        <w:tabs>
          <w:tab w:val="left" w:pos="573"/>
        </w:tabs>
        <w:kinsoku/>
        <w:wordWrap/>
        <w:overflowPunct/>
        <w:topLinePunct w:val="0"/>
        <w:autoSpaceDE/>
        <w:autoSpaceDN/>
        <w:bidi w:val="0"/>
        <w:adjustRightInd/>
        <w:snapToGrid/>
        <w:spacing w:after="0" w:line="360" w:lineRule="auto"/>
        <w:ind w:firstLine="482" w:firstLineChars="200"/>
        <w:textAlignment w:val="auto"/>
        <w:rPr>
          <w:rFonts w:ascii="宋体" w:hAnsi="宋体"/>
          <w:b/>
          <w:kern w:val="2"/>
          <w:szCs w:val="24"/>
        </w:rPr>
      </w:pPr>
      <w:r>
        <w:rPr>
          <w:rFonts w:hint="eastAsia" w:ascii="宋体" w:hAnsi="宋体"/>
          <w:b/>
          <w:kern w:val="2"/>
          <w:szCs w:val="24"/>
        </w:rPr>
        <w:t>4.安装调试验收</w:t>
      </w:r>
    </w:p>
    <w:p w14:paraId="3BD65962">
      <w:pPr>
        <w:spacing w:line="360" w:lineRule="auto"/>
        <w:ind w:firstLine="523" w:firstLineChars="218"/>
        <w:rPr>
          <w:rFonts w:ascii="宋体" w:hAnsi="宋体" w:cs="宋体"/>
          <w:kern w:val="0"/>
          <w:sz w:val="24"/>
          <w:lang w:val="zh-CN"/>
        </w:rPr>
      </w:pPr>
      <w:r>
        <w:rPr>
          <w:rFonts w:hint="eastAsia" w:ascii="宋体" w:hAnsi="宋体" w:cs="宋体"/>
          <w:kern w:val="0"/>
          <w:sz w:val="24"/>
          <w:lang w:val="zh-CN"/>
        </w:rPr>
        <w:t>4.1货物运抵现场后，采购人将对货物数量、质量、规格等进行检验。设备验收由专家组和</w:t>
      </w:r>
      <w:r>
        <w:rPr>
          <w:rFonts w:hint="eastAsia" w:ascii="宋体" w:hAnsi="宋体" w:cs="宋体"/>
          <w:kern w:val="0"/>
          <w:sz w:val="24"/>
          <w:lang w:val="en-US" w:eastAsia="zh-CN"/>
        </w:rPr>
        <w:t>中标</w:t>
      </w:r>
      <w:r>
        <w:rPr>
          <w:rFonts w:hint="eastAsia" w:ascii="宋体" w:hAnsi="宋体" w:cs="宋体"/>
          <w:kern w:val="0"/>
          <w:sz w:val="24"/>
          <w:lang w:val="zh-CN"/>
        </w:rPr>
        <w:t>人联合在中国海洋大学进行，验收条件按照合同规定执行。如发现货物和规格或者两者都与合同不符，采购人有权限根据检验结果要求</w:t>
      </w:r>
      <w:r>
        <w:rPr>
          <w:rFonts w:hint="eastAsia" w:ascii="宋体" w:hAnsi="宋体" w:cs="宋体"/>
          <w:kern w:val="0"/>
          <w:sz w:val="24"/>
          <w:lang w:val="en-US" w:eastAsia="zh-CN"/>
        </w:rPr>
        <w:t>中标</w:t>
      </w:r>
      <w:r>
        <w:rPr>
          <w:rFonts w:hint="eastAsia" w:ascii="宋体" w:hAnsi="宋体" w:cs="宋体"/>
          <w:kern w:val="0"/>
          <w:sz w:val="24"/>
          <w:lang w:val="zh-CN"/>
        </w:rPr>
        <w:t>人立即更换或者提出索赔要求。</w:t>
      </w:r>
    </w:p>
    <w:p w14:paraId="55B86BBF">
      <w:pPr>
        <w:spacing w:line="360" w:lineRule="auto"/>
        <w:ind w:firstLine="523" w:firstLineChars="218"/>
        <w:rPr>
          <w:rFonts w:ascii="宋体" w:hAnsi="宋体" w:cs="宋体"/>
          <w:kern w:val="0"/>
          <w:sz w:val="24"/>
          <w:lang w:val="zh-CN"/>
        </w:rPr>
      </w:pPr>
      <w:r>
        <w:rPr>
          <w:rFonts w:hint="eastAsia" w:ascii="宋体" w:hAnsi="宋体" w:cs="宋体"/>
          <w:kern w:val="0"/>
          <w:sz w:val="24"/>
          <w:lang w:val="zh-CN"/>
        </w:rPr>
        <w:t>4.2货物由</w:t>
      </w:r>
      <w:r>
        <w:rPr>
          <w:rFonts w:hint="eastAsia" w:ascii="宋体" w:hAnsi="宋体" w:cs="宋体"/>
          <w:kern w:val="0"/>
          <w:sz w:val="24"/>
          <w:lang w:val="en-US" w:eastAsia="zh-CN"/>
        </w:rPr>
        <w:t>中标</w:t>
      </w:r>
      <w:r>
        <w:rPr>
          <w:rFonts w:hint="eastAsia" w:ascii="宋体" w:hAnsi="宋体" w:cs="宋体"/>
          <w:kern w:val="0"/>
          <w:sz w:val="24"/>
          <w:lang w:val="zh-CN"/>
        </w:rPr>
        <w:t>人进行安装并调试好，达到说明书技术指标的要求，完毕后，采购人应对货物的数量、质量、规格、性能等进行详细而全面的检验。安装完毕后，证明货物以及安装质量无任何问题，由采购人组成的验收小组签署验收报告，作为付款凭据之一。</w:t>
      </w:r>
    </w:p>
    <w:p w14:paraId="7741BA3F">
      <w:r>
        <w:rPr>
          <w:rFonts w:hint="eastAsia" w:ascii="宋体" w:hAnsi="宋体" w:cs="宋体"/>
          <w:kern w:val="0"/>
          <w:sz w:val="24"/>
          <w:lang w:val="zh-CN"/>
        </w:rPr>
        <w:t>4.3</w:t>
      </w:r>
      <w:r>
        <w:rPr>
          <w:rFonts w:hint="eastAsia" w:ascii="宋体" w:hAnsi="宋体" w:cs="宋体"/>
          <w:kern w:val="0"/>
          <w:sz w:val="24"/>
          <w:lang w:val="en-US" w:eastAsia="zh-CN"/>
        </w:rPr>
        <w:t>中标</w:t>
      </w:r>
      <w:r>
        <w:rPr>
          <w:rFonts w:hint="eastAsia" w:ascii="宋体" w:hAnsi="宋体" w:cs="宋体"/>
          <w:kern w:val="0"/>
          <w:sz w:val="24"/>
          <w:lang w:val="zh-CN"/>
        </w:rPr>
        <w:t>人应提供各种文档资料和中文电子版说明书以及调试设备所需要的工具。</w:t>
      </w:r>
    </w:p>
    <w:p w14:paraId="755A425F">
      <w:pPr>
        <w:pStyle w:val="4"/>
        <w:keepNext w:val="0"/>
        <w:keepLines w:val="0"/>
        <w:pageBreakBefore w:val="0"/>
        <w:widowControl w:val="0"/>
        <w:tabs>
          <w:tab w:val="left" w:pos="573"/>
        </w:tabs>
        <w:kinsoku/>
        <w:wordWrap/>
        <w:overflowPunct/>
        <w:topLinePunct w:val="0"/>
        <w:autoSpaceDE/>
        <w:autoSpaceDN/>
        <w:bidi w:val="0"/>
        <w:adjustRightInd/>
        <w:snapToGrid/>
        <w:spacing w:after="0" w:line="360" w:lineRule="auto"/>
        <w:ind w:firstLine="482" w:firstLineChars="200"/>
        <w:textAlignment w:val="auto"/>
        <w:rPr>
          <w:rFonts w:ascii="宋体" w:hAnsi="宋体"/>
          <w:b/>
          <w:kern w:val="2"/>
          <w:szCs w:val="24"/>
        </w:rPr>
      </w:pPr>
      <w:r>
        <w:rPr>
          <w:rFonts w:hint="eastAsia" w:ascii="宋体" w:hAnsi="宋体"/>
          <w:b/>
          <w:kern w:val="2"/>
          <w:szCs w:val="24"/>
        </w:rPr>
        <w:t>5.售后服务</w:t>
      </w:r>
    </w:p>
    <w:p w14:paraId="5990C5DD">
      <w:pPr>
        <w:pStyle w:val="4"/>
        <w:keepNext w:val="0"/>
        <w:keepLines w:val="0"/>
        <w:pageBreakBefore w:val="0"/>
        <w:widowControl w:val="0"/>
        <w:tabs>
          <w:tab w:val="left" w:pos="573"/>
        </w:tabs>
        <w:kinsoku/>
        <w:wordWrap/>
        <w:overflowPunct/>
        <w:topLinePunct w:val="0"/>
        <w:autoSpaceDE/>
        <w:autoSpaceDN/>
        <w:bidi w:val="0"/>
        <w:adjustRightInd/>
        <w:snapToGrid/>
        <w:spacing w:after="0" w:line="360" w:lineRule="auto"/>
        <w:ind w:firstLine="480" w:firstLineChars="200"/>
        <w:textAlignment w:val="auto"/>
        <w:rPr>
          <w:rFonts w:ascii="宋体" w:hAnsi="宋体"/>
          <w:bCs/>
          <w:kern w:val="2"/>
          <w:szCs w:val="24"/>
        </w:rPr>
      </w:pPr>
      <w:r>
        <w:rPr>
          <w:rFonts w:hint="eastAsia" w:ascii="宋体" w:hAnsi="宋体"/>
          <w:bCs/>
          <w:kern w:val="2"/>
          <w:szCs w:val="24"/>
        </w:rPr>
        <w:t>5.1质保期内，如果证实设备是有缺陷的，包括潜在的缺陷或者使用不符合要求的材料等，中标人应立即免费维修或者更换有缺陷的货物或者部件，保证达到合同规定的技术以及性能要求。如果中标人在收到通知后5天内没有弥补缺陷，采购人可自行采取必要的补救措施，但风险和费用由中标人承担，采购人同时保留通过法律途径进行索赔的权利。</w:t>
      </w:r>
    </w:p>
    <w:p w14:paraId="06B6EE9A">
      <w:pPr>
        <w:pStyle w:val="4"/>
        <w:keepNext w:val="0"/>
        <w:keepLines w:val="0"/>
        <w:pageBreakBefore w:val="0"/>
        <w:widowControl w:val="0"/>
        <w:tabs>
          <w:tab w:val="left" w:pos="573"/>
        </w:tabs>
        <w:kinsoku/>
        <w:wordWrap/>
        <w:overflowPunct/>
        <w:topLinePunct w:val="0"/>
        <w:autoSpaceDE/>
        <w:autoSpaceDN/>
        <w:bidi w:val="0"/>
        <w:adjustRightInd/>
        <w:snapToGrid/>
        <w:spacing w:after="0" w:line="360" w:lineRule="auto"/>
        <w:ind w:firstLine="480" w:firstLineChars="200"/>
        <w:textAlignment w:val="auto"/>
        <w:rPr>
          <w:rFonts w:ascii="宋体" w:hAnsi="宋体"/>
          <w:bCs/>
          <w:kern w:val="2"/>
          <w:szCs w:val="24"/>
        </w:rPr>
      </w:pPr>
      <w:r>
        <w:rPr>
          <w:rFonts w:hint="eastAsia" w:ascii="宋体" w:hAnsi="宋体"/>
          <w:bCs/>
          <w:kern w:val="2"/>
          <w:szCs w:val="24"/>
        </w:rPr>
        <w:t>5.2质保期内中标人应提供及时周到的售后服务，在接到采购人通知2小时内做出响应并到达现场，24小时内维修完毕，不能在规定时间内修好的要免费提供备品（机）备件。</w:t>
      </w:r>
    </w:p>
    <w:p w14:paraId="4AEF79C7">
      <w:pPr>
        <w:pStyle w:val="4"/>
        <w:keepNext w:val="0"/>
        <w:keepLines w:val="0"/>
        <w:pageBreakBefore w:val="0"/>
        <w:widowControl w:val="0"/>
        <w:tabs>
          <w:tab w:val="left" w:pos="573"/>
        </w:tabs>
        <w:kinsoku/>
        <w:wordWrap/>
        <w:overflowPunct/>
        <w:topLinePunct w:val="0"/>
        <w:autoSpaceDE/>
        <w:autoSpaceDN/>
        <w:bidi w:val="0"/>
        <w:adjustRightInd/>
        <w:snapToGrid/>
        <w:spacing w:after="0" w:line="360" w:lineRule="auto"/>
        <w:ind w:firstLine="480" w:firstLineChars="200"/>
        <w:textAlignment w:val="auto"/>
        <w:rPr>
          <w:rFonts w:ascii="宋体" w:hAnsi="宋体"/>
          <w:bCs/>
          <w:kern w:val="2"/>
          <w:szCs w:val="24"/>
        </w:rPr>
      </w:pPr>
      <w:r>
        <w:rPr>
          <w:rFonts w:hint="eastAsia" w:ascii="宋体" w:hAnsi="宋体"/>
          <w:bCs/>
          <w:kern w:val="2"/>
          <w:szCs w:val="24"/>
        </w:rPr>
        <w:t>5.3质保期内，中标人应按照采购人要求无偿协助采购人开展设备调试，直至可实现设备的正常使用。</w:t>
      </w:r>
    </w:p>
    <w:p w14:paraId="67C8E463">
      <w:pPr>
        <w:pStyle w:val="4"/>
        <w:keepNext w:val="0"/>
        <w:keepLines w:val="0"/>
        <w:pageBreakBefore w:val="0"/>
        <w:widowControl w:val="0"/>
        <w:tabs>
          <w:tab w:val="left" w:pos="573"/>
        </w:tabs>
        <w:kinsoku/>
        <w:wordWrap/>
        <w:overflowPunct/>
        <w:topLinePunct w:val="0"/>
        <w:autoSpaceDE/>
        <w:autoSpaceDN/>
        <w:bidi w:val="0"/>
        <w:adjustRightInd/>
        <w:snapToGrid/>
        <w:spacing w:after="0" w:line="360" w:lineRule="auto"/>
        <w:ind w:firstLine="482" w:firstLineChars="200"/>
        <w:textAlignment w:val="auto"/>
        <w:rPr>
          <w:rFonts w:ascii="宋体" w:hAnsi="宋体"/>
          <w:b/>
          <w:kern w:val="2"/>
          <w:szCs w:val="24"/>
        </w:rPr>
      </w:pPr>
      <w:r>
        <w:rPr>
          <w:rFonts w:hint="eastAsia" w:ascii="宋体" w:hAnsi="宋体"/>
          <w:b/>
          <w:kern w:val="2"/>
          <w:szCs w:val="24"/>
        </w:rPr>
        <w:t>6.培训要求</w:t>
      </w:r>
    </w:p>
    <w:p w14:paraId="51FCE295">
      <w:pPr>
        <w:pStyle w:val="4"/>
        <w:keepNext w:val="0"/>
        <w:keepLines w:val="0"/>
        <w:pageBreakBefore w:val="0"/>
        <w:widowControl w:val="0"/>
        <w:tabs>
          <w:tab w:val="left" w:pos="573"/>
        </w:tabs>
        <w:kinsoku/>
        <w:wordWrap/>
        <w:overflowPunct/>
        <w:topLinePunct w:val="0"/>
        <w:autoSpaceDE/>
        <w:autoSpaceDN/>
        <w:bidi w:val="0"/>
        <w:adjustRightInd/>
        <w:snapToGrid/>
        <w:spacing w:after="0" w:line="360" w:lineRule="auto"/>
        <w:ind w:firstLine="480" w:firstLineChars="200"/>
        <w:textAlignment w:val="auto"/>
        <w:rPr>
          <w:rFonts w:ascii="宋体" w:hAnsi="宋体"/>
          <w:bCs/>
          <w:kern w:val="2"/>
          <w:szCs w:val="24"/>
        </w:rPr>
      </w:pPr>
      <w:r>
        <w:rPr>
          <w:rFonts w:hint="eastAsia" w:ascii="宋体" w:hAnsi="宋体"/>
          <w:bCs/>
          <w:kern w:val="2"/>
          <w:szCs w:val="24"/>
        </w:rPr>
        <w:t>中标人免费为采购人提供中文操作手册并培训操作人员，其中包括讲解产品的结构以及原理、产品的使用以及维护保养，直至操作人员能够独立的操作使用。</w:t>
      </w:r>
    </w:p>
    <w:p w14:paraId="51D24DE0">
      <w:pPr>
        <w:pStyle w:val="4"/>
        <w:keepNext w:val="0"/>
        <w:keepLines w:val="0"/>
        <w:pageBreakBefore w:val="0"/>
        <w:widowControl w:val="0"/>
        <w:tabs>
          <w:tab w:val="left" w:pos="573"/>
        </w:tabs>
        <w:kinsoku/>
        <w:wordWrap/>
        <w:overflowPunct/>
        <w:topLinePunct w:val="0"/>
        <w:autoSpaceDE/>
        <w:autoSpaceDN/>
        <w:bidi w:val="0"/>
        <w:adjustRightInd/>
        <w:snapToGrid/>
        <w:spacing w:after="0" w:line="360" w:lineRule="auto"/>
        <w:ind w:firstLine="482" w:firstLineChars="200"/>
        <w:textAlignment w:val="auto"/>
        <w:rPr>
          <w:rFonts w:hint="eastAsia" w:ascii="宋体" w:hAnsi="宋体" w:eastAsia="宋体" w:cs="Times New Roman"/>
          <w:b/>
          <w:kern w:val="2"/>
          <w:szCs w:val="24"/>
          <w:highlight w:val="none"/>
          <w:lang w:val="en-US" w:eastAsia="zh-CN"/>
        </w:rPr>
      </w:pPr>
      <w:r>
        <w:rPr>
          <w:rFonts w:hint="eastAsia" w:ascii="宋体" w:hAnsi="宋体" w:eastAsia="宋体" w:cs="Times New Roman"/>
          <w:b/>
          <w:kern w:val="2"/>
          <w:szCs w:val="24"/>
          <w:highlight w:val="none"/>
          <w:lang w:val="en-US" w:eastAsia="zh-CN"/>
        </w:rPr>
        <w:br w:type="page"/>
      </w:r>
      <w:r>
        <w:rPr>
          <w:rFonts w:hint="eastAsia" w:ascii="宋体" w:hAnsi="宋体" w:eastAsia="宋体" w:cs="Times New Roman"/>
          <w:b/>
          <w:kern w:val="2"/>
          <w:szCs w:val="24"/>
          <w:highlight w:val="none"/>
          <w:lang w:val="en-US" w:eastAsia="zh-CN"/>
        </w:rPr>
        <w:t>二、采购内容</w:t>
      </w:r>
    </w:p>
    <w:p w14:paraId="2C8F43CC">
      <w:pPr>
        <w:jc w:val="center"/>
        <w:rPr>
          <w:rFonts w:hint="default"/>
          <w:b/>
          <w:bCs/>
          <w:sz w:val="24"/>
          <w:szCs w:val="24"/>
          <w:lang w:val="en-US" w:eastAsia="zh-CN"/>
        </w:rPr>
      </w:pPr>
      <w:r>
        <w:rPr>
          <w:rFonts w:hint="eastAsia"/>
          <w:b/>
          <w:bCs/>
          <w:sz w:val="24"/>
          <w:szCs w:val="24"/>
          <w:lang w:val="en-US" w:eastAsia="zh-CN"/>
        </w:rPr>
        <w:t>第一包</w:t>
      </w:r>
    </w:p>
    <w:bookmarkEnd w:id="7"/>
    <w:tbl>
      <w:tblPr>
        <w:tblStyle w:val="6"/>
        <w:tblW w:w="9426" w:type="dxa"/>
        <w:tblInd w:w="-9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5"/>
        <w:gridCol w:w="1211"/>
        <w:gridCol w:w="4927"/>
        <w:gridCol w:w="1316"/>
        <w:gridCol w:w="1257"/>
      </w:tblGrid>
      <w:tr w14:paraId="6150C9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2" w:hRule="atLeast"/>
        </w:trPr>
        <w:tc>
          <w:tcPr>
            <w:tcW w:w="715" w:type="dxa"/>
            <w:noWrap w:val="0"/>
            <w:vAlign w:val="center"/>
          </w:tcPr>
          <w:p w14:paraId="2B89D281">
            <w:pPr>
              <w:keepNext w:val="0"/>
              <w:keepLines w:val="0"/>
              <w:pageBreakBefore w:val="0"/>
              <w:widowControl/>
              <w:kinsoku/>
              <w:wordWrap/>
              <w:overflowPunct/>
              <w:topLinePunct w:val="0"/>
              <w:autoSpaceDE/>
              <w:bidi w:val="0"/>
              <w:adjustRightInd/>
              <w:snapToGrid/>
              <w:spacing w:line="360" w:lineRule="auto"/>
              <w:ind w:firstLine="0" w:firstLineChars="0"/>
              <w:jc w:val="center"/>
              <w:textAlignment w:val="center"/>
              <w:rPr>
                <w:rFonts w:hint="eastAsia" w:ascii="宋体" w:hAnsi="宋体" w:eastAsia="宋体" w:cs="宋体"/>
                <w:b w:val="0"/>
                <w:bCs w:val="0"/>
                <w:color w:val="000000"/>
                <w:sz w:val="24"/>
                <w:szCs w:val="24"/>
              </w:rPr>
            </w:pPr>
            <w:r>
              <w:rPr>
                <w:rFonts w:hint="eastAsia" w:ascii="宋体" w:hAnsi="宋体" w:eastAsia="宋体" w:cs="宋体"/>
                <w:b w:val="0"/>
                <w:bCs w:val="0"/>
                <w:color w:val="000000"/>
                <w:kern w:val="0"/>
                <w:sz w:val="24"/>
                <w:szCs w:val="24"/>
                <w:lang w:bidi="ar"/>
              </w:rPr>
              <w:t>序号</w:t>
            </w:r>
          </w:p>
        </w:tc>
        <w:tc>
          <w:tcPr>
            <w:tcW w:w="1211" w:type="dxa"/>
            <w:noWrap w:val="0"/>
            <w:vAlign w:val="center"/>
          </w:tcPr>
          <w:p w14:paraId="2AE3290B">
            <w:pPr>
              <w:keepNext w:val="0"/>
              <w:keepLines w:val="0"/>
              <w:pageBreakBefore w:val="0"/>
              <w:widowControl/>
              <w:kinsoku/>
              <w:wordWrap/>
              <w:overflowPunct/>
              <w:topLinePunct w:val="0"/>
              <w:autoSpaceDE/>
              <w:bidi w:val="0"/>
              <w:adjustRightInd/>
              <w:snapToGrid/>
              <w:spacing w:line="360" w:lineRule="auto"/>
              <w:ind w:firstLine="0" w:firstLineChars="0"/>
              <w:jc w:val="center"/>
              <w:textAlignment w:val="center"/>
              <w:rPr>
                <w:rFonts w:hint="eastAsia" w:ascii="宋体" w:hAnsi="宋体" w:eastAsia="宋体" w:cs="宋体"/>
                <w:b w:val="0"/>
                <w:bCs w:val="0"/>
                <w:color w:val="000000"/>
                <w:sz w:val="24"/>
                <w:szCs w:val="24"/>
              </w:rPr>
            </w:pPr>
            <w:r>
              <w:rPr>
                <w:rFonts w:hint="eastAsia" w:ascii="宋体" w:hAnsi="宋体" w:eastAsia="宋体" w:cs="宋体"/>
                <w:b w:val="0"/>
                <w:bCs w:val="0"/>
                <w:color w:val="000000"/>
                <w:kern w:val="0"/>
                <w:sz w:val="24"/>
                <w:szCs w:val="24"/>
                <w:lang w:bidi="ar"/>
              </w:rPr>
              <w:t>设备名称</w:t>
            </w:r>
          </w:p>
        </w:tc>
        <w:tc>
          <w:tcPr>
            <w:tcW w:w="4927" w:type="dxa"/>
            <w:noWrap w:val="0"/>
            <w:vAlign w:val="center"/>
          </w:tcPr>
          <w:p w14:paraId="512F89EB">
            <w:pPr>
              <w:keepNext w:val="0"/>
              <w:keepLines w:val="0"/>
              <w:pageBreakBefore w:val="0"/>
              <w:widowControl/>
              <w:kinsoku/>
              <w:wordWrap/>
              <w:overflowPunct/>
              <w:topLinePunct w:val="0"/>
              <w:autoSpaceDE/>
              <w:bidi w:val="0"/>
              <w:adjustRightInd/>
              <w:snapToGrid/>
              <w:spacing w:line="360" w:lineRule="auto"/>
              <w:ind w:firstLine="0" w:firstLineChars="0"/>
              <w:jc w:val="center"/>
              <w:textAlignment w:val="center"/>
              <w:rPr>
                <w:rFonts w:hint="eastAsia" w:ascii="宋体" w:hAnsi="宋体" w:eastAsia="宋体" w:cs="宋体"/>
                <w:b w:val="0"/>
                <w:bCs w:val="0"/>
                <w:color w:val="000000"/>
                <w:kern w:val="0"/>
                <w:sz w:val="24"/>
                <w:szCs w:val="24"/>
                <w:lang w:bidi="ar"/>
              </w:rPr>
            </w:pPr>
            <w:r>
              <w:rPr>
                <w:rFonts w:hint="eastAsia" w:ascii="宋体" w:hAnsi="宋体" w:eastAsia="宋体" w:cs="宋体"/>
                <w:b w:val="0"/>
                <w:bCs w:val="0"/>
                <w:color w:val="000000"/>
                <w:kern w:val="0"/>
                <w:sz w:val="24"/>
                <w:szCs w:val="24"/>
                <w:lang w:bidi="ar"/>
              </w:rPr>
              <w:t>技术要求</w:t>
            </w:r>
          </w:p>
        </w:tc>
        <w:tc>
          <w:tcPr>
            <w:tcW w:w="1316" w:type="dxa"/>
            <w:noWrap w:val="0"/>
            <w:vAlign w:val="center"/>
          </w:tcPr>
          <w:p w14:paraId="5850144B">
            <w:pPr>
              <w:keepNext w:val="0"/>
              <w:keepLines w:val="0"/>
              <w:pageBreakBefore w:val="0"/>
              <w:kinsoku/>
              <w:wordWrap/>
              <w:overflowPunct/>
              <w:topLinePunct w:val="0"/>
              <w:autoSpaceDE/>
              <w:autoSpaceDN/>
              <w:bidi w:val="0"/>
              <w:adjustRightInd/>
              <w:snapToGrid/>
              <w:spacing w:line="360" w:lineRule="auto"/>
              <w:ind w:firstLine="0" w:firstLineChars="0"/>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数量</w:t>
            </w:r>
          </w:p>
          <w:p w14:paraId="658FF2DA">
            <w:pPr>
              <w:keepNext w:val="0"/>
              <w:keepLines w:val="0"/>
              <w:pageBreakBefore w:val="0"/>
              <w:widowControl/>
              <w:kinsoku/>
              <w:wordWrap/>
              <w:overflowPunct/>
              <w:topLinePunct w:val="0"/>
              <w:autoSpaceDE/>
              <w:bidi w:val="0"/>
              <w:adjustRightInd/>
              <w:snapToGrid/>
              <w:spacing w:line="360" w:lineRule="auto"/>
              <w:ind w:firstLine="0" w:firstLineChars="0"/>
              <w:jc w:val="center"/>
              <w:textAlignment w:val="center"/>
              <w:rPr>
                <w:rFonts w:hint="eastAsia" w:ascii="宋体" w:hAnsi="宋体" w:eastAsia="宋体" w:cs="宋体"/>
                <w:b w:val="0"/>
                <w:bCs w:val="0"/>
                <w:color w:val="000000"/>
                <w:kern w:val="0"/>
                <w:sz w:val="24"/>
                <w:szCs w:val="24"/>
                <w:lang w:bidi="ar"/>
              </w:rPr>
            </w:pP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lang w:val="en-US" w:eastAsia="zh-CN"/>
              </w:rPr>
              <w:t>台/套）</w:t>
            </w:r>
          </w:p>
        </w:tc>
        <w:tc>
          <w:tcPr>
            <w:tcW w:w="1257" w:type="dxa"/>
            <w:noWrap w:val="0"/>
            <w:vAlign w:val="center"/>
          </w:tcPr>
          <w:p w14:paraId="2DF7A3A7">
            <w:pPr>
              <w:keepNext w:val="0"/>
              <w:keepLines w:val="0"/>
              <w:pageBreakBefore w:val="0"/>
              <w:widowControl/>
              <w:kinsoku/>
              <w:wordWrap/>
              <w:overflowPunct/>
              <w:topLinePunct w:val="0"/>
              <w:autoSpaceDE/>
              <w:bidi w:val="0"/>
              <w:adjustRightInd/>
              <w:snapToGrid/>
              <w:spacing w:line="360" w:lineRule="auto"/>
              <w:ind w:firstLine="0" w:firstLineChars="0"/>
              <w:jc w:val="center"/>
              <w:textAlignment w:val="center"/>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rPr>
              <w:t>单价限价</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rPr>
              <w:t>万元</w:t>
            </w:r>
            <w:r>
              <w:rPr>
                <w:rFonts w:hint="eastAsia" w:ascii="宋体" w:hAnsi="宋体" w:eastAsia="宋体" w:cs="宋体"/>
                <w:b w:val="0"/>
                <w:bCs w:val="0"/>
                <w:sz w:val="24"/>
                <w:szCs w:val="24"/>
                <w:lang w:eastAsia="zh-CN"/>
              </w:rPr>
              <w:t>）</w:t>
            </w:r>
          </w:p>
        </w:tc>
      </w:tr>
      <w:tr w14:paraId="6B692A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trPr>
        <w:tc>
          <w:tcPr>
            <w:tcW w:w="715" w:type="dxa"/>
            <w:noWrap w:val="0"/>
            <w:vAlign w:val="center"/>
          </w:tcPr>
          <w:p w14:paraId="4EAEA508">
            <w:pPr>
              <w:keepNext w:val="0"/>
              <w:keepLines w:val="0"/>
              <w:pageBreakBefore w:val="0"/>
              <w:widowControl/>
              <w:kinsoku/>
              <w:wordWrap/>
              <w:overflowPunct/>
              <w:topLinePunct w:val="0"/>
              <w:autoSpaceDE/>
              <w:bidi w:val="0"/>
              <w:adjustRightInd/>
              <w:snapToGrid/>
              <w:spacing w:line="360" w:lineRule="auto"/>
              <w:ind w:firstLine="0" w:firstLineChars="0"/>
              <w:jc w:val="center"/>
              <w:textAlignment w:val="center"/>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1</w:t>
            </w:r>
          </w:p>
        </w:tc>
        <w:tc>
          <w:tcPr>
            <w:tcW w:w="1211" w:type="dxa"/>
            <w:noWrap w:val="0"/>
            <w:vAlign w:val="center"/>
          </w:tcPr>
          <w:p w14:paraId="344C9211">
            <w:pPr>
              <w:keepNext w:val="0"/>
              <w:keepLines w:val="0"/>
              <w:pageBreakBefore w:val="0"/>
              <w:widowControl/>
              <w:kinsoku/>
              <w:wordWrap/>
              <w:overflowPunct/>
              <w:topLinePunct w:val="0"/>
              <w:autoSpaceDE/>
              <w:bidi w:val="0"/>
              <w:adjustRightInd/>
              <w:snapToGrid/>
              <w:spacing w:line="360" w:lineRule="auto"/>
              <w:ind w:firstLine="0" w:firstLineChars="0"/>
              <w:jc w:val="center"/>
              <w:textAlignment w:val="center"/>
              <w:rPr>
                <w:rFonts w:hint="eastAsia" w:ascii="宋体" w:hAnsi="宋体" w:eastAsia="宋体" w:cs="宋体"/>
                <w:b w:val="0"/>
                <w:bCs w:val="0"/>
                <w:color w:val="000000"/>
                <w:sz w:val="24"/>
                <w:szCs w:val="24"/>
              </w:rPr>
            </w:pPr>
            <w:r>
              <w:rPr>
                <w:rFonts w:hint="eastAsia" w:ascii="宋体" w:hAnsi="宋体" w:eastAsia="宋体" w:cs="宋体"/>
                <w:b w:val="0"/>
                <w:bCs w:val="0"/>
                <w:sz w:val="24"/>
                <w:szCs w:val="24"/>
              </w:rPr>
              <w:t>●</w:t>
            </w:r>
            <w:r>
              <w:rPr>
                <w:rFonts w:hint="eastAsia" w:ascii="宋体" w:hAnsi="宋体" w:eastAsia="宋体" w:cs="宋体"/>
                <w:b w:val="0"/>
                <w:bCs w:val="0"/>
                <w:color w:val="000000"/>
                <w:sz w:val="24"/>
                <w:szCs w:val="24"/>
              </w:rPr>
              <w:t>大景深显微分析系统</w:t>
            </w:r>
          </w:p>
        </w:tc>
        <w:tc>
          <w:tcPr>
            <w:tcW w:w="4927" w:type="dxa"/>
            <w:noWrap w:val="0"/>
            <w:vAlign w:val="center"/>
          </w:tcPr>
          <w:p w14:paraId="7675B2D9">
            <w:pPr>
              <w:keepNext w:val="0"/>
              <w:keepLines w:val="0"/>
              <w:pageBreakBefore w:val="0"/>
              <w:widowControl w:val="0"/>
              <w:kinsoku/>
              <w:wordWrap/>
              <w:overflowPunct/>
              <w:topLinePunct w:val="0"/>
              <w:autoSpaceDE/>
              <w:autoSpaceDN w:val="0"/>
              <w:bidi w:val="0"/>
              <w:adjustRightInd/>
              <w:snapToGrid/>
              <w:spacing w:line="360" w:lineRule="auto"/>
              <w:ind w:firstLine="0" w:firstLineChars="0"/>
              <w:jc w:val="left"/>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lang w:val="en-US" w:eastAsia="zh-CN"/>
              </w:rPr>
              <w:t>一、</w:t>
            </w:r>
            <w:r>
              <w:rPr>
                <w:rFonts w:hint="eastAsia" w:ascii="宋体" w:hAnsi="宋体" w:eastAsia="宋体" w:cs="宋体"/>
                <w:b w:val="0"/>
                <w:bCs w:val="0"/>
                <w:sz w:val="24"/>
                <w:szCs w:val="24"/>
              </w:rPr>
              <w:t>扫描电镜模块</w:t>
            </w:r>
          </w:p>
          <w:p w14:paraId="441C5650">
            <w:pPr>
              <w:keepNext w:val="0"/>
              <w:keepLines w:val="0"/>
              <w:pageBreakBefore w:val="0"/>
              <w:widowControl w:val="0"/>
              <w:kinsoku/>
              <w:wordWrap/>
              <w:overflowPunct/>
              <w:topLinePunct w:val="0"/>
              <w:autoSpaceDE/>
              <w:autoSpaceDN w:val="0"/>
              <w:bidi w:val="0"/>
              <w:adjustRightInd/>
              <w:snapToGrid/>
              <w:spacing w:line="360" w:lineRule="auto"/>
              <w:ind w:firstLine="0" w:firstLineChars="0"/>
              <w:jc w:val="left"/>
              <w:textAlignment w:val="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u w:val="single"/>
              </w:rPr>
              <w:t>*</w:t>
            </w:r>
            <w:r>
              <w:rPr>
                <w:rFonts w:hint="eastAsia" w:ascii="宋体" w:hAnsi="宋体" w:eastAsia="宋体" w:cs="宋体"/>
                <w:b w:val="0"/>
                <w:bCs w:val="0"/>
                <w:sz w:val="24"/>
                <w:szCs w:val="24"/>
                <w:u w:val="single"/>
                <w:lang w:val="en-US" w:eastAsia="zh-CN"/>
              </w:rPr>
              <w:t>1.</w:t>
            </w:r>
            <w:r>
              <w:rPr>
                <w:rFonts w:hint="eastAsia" w:ascii="宋体" w:hAnsi="宋体" w:eastAsia="宋体" w:cs="宋体"/>
                <w:b w:val="0"/>
                <w:bCs w:val="0"/>
                <w:sz w:val="24"/>
                <w:szCs w:val="24"/>
                <w:u w:val="single"/>
              </w:rPr>
              <w:t>观察模式</w:t>
            </w:r>
            <w:r>
              <w:rPr>
                <w:rFonts w:hint="eastAsia" w:ascii="宋体" w:hAnsi="宋体" w:eastAsia="宋体" w:cs="宋体"/>
                <w:b w:val="0"/>
                <w:bCs w:val="0"/>
                <w:sz w:val="24"/>
                <w:szCs w:val="24"/>
                <w:u w:val="single"/>
                <w:lang w:eastAsia="zh-CN"/>
              </w:rPr>
              <w:t>：</w:t>
            </w:r>
            <w:r>
              <w:rPr>
                <w:rFonts w:hint="eastAsia" w:ascii="宋体" w:hAnsi="宋体" w:eastAsia="宋体" w:cs="宋体"/>
                <w:b w:val="0"/>
                <w:bCs w:val="0"/>
                <w:sz w:val="24"/>
                <w:szCs w:val="24"/>
                <w:u w:val="single"/>
              </w:rPr>
              <w:t>具有常规观察模式</w:t>
            </w:r>
            <w:r>
              <w:rPr>
                <w:rFonts w:hint="eastAsia" w:ascii="宋体" w:hAnsi="宋体" w:eastAsia="宋体" w:cs="宋体"/>
                <w:b w:val="0"/>
                <w:bCs w:val="0"/>
                <w:sz w:val="24"/>
                <w:szCs w:val="24"/>
                <w:u w:val="single"/>
                <w:lang w:eastAsia="zh-CN"/>
              </w:rPr>
              <w:t>，</w:t>
            </w:r>
            <w:r>
              <w:rPr>
                <w:rFonts w:hint="eastAsia" w:ascii="宋体" w:hAnsi="宋体" w:eastAsia="宋体" w:cs="宋体"/>
                <w:b w:val="0"/>
                <w:bCs w:val="0"/>
                <w:sz w:val="24"/>
                <w:szCs w:val="24"/>
                <w:u w:val="single"/>
              </w:rPr>
              <w:t>鱼眼观察模式</w:t>
            </w:r>
            <w:r>
              <w:rPr>
                <w:rFonts w:hint="eastAsia" w:ascii="宋体" w:hAnsi="宋体" w:eastAsia="宋体" w:cs="宋体"/>
                <w:b w:val="0"/>
                <w:bCs w:val="0"/>
                <w:sz w:val="24"/>
                <w:szCs w:val="24"/>
                <w:u w:val="single"/>
                <w:lang w:eastAsia="zh-CN"/>
              </w:rPr>
              <w:t>，</w:t>
            </w:r>
            <w:r>
              <w:rPr>
                <w:rFonts w:hint="eastAsia" w:ascii="宋体" w:hAnsi="宋体" w:eastAsia="宋体" w:cs="宋体"/>
                <w:b w:val="0"/>
                <w:bCs w:val="0"/>
                <w:sz w:val="24"/>
                <w:szCs w:val="24"/>
                <w:u w:val="single"/>
              </w:rPr>
              <w:t>景深观察模式等多种观察模式。分辨率≤0.7nm</w:t>
            </w:r>
            <w:r>
              <w:rPr>
                <w:rFonts w:hint="eastAsia" w:ascii="宋体" w:hAnsi="宋体" w:eastAsia="宋体" w:cs="宋体"/>
                <w:b w:val="0"/>
                <w:bCs w:val="0"/>
                <w:sz w:val="24"/>
                <w:szCs w:val="24"/>
                <w:u w:val="single"/>
                <w:lang w:eastAsia="zh-CN"/>
              </w:rPr>
              <w:t>；</w:t>
            </w:r>
          </w:p>
          <w:p w14:paraId="58C2E96A">
            <w:pPr>
              <w:keepNext w:val="0"/>
              <w:keepLines w:val="0"/>
              <w:pageBreakBefore w:val="0"/>
              <w:widowControl w:val="0"/>
              <w:kinsoku/>
              <w:wordWrap/>
              <w:overflowPunct/>
              <w:topLinePunct w:val="0"/>
              <w:autoSpaceDE/>
              <w:autoSpaceDN w:val="0"/>
              <w:bidi w:val="0"/>
              <w:adjustRightInd/>
              <w:snapToGrid/>
              <w:spacing w:line="360" w:lineRule="auto"/>
              <w:ind w:firstLine="0" w:firstLineChars="0"/>
              <w:jc w:val="left"/>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lang w:val="en-US" w:eastAsia="zh-CN"/>
              </w:rPr>
              <w:t>2.</w:t>
            </w:r>
            <w:r>
              <w:rPr>
                <w:rFonts w:hint="eastAsia" w:ascii="宋体" w:hAnsi="宋体" w:eastAsia="宋体" w:cs="宋体"/>
                <w:b w:val="0"/>
                <w:bCs w:val="0"/>
                <w:sz w:val="24"/>
                <w:szCs w:val="24"/>
              </w:rPr>
              <w:t>放大倍率</w:t>
            </w:r>
            <w:r>
              <w:rPr>
                <w:rFonts w:hint="eastAsia" w:ascii="宋体" w:hAnsi="宋体" w:eastAsia="宋体" w:cs="宋体"/>
                <w:b w:val="0"/>
                <w:bCs w:val="0"/>
                <w:sz w:val="24"/>
                <w:szCs w:val="24"/>
                <w:lang w:val="en-US" w:eastAsia="zh-CN"/>
              </w:rPr>
              <w:t>不低于</w:t>
            </w:r>
            <w:r>
              <w:rPr>
                <w:rFonts w:hint="eastAsia" w:ascii="宋体" w:hAnsi="宋体" w:eastAsia="宋体" w:cs="宋体"/>
                <w:b w:val="0"/>
                <w:bCs w:val="0"/>
                <w:sz w:val="24"/>
                <w:szCs w:val="24"/>
              </w:rPr>
              <w:t>1000000倍</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rPr>
              <w:t>可根据电压和工作距离的调整自动校准；</w:t>
            </w:r>
          </w:p>
          <w:p w14:paraId="1A8EBEE7">
            <w:pPr>
              <w:keepNext w:val="0"/>
              <w:keepLines w:val="0"/>
              <w:pageBreakBefore w:val="0"/>
              <w:widowControl w:val="0"/>
              <w:kinsoku/>
              <w:wordWrap/>
              <w:overflowPunct/>
              <w:topLinePunct w:val="0"/>
              <w:autoSpaceDE/>
              <w:autoSpaceDN w:val="0"/>
              <w:bidi w:val="0"/>
              <w:adjustRightInd/>
              <w:snapToGrid/>
              <w:spacing w:line="360" w:lineRule="auto"/>
              <w:ind w:firstLine="0" w:firstLineChars="0"/>
              <w:jc w:val="left"/>
              <w:textAlignment w:val="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u w:val="single"/>
              </w:rPr>
              <w:t>*</w:t>
            </w:r>
            <w:r>
              <w:rPr>
                <w:rFonts w:hint="eastAsia" w:ascii="宋体" w:hAnsi="宋体" w:eastAsia="宋体" w:cs="宋体"/>
                <w:b w:val="0"/>
                <w:bCs w:val="0"/>
                <w:sz w:val="24"/>
                <w:szCs w:val="24"/>
                <w:u w:val="single"/>
                <w:lang w:val="en-US" w:eastAsia="zh-CN"/>
              </w:rPr>
              <w:t>3.</w:t>
            </w:r>
            <w:r>
              <w:rPr>
                <w:rFonts w:hint="eastAsia" w:ascii="宋体" w:hAnsi="宋体" w:eastAsia="宋体" w:cs="宋体"/>
                <w:b w:val="0"/>
                <w:bCs w:val="0"/>
                <w:sz w:val="24"/>
                <w:szCs w:val="24"/>
                <w:u w:val="single"/>
              </w:rPr>
              <w:t>电子镜筒加速电压（非着陆电压）范围不低于</w:t>
            </w:r>
            <w:r>
              <w:rPr>
                <w:rFonts w:hint="eastAsia" w:ascii="宋体" w:hAnsi="宋体" w:eastAsia="宋体" w:cs="宋体"/>
                <w:b w:val="0"/>
                <w:bCs w:val="0"/>
                <w:sz w:val="24"/>
                <w:szCs w:val="24"/>
                <w:u w:val="single"/>
                <w:lang w:eastAsia="zh-CN"/>
              </w:rPr>
              <w:t>：</w:t>
            </w:r>
            <w:r>
              <w:rPr>
                <w:rFonts w:hint="eastAsia" w:ascii="宋体" w:hAnsi="宋体" w:eastAsia="宋体" w:cs="宋体"/>
                <w:b w:val="0"/>
                <w:bCs w:val="0"/>
                <w:sz w:val="24"/>
                <w:szCs w:val="24"/>
                <w:u w:val="single"/>
              </w:rPr>
              <w:t>0.02</w:t>
            </w:r>
            <w:r>
              <w:rPr>
                <w:rFonts w:hint="eastAsia" w:ascii="宋体" w:hAnsi="宋体" w:eastAsia="宋体" w:cs="宋体"/>
                <w:b w:val="0"/>
                <w:bCs w:val="0"/>
                <w:sz w:val="24"/>
                <w:szCs w:val="24"/>
                <w:u w:val="single"/>
                <w:lang w:val="en-US" w:eastAsia="zh-CN"/>
              </w:rPr>
              <w:t>K</w:t>
            </w:r>
            <w:r>
              <w:rPr>
                <w:rFonts w:hint="eastAsia" w:ascii="宋体" w:hAnsi="宋体" w:eastAsia="宋体" w:cs="宋体"/>
                <w:b w:val="0"/>
                <w:bCs w:val="0"/>
                <w:sz w:val="24"/>
                <w:szCs w:val="24"/>
                <w:u w:val="single"/>
              </w:rPr>
              <w:t>V～30</w:t>
            </w:r>
            <w:r>
              <w:rPr>
                <w:rFonts w:hint="eastAsia" w:ascii="宋体" w:hAnsi="宋体" w:eastAsia="宋体" w:cs="宋体"/>
                <w:b w:val="0"/>
                <w:bCs w:val="0"/>
                <w:sz w:val="24"/>
                <w:szCs w:val="24"/>
                <w:u w:val="single"/>
                <w:lang w:val="en-US" w:eastAsia="zh-CN"/>
              </w:rPr>
              <w:t>K</w:t>
            </w:r>
            <w:r>
              <w:rPr>
                <w:rFonts w:hint="eastAsia" w:ascii="宋体" w:hAnsi="宋体" w:eastAsia="宋体" w:cs="宋体"/>
                <w:b w:val="0"/>
                <w:bCs w:val="0"/>
                <w:sz w:val="24"/>
                <w:szCs w:val="24"/>
                <w:u w:val="single"/>
              </w:rPr>
              <w:t>V（非样品台减速状态下）</w:t>
            </w:r>
            <w:r>
              <w:rPr>
                <w:rFonts w:hint="eastAsia" w:ascii="宋体" w:hAnsi="宋体" w:eastAsia="宋体" w:cs="宋体"/>
                <w:b w:val="0"/>
                <w:bCs w:val="0"/>
                <w:sz w:val="24"/>
                <w:szCs w:val="24"/>
                <w:u w:val="single"/>
                <w:lang w:eastAsia="zh-CN"/>
              </w:rPr>
              <w:t>，</w:t>
            </w:r>
            <w:r>
              <w:rPr>
                <w:rFonts w:hint="eastAsia" w:ascii="宋体" w:hAnsi="宋体" w:eastAsia="宋体" w:cs="宋体"/>
                <w:b w:val="0"/>
                <w:bCs w:val="0"/>
                <w:sz w:val="24"/>
                <w:szCs w:val="24"/>
                <w:u w:val="single"/>
              </w:rPr>
              <w:t>连续10V可调</w:t>
            </w:r>
            <w:r>
              <w:rPr>
                <w:rFonts w:hint="eastAsia" w:ascii="宋体" w:hAnsi="宋体" w:eastAsia="宋体" w:cs="宋体"/>
                <w:b w:val="0"/>
                <w:bCs w:val="0"/>
                <w:sz w:val="24"/>
                <w:szCs w:val="24"/>
                <w:u w:val="single"/>
                <w:lang w:eastAsia="zh-CN"/>
              </w:rPr>
              <w:t>；</w:t>
            </w:r>
          </w:p>
          <w:p w14:paraId="2F823097">
            <w:pPr>
              <w:keepNext w:val="0"/>
              <w:keepLines w:val="0"/>
              <w:pageBreakBefore w:val="0"/>
              <w:widowControl w:val="0"/>
              <w:kinsoku/>
              <w:wordWrap/>
              <w:overflowPunct/>
              <w:topLinePunct w:val="0"/>
              <w:autoSpaceDE/>
              <w:autoSpaceDN w:val="0"/>
              <w:bidi w:val="0"/>
              <w:adjustRightInd/>
              <w:snapToGrid/>
              <w:spacing w:line="360" w:lineRule="auto"/>
              <w:ind w:firstLine="0" w:firstLineChars="0"/>
              <w:jc w:val="left"/>
              <w:textAlignment w:val="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val="en-US" w:eastAsia="zh-CN"/>
              </w:rPr>
              <w:t>4.</w:t>
            </w:r>
            <w:r>
              <w:rPr>
                <w:rFonts w:hint="eastAsia" w:ascii="宋体" w:hAnsi="宋体" w:eastAsia="宋体" w:cs="宋体"/>
                <w:b w:val="0"/>
                <w:bCs w:val="0"/>
                <w:sz w:val="24"/>
                <w:szCs w:val="24"/>
              </w:rPr>
              <w:t>成像光源</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rPr>
              <w:t>微焦点电子源</w:t>
            </w:r>
            <w:r>
              <w:rPr>
                <w:rFonts w:hint="eastAsia" w:ascii="宋体" w:hAnsi="宋体" w:eastAsia="宋体" w:cs="宋体"/>
                <w:b w:val="0"/>
                <w:bCs w:val="0"/>
                <w:sz w:val="24"/>
                <w:szCs w:val="24"/>
                <w:lang w:eastAsia="zh-CN"/>
              </w:rPr>
              <w:t>；</w:t>
            </w:r>
          </w:p>
          <w:p w14:paraId="0E452879">
            <w:pPr>
              <w:keepNext w:val="0"/>
              <w:keepLines w:val="0"/>
              <w:pageBreakBefore w:val="0"/>
              <w:widowControl w:val="0"/>
              <w:kinsoku/>
              <w:wordWrap/>
              <w:overflowPunct/>
              <w:topLinePunct w:val="0"/>
              <w:autoSpaceDE/>
              <w:autoSpaceDN w:val="0"/>
              <w:bidi w:val="0"/>
              <w:adjustRightInd/>
              <w:snapToGrid/>
              <w:spacing w:line="360" w:lineRule="auto"/>
              <w:ind w:firstLine="0" w:firstLineChars="0"/>
              <w:jc w:val="left"/>
              <w:textAlignment w:val="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u w:val="single"/>
              </w:rPr>
              <w:t>*</w:t>
            </w:r>
            <w:r>
              <w:rPr>
                <w:rFonts w:hint="eastAsia" w:ascii="宋体" w:hAnsi="宋体" w:eastAsia="宋体" w:cs="宋体"/>
                <w:b w:val="0"/>
                <w:bCs w:val="0"/>
                <w:sz w:val="24"/>
                <w:szCs w:val="24"/>
                <w:u w:val="single"/>
                <w:lang w:val="en-US" w:eastAsia="zh-CN"/>
              </w:rPr>
              <w:t>5.</w:t>
            </w:r>
            <w:r>
              <w:rPr>
                <w:rFonts w:hint="eastAsia" w:ascii="宋体" w:hAnsi="宋体" w:eastAsia="宋体" w:cs="宋体"/>
                <w:b w:val="0"/>
                <w:bCs w:val="0"/>
                <w:sz w:val="24"/>
                <w:szCs w:val="24"/>
                <w:u w:val="single"/>
              </w:rPr>
              <w:t>设备具有拓展性</w:t>
            </w:r>
            <w:r>
              <w:rPr>
                <w:rFonts w:hint="eastAsia" w:ascii="宋体" w:hAnsi="宋体" w:eastAsia="宋体" w:cs="宋体"/>
                <w:b w:val="0"/>
                <w:bCs w:val="0"/>
                <w:sz w:val="24"/>
                <w:szCs w:val="24"/>
                <w:u w:val="single"/>
                <w:lang w:eastAsia="zh-CN"/>
              </w:rPr>
              <w:t>，</w:t>
            </w:r>
            <w:r>
              <w:rPr>
                <w:rFonts w:hint="eastAsia" w:ascii="宋体" w:hAnsi="宋体" w:eastAsia="宋体" w:cs="宋体"/>
                <w:b w:val="0"/>
                <w:bCs w:val="0"/>
                <w:sz w:val="24"/>
                <w:szCs w:val="24"/>
                <w:u w:val="single"/>
              </w:rPr>
              <w:t>可关联体式</w:t>
            </w:r>
            <w:r>
              <w:rPr>
                <w:rFonts w:hint="eastAsia" w:ascii="宋体" w:hAnsi="宋体" w:eastAsia="宋体" w:cs="宋体"/>
                <w:b w:val="0"/>
                <w:bCs w:val="0"/>
                <w:sz w:val="24"/>
                <w:szCs w:val="24"/>
                <w:u w:val="single"/>
                <w:lang w:eastAsia="zh-CN"/>
              </w:rPr>
              <w:t>、</w:t>
            </w:r>
            <w:r>
              <w:rPr>
                <w:rFonts w:hint="eastAsia" w:ascii="宋体" w:hAnsi="宋体" w:eastAsia="宋体" w:cs="宋体"/>
                <w:b w:val="0"/>
                <w:bCs w:val="0"/>
                <w:sz w:val="24"/>
                <w:szCs w:val="24"/>
                <w:u w:val="single"/>
              </w:rPr>
              <w:t>金相等显微镜使用（提供实测案例）</w:t>
            </w:r>
            <w:r>
              <w:rPr>
                <w:rFonts w:hint="eastAsia" w:ascii="宋体" w:hAnsi="宋体" w:eastAsia="宋体" w:cs="宋体"/>
                <w:b w:val="0"/>
                <w:bCs w:val="0"/>
                <w:sz w:val="24"/>
                <w:szCs w:val="24"/>
                <w:u w:val="single"/>
                <w:lang w:eastAsia="zh-CN"/>
              </w:rPr>
              <w:t>；</w:t>
            </w:r>
          </w:p>
          <w:p w14:paraId="5137C23E">
            <w:pPr>
              <w:keepNext w:val="0"/>
              <w:keepLines w:val="0"/>
              <w:pageBreakBefore w:val="0"/>
              <w:widowControl w:val="0"/>
              <w:kinsoku/>
              <w:wordWrap/>
              <w:overflowPunct/>
              <w:topLinePunct w:val="0"/>
              <w:autoSpaceDE/>
              <w:autoSpaceDN w:val="0"/>
              <w:bidi w:val="0"/>
              <w:adjustRightInd/>
              <w:snapToGrid/>
              <w:spacing w:line="360" w:lineRule="auto"/>
              <w:ind w:firstLine="0" w:firstLineChars="0"/>
              <w:jc w:val="left"/>
              <w:textAlignment w:val="auto"/>
              <w:rPr>
                <w:rFonts w:hint="eastAsia" w:ascii="宋体" w:hAnsi="宋体" w:eastAsia="宋体" w:cs="宋体"/>
                <w:b w:val="0"/>
                <w:bCs w:val="0"/>
                <w:sz w:val="24"/>
                <w:szCs w:val="24"/>
                <w:u w:val="single"/>
                <w:lang w:eastAsia="zh-CN"/>
              </w:rPr>
            </w:pPr>
            <w:r>
              <w:rPr>
                <w:rFonts w:hint="eastAsia" w:ascii="宋体" w:hAnsi="宋体" w:eastAsia="宋体" w:cs="宋体"/>
                <w:b w:val="0"/>
                <w:bCs w:val="0"/>
                <w:sz w:val="24"/>
                <w:szCs w:val="24"/>
                <w:u w:val="single"/>
              </w:rPr>
              <w:t>★</w:t>
            </w:r>
            <w:r>
              <w:rPr>
                <w:rFonts w:hint="eastAsia" w:ascii="宋体" w:hAnsi="宋体" w:eastAsia="宋体" w:cs="宋体"/>
                <w:b w:val="0"/>
                <w:bCs w:val="0"/>
                <w:sz w:val="24"/>
                <w:szCs w:val="24"/>
                <w:u w:val="single"/>
                <w:lang w:val="en-US" w:eastAsia="zh-CN"/>
              </w:rPr>
              <w:t>6.</w:t>
            </w:r>
            <w:r>
              <w:rPr>
                <w:rFonts w:hint="eastAsia" w:ascii="宋体" w:hAnsi="宋体" w:eastAsia="宋体" w:cs="宋体"/>
                <w:b w:val="0"/>
                <w:bCs w:val="0"/>
                <w:sz w:val="24"/>
                <w:szCs w:val="24"/>
                <w:u w:val="single"/>
              </w:rPr>
              <w:t>电子光路具备平行光路或冷场发射或单色器中至少一种色差校正设计</w:t>
            </w:r>
            <w:r>
              <w:rPr>
                <w:rFonts w:hint="eastAsia" w:ascii="宋体" w:hAnsi="宋体" w:eastAsia="宋体" w:cs="宋体"/>
                <w:b w:val="0"/>
                <w:bCs w:val="0"/>
                <w:sz w:val="24"/>
                <w:szCs w:val="24"/>
                <w:u w:val="single"/>
                <w:lang w:eastAsia="zh-CN"/>
              </w:rPr>
              <w:t>，</w:t>
            </w:r>
            <w:r>
              <w:rPr>
                <w:rFonts w:hint="eastAsia" w:ascii="宋体" w:hAnsi="宋体" w:eastAsia="宋体" w:cs="宋体"/>
                <w:b w:val="0"/>
                <w:bCs w:val="0"/>
                <w:sz w:val="24"/>
                <w:szCs w:val="24"/>
                <w:u w:val="single"/>
              </w:rPr>
              <w:t>在低电压下高分辨观察性能</w:t>
            </w:r>
            <w:r>
              <w:rPr>
                <w:rFonts w:hint="eastAsia" w:ascii="宋体" w:hAnsi="宋体" w:eastAsia="宋体" w:cs="宋体"/>
                <w:b w:val="0"/>
                <w:bCs w:val="0"/>
                <w:sz w:val="24"/>
                <w:szCs w:val="24"/>
                <w:u w:val="single"/>
                <w:lang w:eastAsia="zh-CN"/>
              </w:rPr>
              <w:t>，</w:t>
            </w:r>
            <w:r>
              <w:rPr>
                <w:rFonts w:hint="eastAsia" w:ascii="宋体" w:hAnsi="宋体" w:eastAsia="宋体" w:cs="宋体"/>
                <w:b w:val="0"/>
                <w:bCs w:val="0"/>
                <w:sz w:val="24"/>
                <w:szCs w:val="24"/>
                <w:u w:val="single"/>
              </w:rPr>
              <w:t>能够直接观察环境科学方向上的高分子</w:t>
            </w:r>
            <w:r>
              <w:rPr>
                <w:rFonts w:hint="eastAsia" w:ascii="宋体" w:hAnsi="宋体" w:eastAsia="宋体" w:cs="宋体"/>
                <w:b w:val="0"/>
                <w:bCs w:val="0"/>
                <w:sz w:val="24"/>
                <w:szCs w:val="24"/>
                <w:u w:val="single"/>
                <w:lang w:eastAsia="zh-CN"/>
              </w:rPr>
              <w:t>，</w:t>
            </w:r>
            <w:r>
              <w:rPr>
                <w:rFonts w:hint="eastAsia" w:ascii="宋体" w:hAnsi="宋体" w:eastAsia="宋体" w:cs="宋体"/>
                <w:b w:val="0"/>
                <w:bCs w:val="0"/>
                <w:sz w:val="24"/>
                <w:szCs w:val="24"/>
                <w:u w:val="single"/>
              </w:rPr>
              <w:t>土壤等不导电样品</w:t>
            </w:r>
            <w:r>
              <w:rPr>
                <w:rFonts w:hint="eastAsia" w:ascii="宋体" w:hAnsi="宋体" w:eastAsia="宋体" w:cs="宋体"/>
                <w:b w:val="0"/>
                <w:bCs w:val="0"/>
                <w:sz w:val="24"/>
                <w:szCs w:val="24"/>
                <w:u w:val="single"/>
                <w:lang w:eastAsia="zh-CN"/>
              </w:rPr>
              <w:t>；</w:t>
            </w:r>
          </w:p>
          <w:p w14:paraId="0DA926AF">
            <w:pPr>
              <w:keepNext w:val="0"/>
              <w:keepLines w:val="0"/>
              <w:pageBreakBefore w:val="0"/>
              <w:widowControl w:val="0"/>
              <w:kinsoku/>
              <w:wordWrap/>
              <w:overflowPunct/>
              <w:topLinePunct w:val="0"/>
              <w:autoSpaceDE/>
              <w:autoSpaceDN w:val="0"/>
              <w:bidi w:val="0"/>
              <w:adjustRightInd/>
              <w:snapToGrid/>
              <w:spacing w:line="360" w:lineRule="auto"/>
              <w:ind w:firstLine="0" w:firstLineChars="0"/>
              <w:jc w:val="left"/>
              <w:textAlignment w:val="auto"/>
              <w:rPr>
                <w:rFonts w:hint="eastAsia" w:ascii="宋体" w:hAnsi="宋体" w:eastAsia="宋体" w:cs="宋体"/>
                <w:b w:val="0"/>
                <w:bCs w:val="0"/>
                <w:sz w:val="24"/>
                <w:szCs w:val="24"/>
                <w:u w:val="single"/>
                <w:lang w:eastAsia="zh-CN"/>
              </w:rPr>
            </w:pPr>
            <w:r>
              <w:rPr>
                <w:rFonts w:hint="eastAsia" w:ascii="宋体" w:hAnsi="宋体" w:eastAsia="宋体" w:cs="宋体"/>
                <w:b w:val="0"/>
                <w:bCs w:val="0"/>
                <w:sz w:val="24"/>
                <w:szCs w:val="24"/>
                <w:u w:val="single"/>
              </w:rPr>
              <w:t>*</w:t>
            </w:r>
            <w:r>
              <w:rPr>
                <w:rFonts w:hint="eastAsia" w:ascii="宋体" w:hAnsi="宋体" w:eastAsia="宋体" w:cs="宋体"/>
                <w:b w:val="0"/>
                <w:bCs w:val="0"/>
                <w:sz w:val="24"/>
                <w:szCs w:val="24"/>
                <w:u w:val="single"/>
                <w:lang w:val="en-US" w:eastAsia="zh-CN"/>
              </w:rPr>
              <w:t>7.</w:t>
            </w:r>
            <w:r>
              <w:rPr>
                <w:rFonts w:hint="eastAsia" w:ascii="宋体" w:hAnsi="宋体" w:eastAsia="宋体" w:cs="宋体"/>
                <w:b w:val="0"/>
                <w:bCs w:val="0"/>
                <w:sz w:val="24"/>
                <w:szCs w:val="24"/>
                <w:u w:val="single"/>
              </w:rPr>
              <w:t>样品室</w:t>
            </w:r>
            <w:r>
              <w:rPr>
                <w:rFonts w:hint="eastAsia" w:ascii="宋体" w:hAnsi="宋体" w:eastAsia="宋体" w:cs="宋体"/>
                <w:b w:val="0"/>
                <w:bCs w:val="0"/>
                <w:sz w:val="24"/>
                <w:szCs w:val="24"/>
                <w:u w:val="single"/>
                <w:lang w:eastAsia="zh-CN"/>
              </w:rPr>
              <w:t>：</w:t>
            </w:r>
            <w:r>
              <w:rPr>
                <w:rFonts w:hint="eastAsia" w:ascii="宋体" w:hAnsi="宋体" w:eastAsia="宋体" w:cs="宋体"/>
                <w:b w:val="0"/>
                <w:bCs w:val="0"/>
                <w:sz w:val="24"/>
                <w:szCs w:val="24"/>
                <w:u w:val="single"/>
              </w:rPr>
              <w:t>宽度或者内部直径≥360mm</w:t>
            </w:r>
            <w:r>
              <w:rPr>
                <w:rFonts w:hint="eastAsia" w:ascii="宋体" w:hAnsi="宋体" w:eastAsia="宋体" w:cs="宋体"/>
                <w:b w:val="0"/>
                <w:bCs w:val="0"/>
                <w:sz w:val="24"/>
                <w:szCs w:val="24"/>
                <w:u w:val="single"/>
                <w:lang w:eastAsia="zh-CN"/>
              </w:rPr>
              <w:t>，</w:t>
            </w:r>
            <w:r>
              <w:rPr>
                <w:rFonts w:hint="eastAsia" w:ascii="宋体" w:hAnsi="宋体" w:eastAsia="宋体" w:cs="宋体"/>
                <w:b w:val="0"/>
                <w:bCs w:val="0"/>
                <w:sz w:val="24"/>
                <w:szCs w:val="24"/>
                <w:u w:val="single"/>
              </w:rPr>
              <w:t xml:space="preserve"> 高度≥270mm</w:t>
            </w:r>
            <w:r>
              <w:rPr>
                <w:rFonts w:hint="eastAsia" w:ascii="宋体" w:hAnsi="宋体" w:eastAsia="宋体" w:cs="宋体"/>
                <w:b w:val="0"/>
                <w:bCs w:val="0"/>
                <w:sz w:val="24"/>
                <w:szCs w:val="24"/>
                <w:u w:val="single"/>
                <w:lang w:eastAsia="zh-CN"/>
              </w:rPr>
              <w:t>；</w:t>
            </w:r>
          </w:p>
          <w:p w14:paraId="395192B9">
            <w:pPr>
              <w:keepNext w:val="0"/>
              <w:keepLines w:val="0"/>
              <w:pageBreakBefore w:val="0"/>
              <w:widowControl w:val="0"/>
              <w:kinsoku/>
              <w:wordWrap/>
              <w:overflowPunct/>
              <w:topLinePunct w:val="0"/>
              <w:autoSpaceDE/>
              <w:autoSpaceDN w:val="0"/>
              <w:bidi w:val="0"/>
              <w:adjustRightInd/>
              <w:snapToGrid/>
              <w:spacing w:line="360" w:lineRule="auto"/>
              <w:ind w:firstLine="0" w:firstLineChars="0"/>
              <w:jc w:val="left"/>
              <w:textAlignment w:val="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u w:val="single"/>
              </w:rPr>
              <w:t>*</w:t>
            </w:r>
            <w:r>
              <w:rPr>
                <w:rFonts w:hint="eastAsia" w:ascii="宋体" w:hAnsi="宋体" w:eastAsia="宋体" w:cs="宋体"/>
                <w:b w:val="0"/>
                <w:bCs w:val="0"/>
                <w:sz w:val="24"/>
                <w:szCs w:val="24"/>
                <w:u w:val="single"/>
                <w:lang w:val="en-US" w:eastAsia="zh-CN"/>
              </w:rPr>
              <w:t>8.</w:t>
            </w:r>
            <w:r>
              <w:rPr>
                <w:rFonts w:hint="eastAsia" w:ascii="宋体" w:hAnsi="宋体" w:eastAsia="宋体" w:cs="宋体"/>
                <w:b w:val="0"/>
                <w:bCs w:val="0"/>
                <w:sz w:val="24"/>
                <w:szCs w:val="24"/>
                <w:u w:val="single"/>
              </w:rPr>
              <w:t>样品台移动行程X方向≥132mm</w:t>
            </w:r>
            <w:r>
              <w:rPr>
                <w:rFonts w:hint="eastAsia" w:ascii="宋体" w:hAnsi="宋体" w:eastAsia="宋体" w:cs="宋体"/>
                <w:b w:val="0"/>
                <w:bCs w:val="0"/>
                <w:sz w:val="24"/>
                <w:szCs w:val="24"/>
                <w:u w:val="single"/>
                <w:lang w:eastAsia="zh-CN"/>
              </w:rPr>
              <w:t>，</w:t>
            </w:r>
            <w:r>
              <w:rPr>
                <w:rFonts w:hint="eastAsia" w:ascii="宋体" w:hAnsi="宋体" w:eastAsia="宋体" w:cs="宋体"/>
                <w:b w:val="0"/>
                <w:bCs w:val="0"/>
                <w:sz w:val="24"/>
                <w:szCs w:val="24"/>
                <w:u w:val="single"/>
              </w:rPr>
              <w:t>Y方向≥126mm</w:t>
            </w:r>
            <w:r>
              <w:rPr>
                <w:rFonts w:hint="eastAsia" w:ascii="宋体" w:hAnsi="宋体" w:eastAsia="宋体" w:cs="宋体"/>
                <w:b w:val="0"/>
                <w:bCs w:val="0"/>
                <w:sz w:val="24"/>
                <w:szCs w:val="24"/>
                <w:u w:val="single"/>
                <w:lang w:eastAsia="zh-CN"/>
              </w:rPr>
              <w:t>，</w:t>
            </w:r>
            <w:r>
              <w:rPr>
                <w:rFonts w:hint="eastAsia" w:ascii="宋体" w:hAnsi="宋体" w:eastAsia="宋体" w:cs="宋体"/>
                <w:b w:val="0"/>
                <w:bCs w:val="0"/>
                <w:sz w:val="24"/>
                <w:szCs w:val="24"/>
                <w:u w:val="single"/>
              </w:rPr>
              <w:t>Z方向≥80mm</w:t>
            </w:r>
            <w:r>
              <w:rPr>
                <w:rFonts w:hint="eastAsia" w:ascii="宋体" w:hAnsi="宋体" w:eastAsia="宋体" w:cs="宋体"/>
                <w:b w:val="0"/>
                <w:bCs w:val="0"/>
                <w:sz w:val="24"/>
                <w:szCs w:val="24"/>
                <w:u w:val="single"/>
                <w:lang w:eastAsia="zh-CN"/>
              </w:rPr>
              <w:t>；</w:t>
            </w:r>
          </w:p>
          <w:p w14:paraId="007B4802">
            <w:pPr>
              <w:keepNext w:val="0"/>
              <w:keepLines w:val="0"/>
              <w:pageBreakBefore w:val="0"/>
              <w:widowControl w:val="0"/>
              <w:kinsoku/>
              <w:wordWrap/>
              <w:overflowPunct/>
              <w:topLinePunct w:val="0"/>
              <w:autoSpaceDE/>
              <w:autoSpaceDN w:val="0"/>
              <w:bidi w:val="0"/>
              <w:adjustRightInd/>
              <w:snapToGrid/>
              <w:spacing w:line="360" w:lineRule="auto"/>
              <w:ind w:firstLine="0" w:firstLineChars="0"/>
              <w:jc w:val="left"/>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lang w:val="en-US" w:eastAsia="zh-CN"/>
              </w:rPr>
              <w:t>9.</w:t>
            </w:r>
            <w:r>
              <w:rPr>
                <w:rFonts w:hint="eastAsia" w:ascii="宋体" w:hAnsi="宋体" w:eastAsia="宋体" w:cs="宋体"/>
                <w:b w:val="0"/>
                <w:bCs w:val="0"/>
                <w:sz w:val="24"/>
                <w:szCs w:val="24"/>
              </w:rPr>
              <w:t>样品台移动行程T方向≥-15~90°（倾斜）</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rPr>
              <w:t>R=360°（旋转）；</w:t>
            </w:r>
          </w:p>
          <w:p w14:paraId="5F60573A">
            <w:pPr>
              <w:keepNext w:val="0"/>
              <w:keepLines w:val="0"/>
              <w:pageBreakBefore w:val="0"/>
              <w:widowControl w:val="0"/>
              <w:kinsoku/>
              <w:wordWrap/>
              <w:overflowPunct/>
              <w:topLinePunct w:val="0"/>
              <w:autoSpaceDE/>
              <w:autoSpaceDN w:val="0"/>
              <w:bidi w:val="0"/>
              <w:adjustRightInd/>
              <w:snapToGrid/>
              <w:spacing w:line="360" w:lineRule="auto"/>
              <w:ind w:firstLine="0" w:firstLineChars="0"/>
              <w:jc w:val="left"/>
              <w:textAlignment w:val="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val="en-US" w:eastAsia="zh-CN"/>
              </w:rPr>
              <w:t>10.</w:t>
            </w:r>
            <w:r>
              <w:rPr>
                <w:rFonts w:hint="eastAsia" w:ascii="宋体" w:hAnsi="宋体" w:eastAsia="宋体" w:cs="宋体"/>
                <w:b w:val="0"/>
                <w:bCs w:val="0"/>
                <w:sz w:val="24"/>
                <w:szCs w:val="24"/>
              </w:rPr>
              <w:t>探测器</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rPr>
              <w:t>正光轴上环形安装的形貌探测器</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rPr>
              <w:t>样品室内探测器</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rPr>
              <w:t>样品电流探测器</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rPr>
              <w:t>样品室内观察彩色相机</w:t>
            </w:r>
            <w:r>
              <w:rPr>
                <w:rFonts w:hint="eastAsia" w:ascii="宋体" w:hAnsi="宋体" w:eastAsia="宋体" w:cs="宋体"/>
                <w:b w:val="0"/>
                <w:bCs w:val="0"/>
                <w:sz w:val="24"/>
                <w:szCs w:val="24"/>
                <w:lang w:eastAsia="zh-CN"/>
              </w:rPr>
              <w:t>；</w:t>
            </w:r>
          </w:p>
          <w:p w14:paraId="385BA38B">
            <w:pPr>
              <w:keepNext w:val="0"/>
              <w:keepLines w:val="0"/>
              <w:pageBreakBefore w:val="0"/>
              <w:widowControl w:val="0"/>
              <w:kinsoku/>
              <w:wordWrap/>
              <w:overflowPunct/>
              <w:topLinePunct w:val="0"/>
              <w:autoSpaceDE/>
              <w:autoSpaceDN w:val="0"/>
              <w:bidi w:val="0"/>
              <w:adjustRightInd/>
              <w:snapToGrid/>
              <w:spacing w:line="360" w:lineRule="auto"/>
              <w:ind w:firstLine="0" w:firstLineChars="0"/>
              <w:jc w:val="left"/>
              <w:textAlignment w:val="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u w:val="single"/>
              </w:rPr>
              <w:t>*</w:t>
            </w:r>
            <w:r>
              <w:rPr>
                <w:rFonts w:hint="eastAsia" w:ascii="宋体" w:hAnsi="宋体" w:eastAsia="宋体" w:cs="宋体"/>
                <w:b w:val="0"/>
                <w:bCs w:val="0"/>
                <w:sz w:val="24"/>
                <w:szCs w:val="24"/>
                <w:u w:val="single"/>
                <w:lang w:val="en-US" w:eastAsia="zh-CN"/>
              </w:rPr>
              <w:t>11.</w:t>
            </w:r>
            <w:r>
              <w:rPr>
                <w:rFonts w:hint="eastAsia" w:ascii="宋体" w:hAnsi="宋体" w:eastAsia="宋体" w:cs="宋体"/>
                <w:b w:val="0"/>
                <w:bCs w:val="0"/>
                <w:sz w:val="24"/>
                <w:szCs w:val="24"/>
                <w:u w:val="single"/>
              </w:rPr>
              <w:t>数字图像记录系统</w:t>
            </w:r>
            <w:r>
              <w:rPr>
                <w:rFonts w:hint="eastAsia" w:ascii="宋体" w:hAnsi="宋体" w:eastAsia="宋体" w:cs="宋体"/>
                <w:b w:val="0"/>
                <w:bCs w:val="0"/>
                <w:sz w:val="24"/>
                <w:szCs w:val="24"/>
                <w:u w:val="single"/>
                <w:lang w:eastAsia="zh-CN"/>
              </w:rPr>
              <w:t>：</w:t>
            </w:r>
            <w:r>
              <w:rPr>
                <w:rFonts w:hint="eastAsia" w:ascii="宋体" w:hAnsi="宋体" w:eastAsia="宋体" w:cs="宋体"/>
                <w:b w:val="0"/>
                <w:bCs w:val="0"/>
                <w:sz w:val="24"/>
                <w:szCs w:val="24"/>
                <w:u w:val="single"/>
              </w:rPr>
              <w:t>图像扫描最大像素</w:t>
            </w:r>
            <w:r>
              <w:rPr>
                <w:rFonts w:hint="eastAsia" w:ascii="宋体" w:hAnsi="宋体" w:eastAsia="宋体" w:cs="宋体"/>
                <w:b w:val="0"/>
                <w:bCs w:val="0"/>
                <w:sz w:val="24"/>
                <w:szCs w:val="24"/>
                <w:u w:val="single"/>
                <w:lang w:eastAsia="zh-CN"/>
              </w:rPr>
              <w:t>：</w:t>
            </w:r>
            <w:r>
              <w:rPr>
                <w:rFonts w:hint="eastAsia" w:ascii="宋体" w:hAnsi="宋体" w:eastAsia="宋体" w:cs="宋体"/>
                <w:b w:val="0"/>
                <w:bCs w:val="0"/>
                <w:sz w:val="24"/>
                <w:szCs w:val="24"/>
                <w:u w:val="single"/>
              </w:rPr>
              <w:t>不低于30</w:t>
            </w:r>
            <w:r>
              <w:rPr>
                <w:rFonts w:hint="eastAsia" w:ascii="宋体" w:hAnsi="宋体" w:eastAsia="宋体" w:cs="宋体"/>
                <w:b w:val="0"/>
                <w:bCs w:val="0"/>
                <w:sz w:val="24"/>
                <w:szCs w:val="24"/>
                <w:u w:val="single"/>
                <w:lang w:val="en-US" w:eastAsia="zh-CN"/>
              </w:rPr>
              <w:t>K</w:t>
            </w:r>
            <w:r>
              <w:rPr>
                <w:rFonts w:hint="eastAsia" w:ascii="宋体" w:hAnsi="宋体" w:eastAsia="宋体" w:cs="宋体"/>
                <w:b w:val="0"/>
                <w:bCs w:val="0"/>
                <w:sz w:val="24"/>
                <w:szCs w:val="24"/>
                <w:u w:val="single"/>
              </w:rPr>
              <w:t>×20</w:t>
            </w:r>
            <w:r>
              <w:rPr>
                <w:rFonts w:hint="eastAsia" w:ascii="宋体" w:hAnsi="宋体" w:eastAsia="宋体" w:cs="宋体"/>
                <w:b w:val="0"/>
                <w:bCs w:val="0"/>
                <w:sz w:val="24"/>
                <w:szCs w:val="24"/>
                <w:u w:val="single"/>
                <w:lang w:val="en-US" w:eastAsia="zh-CN"/>
              </w:rPr>
              <w:t>K</w:t>
            </w:r>
            <w:r>
              <w:rPr>
                <w:rFonts w:hint="eastAsia" w:ascii="宋体" w:hAnsi="宋体" w:eastAsia="宋体" w:cs="宋体"/>
                <w:b w:val="0"/>
                <w:bCs w:val="0"/>
                <w:sz w:val="24"/>
                <w:szCs w:val="24"/>
                <w:u w:val="single"/>
                <w:lang w:eastAsia="zh-CN"/>
              </w:rPr>
              <w:t>，</w:t>
            </w:r>
            <w:r>
              <w:rPr>
                <w:rFonts w:hint="eastAsia" w:ascii="宋体" w:hAnsi="宋体" w:eastAsia="宋体" w:cs="宋体"/>
                <w:b w:val="0"/>
                <w:bCs w:val="0"/>
                <w:sz w:val="24"/>
                <w:szCs w:val="24"/>
                <w:u w:val="single"/>
              </w:rPr>
              <w:t>可对大尺寸样品进行一次性大视野的高分辨成像</w:t>
            </w:r>
            <w:r>
              <w:rPr>
                <w:rFonts w:hint="eastAsia" w:ascii="宋体" w:hAnsi="宋体" w:eastAsia="宋体" w:cs="宋体"/>
                <w:b w:val="0"/>
                <w:bCs w:val="0"/>
                <w:sz w:val="24"/>
                <w:szCs w:val="24"/>
                <w:u w:val="single"/>
                <w:lang w:eastAsia="zh-CN"/>
              </w:rPr>
              <w:t>，</w:t>
            </w:r>
            <w:r>
              <w:rPr>
                <w:rFonts w:hint="eastAsia" w:ascii="宋体" w:hAnsi="宋体" w:eastAsia="宋体" w:cs="宋体"/>
                <w:b w:val="0"/>
                <w:bCs w:val="0"/>
                <w:sz w:val="24"/>
                <w:szCs w:val="24"/>
                <w:u w:val="single"/>
              </w:rPr>
              <w:t>无需拼接</w:t>
            </w:r>
            <w:r>
              <w:rPr>
                <w:rFonts w:hint="eastAsia" w:ascii="宋体" w:hAnsi="宋体" w:eastAsia="宋体" w:cs="宋体"/>
                <w:b w:val="0"/>
                <w:bCs w:val="0"/>
                <w:sz w:val="24"/>
                <w:szCs w:val="24"/>
                <w:u w:val="single"/>
                <w:lang w:eastAsia="zh-CN"/>
              </w:rPr>
              <w:t>；</w:t>
            </w:r>
          </w:p>
          <w:p w14:paraId="3910ED89">
            <w:pPr>
              <w:keepNext w:val="0"/>
              <w:keepLines w:val="0"/>
              <w:pageBreakBefore w:val="0"/>
              <w:widowControl w:val="0"/>
              <w:kinsoku/>
              <w:wordWrap/>
              <w:overflowPunct/>
              <w:topLinePunct w:val="0"/>
              <w:autoSpaceDE/>
              <w:autoSpaceDN w:val="0"/>
              <w:bidi w:val="0"/>
              <w:adjustRightInd/>
              <w:snapToGrid/>
              <w:spacing w:line="360" w:lineRule="auto"/>
              <w:ind w:firstLine="0" w:firstLineChars="0"/>
              <w:jc w:val="left"/>
              <w:textAlignment w:val="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val="en-US" w:eastAsia="zh-CN"/>
              </w:rPr>
              <w:t>12.</w:t>
            </w:r>
            <w:r>
              <w:rPr>
                <w:rFonts w:hint="eastAsia" w:ascii="宋体" w:hAnsi="宋体" w:eastAsia="宋体" w:cs="宋体"/>
                <w:b w:val="0"/>
                <w:bCs w:val="0"/>
                <w:sz w:val="24"/>
                <w:szCs w:val="24"/>
              </w:rPr>
              <w:t>可自动调节</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rPr>
              <w:t>电子枪对中、真空控制、亮度与衬度、调焦和象散、动态聚焦、倾斜补偿</w:t>
            </w:r>
            <w:r>
              <w:rPr>
                <w:rFonts w:hint="eastAsia" w:ascii="宋体" w:hAnsi="宋体" w:eastAsia="宋体" w:cs="宋体"/>
                <w:b w:val="0"/>
                <w:bCs w:val="0"/>
                <w:sz w:val="24"/>
                <w:szCs w:val="24"/>
                <w:lang w:eastAsia="zh-CN"/>
              </w:rPr>
              <w:t>。</w:t>
            </w:r>
          </w:p>
          <w:p w14:paraId="6C427E72">
            <w:pPr>
              <w:keepNext w:val="0"/>
              <w:keepLines w:val="0"/>
              <w:pageBreakBefore w:val="0"/>
              <w:widowControl w:val="0"/>
              <w:kinsoku/>
              <w:wordWrap/>
              <w:overflowPunct/>
              <w:topLinePunct w:val="0"/>
              <w:autoSpaceDE/>
              <w:autoSpaceDN w:val="0"/>
              <w:bidi w:val="0"/>
              <w:adjustRightInd/>
              <w:snapToGrid/>
              <w:spacing w:line="360" w:lineRule="auto"/>
              <w:ind w:firstLine="0" w:firstLineChars="0"/>
              <w:jc w:val="left"/>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lang w:val="en-US" w:eastAsia="zh-CN"/>
              </w:rPr>
              <w:t>二、</w:t>
            </w:r>
            <w:r>
              <w:rPr>
                <w:rFonts w:hint="eastAsia" w:ascii="宋体" w:hAnsi="宋体" w:eastAsia="宋体" w:cs="宋体"/>
                <w:b w:val="0"/>
                <w:bCs w:val="0"/>
                <w:sz w:val="24"/>
                <w:szCs w:val="24"/>
              </w:rPr>
              <w:t>体式观察显微镜模块</w:t>
            </w:r>
          </w:p>
          <w:p w14:paraId="6BFD09F3">
            <w:pPr>
              <w:keepNext w:val="0"/>
              <w:keepLines w:val="0"/>
              <w:pageBreakBefore w:val="0"/>
              <w:widowControl w:val="0"/>
              <w:kinsoku/>
              <w:wordWrap/>
              <w:overflowPunct/>
              <w:topLinePunct w:val="0"/>
              <w:autoSpaceDE/>
              <w:autoSpaceDN w:val="0"/>
              <w:bidi w:val="0"/>
              <w:adjustRightInd/>
              <w:snapToGrid/>
              <w:spacing w:line="360" w:lineRule="auto"/>
              <w:ind w:firstLine="0" w:firstLineChars="0"/>
              <w:jc w:val="left"/>
              <w:textAlignment w:val="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val="en-US" w:eastAsia="zh-CN"/>
              </w:rPr>
              <w:t>1.</w:t>
            </w:r>
            <w:r>
              <w:rPr>
                <w:rFonts w:hint="eastAsia" w:ascii="宋体" w:hAnsi="宋体" w:eastAsia="宋体" w:cs="宋体"/>
                <w:b w:val="0"/>
                <w:bCs w:val="0"/>
                <w:sz w:val="24"/>
                <w:szCs w:val="24"/>
              </w:rPr>
              <w:t>光学系统</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rPr>
              <w:t>格里诺光学系统或等同设计</w:t>
            </w:r>
            <w:r>
              <w:rPr>
                <w:rFonts w:hint="eastAsia" w:ascii="宋体" w:hAnsi="宋体" w:eastAsia="宋体" w:cs="宋体"/>
                <w:b w:val="0"/>
                <w:bCs w:val="0"/>
                <w:sz w:val="24"/>
                <w:szCs w:val="24"/>
                <w:lang w:eastAsia="zh-CN"/>
              </w:rPr>
              <w:t>；</w:t>
            </w:r>
          </w:p>
          <w:p w14:paraId="433E7C0D">
            <w:pPr>
              <w:keepNext w:val="0"/>
              <w:keepLines w:val="0"/>
              <w:pageBreakBefore w:val="0"/>
              <w:widowControl w:val="0"/>
              <w:kinsoku/>
              <w:wordWrap/>
              <w:overflowPunct/>
              <w:topLinePunct w:val="0"/>
              <w:autoSpaceDE/>
              <w:autoSpaceDN w:val="0"/>
              <w:bidi w:val="0"/>
              <w:adjustRightInd/>
              <w:snapToGrid/>
              <w:spacing w:line="360" w:lineRule="auto"/>
              <w:ind w:firstLine="0" w:firstLineChars="0"/>
              <w:jc w:val="left"/>
              <w:textAlignment w:val="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val="en-US" w:eastAsia="zh-CN"/>
              </w:rPr>
              <w:t>2.</w:t>
            </w:r>
            <w:r>
              <w:rPr>
                <w:rFonts w:hint="eastAsia" w:ascii="宋体" w:hAnsi="宋体" w:eastAsia="宋体" w:cs="宋体"/>
                <w:b w:val="0"/>
                <w:bCs w:val="0"/>
                <w:sz w:val="24"/>
                <w:szCs w:val="24"/>
              </w:rPr>
              <w:t>主机变倍比不低于5.5</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rPr>
              <w:t>1</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rPr>
              <w:t>放大范围不低于7.2</w:t>
            </w:r>
            <w:r>
              <w:rPr>
                <w:rFonts w:hint="eastAsia" w:ascii="宋体" w:hAnsi="宋体" w:eastAsia="宋体" w:cs="宋体"/>
                <w:b w:val="0"/>
                <w:bCs w:val="0"/>
                <w:sz w:val="24"/>
                <w:szCs w:val="24"/>
                <w:lang w:val="en-US" w:eastAsia="zh-CN"/>
              </w:rPr>
              <w:t>X</w:t>
            </w:r>
            <w:r>
              <w:rPr>
                <w:rFonts w:hint="eastAsia" w:ascii="宋体" w:hAnsi="宋体" w:eastAsia="宋体" w:cs="宋体"/>
                <w:b w:val="0"/>
                <w:bCs w:val="0"/>
                <w:sz w:val="24"/>
                <w:szCs w:val="24"/>
              </w:rPr>
              <w:t>-40</w:t>
            </w:r>
            <w:r>
              <w:rPr>
                <w:rFonts w:hint="eastAsia" w:ascii="宋体" w:hAnsi="宋体" w:eastAsia="宋体" w:cs="宋体"/>
                <w:b w:val="0"/>
                <w:bCs w:val="0"/>
                <w:sz w:val="24"/>
                <w:szCs w:val="24"/>
                <w:lang w:val="en-US" w:eastAsia="zh-CN"/>
              </w:rPr>
              <w:t>X</w:t>
            </w:r>
            <w:r>
              <w:rPr>
                <w:rFonts w:hint="eastAsia" w:ascii="宋体" w:hAnsi="宋体" w:eastAsia="宋体" w:cs="宋体"/>
                <w:b w:val="0"/>
                <w:bCs w:val="0"/>
                <w:sz w:val="24"/>
                <w:szCs w:val="24"/>
                <w:lang w:eastAsia="zh-CN"/>
              </w:rPr>
              <w:t>；</w:t>
            </w:r>
          </w:p>
          <w:p w14:paraId="6D494B98">
            <w:pPr>
              <w:keepNext w:val="0"/>
              <w:keepLines w:val="0"/>
              <w:pageBreakBefore w:val="0"/>
              <w:widowControl w:val="0"/>
              <w:kinsoku/>
              <w:wordWrap/>
              <w:overflowPunct/>
              <w:topLinePunct w:val="0"/>
              <w:autoSpaceDE/>
              <w:autoSpaceDN w:val="0"/>
              <w:bidi w:val="0"/>
              <w:adjustRightInd/>
              <w:snapToGrid/>
              <w:spacing w:line="360" w:lineRule="auto"/>
              <w:ind w:firstLine="0" w:firstLineChars="0"/>
              <w:jc w:val="left"/>
              <w:textAlignment w:val="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val="en-US" w:eastAsia="zh-CN"/>
              </w:rPr>
              <w:t>3.</w:t>
            </w:r>
            <w:r>
              <w:rPr>
                <w:rFonts w:hint="eastAsia" w:ascii="宋体" w:hAnsi="宋体" w:eastAsia="宋体" w:cs="宋体"/>
                <w:b w:val="0"/>
                <w:bCs w:val="0"/>
                <w:sz w:val="24"/>
                <w:szCs w:val="24"/>
              </w:rPr>
              <w:t>变倍</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rPr>
              <w:t>具有不低于5个的变倍卡位</w:t>
            </w:r>
            <w:r>
              <w:rPr>
                <w:rFonts w:hint="eastAsia" w:ascii="宋体" w:hAnsi="宋体" w:eastAsia="宋体" w:cs="宋体"/>
                <w:b w:val="0"/>
                <w:bCs w:val="0"/>
                <w:sz w:val="24"/>
                <w:szCs w:val="24"/>
                <w:lang w:eastAsia="zh-CN"/>
              </w:rPr>
              <w:t>；</w:t>
            </w:r>
          </w:p>
          <w:p w14:paraId="26F56635">
            <w:pPr>
              <w:keepNext w:val="0"/>
              <w:keepLines w:val="0"/>
              <w:pageBreakBefore w:val="0"/>
              <w:widowControl w:val="0"/>
              <w:kinsoku/>
              <w:wordWrap/>
              <w:overflowPunct/>
              <w:topLinePunct w:val="0"/>
              <w:autoSpaceDE/>
              <w:autoSpaceDN w:val="0"/>
              <w:bidi w:val="0"/>
              <w:adjustRightInd/>
              <w:snapToGrid/>
              <w:spacing w:line="360" w:lineRule="auto"/>
              <w:ind w:firstLine="0" w:firstLineChars="0"/>
              <w:jc w:val="left"/>
              <w:textAlignment w:val="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val="en-US" w:eastAsia="zh-CN"/>
              </w:rPr>
              <w:t>4.</w:t>
            </w:r>
            <w:r>
              <w:rPr>
                <w:rFonts w:hint="eastAsia" w:ascii="宋体" w:hAnsi="宋体" w:eastAsia="宋体" w:cs="宋体"/>
                <w:b w:val="0"/>
                <w:bCs w:val="0"/>
                <w:sz w:val="24"/>
                <w:szCs w:val="24"/>
              </w:rPr>
              <w:t>三目观察筒45度倾角</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rPr>
              <w:t>瞳距可调</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rPr>
              <w:t>包含50/50分光光路</w:t>
            </w:r>
            <w:r>
              <w:rPr>
                <w:rFonts w:hint="eastAsia" w:ascii="宋体" w:hAnsi="宋体" w:eastAsia="宋体" w:cs="宋体"/>
                <w:b w:val="0"/>
                <w:bCs w:val="0"/>
                <w:sz w:val="24"/>
                <w:szCs w:val="24"/>
                <w:lang w:eastAsia="zh-CN"/>
              </w:rPr>
              <w:t>；</w:t>
            </w:r>
          </w:p>
          <w:p w14:paraId="2DB1C851">
            <w:pPr>
              <w:keepNext w:val="0"/>
              <w:keepLines w:val="0"/>
              <w:pageBreakBefore w:val="0"/>
              <w:widowControl w:val="0"/>
              <w:kinsoku/>
              <w:wordWrap/>
              <w:overflowPunct/>
              <w:topLinePunct w:val="0"/>
              <w:autoSpaceDE/>
              <w:autoSpaceDN w:val="0"/>
              <w:bidi w:val="0"/>
              <w:adjustRightInd/>
              <w:snapToGrid/>
              <w:spacing w:line="360" w:lineRule="auto"/>
              <w:ind w:firstLine="0" w:firstLineChars="0"/>
              <w:jc w:val="left"/>
              <w:textAlignment w:val="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u w:val="single"/>
              </w:rPr>
              <w:t>*</w:t>
            </w:r>
            <w:r>
              <w:rPr>
                <w:rFonts w:hint="eastAsia" w:ascii="宋体" w:hAnsi="宋体" w:eastAsia="宋体" w:cs="宋体"/>
                <w:b w:val="0"/>
                <w:bCs w:val="0"/>
                <w:sz w:val="24"/>
                <w:szCs w:val="24"/>
                <w:u w:val="single"/>
                <w:lang w:val="en-US" w:eastAsia="zh-CN"/>
              </w:rPr>
              <w:t>5.</w:t>
            </w:r>
            <w:r>
              <w:rPr>
                <w:rFonts w:hint="eastAsia" w:ascii="宋体" w:hAnsi="宋体" w:eastAsia="宋体" w:cs="宋体"/>
                <w:b w:val="0"/>
                <w:bCs w:val="0"/>
                <w:sz w:val="24"/>
                <w:szCs w:val="24"/>
                <w:u w:val="single"/>
              </w:rPr>
              <w:t>目镜</w:t>
            </w:r>
            <w:r>
              <w:rPr>
                <w:rFonts w:hint="eastAsia" w:ascii="宋体" w:hAnsi="宋体" w:eastAsia="宋体" w:cs="宋体"/>
                <w:b w:val="0"/>
                <w:bCs w:val="0"/>
                <w:sz w:val="24"/>
                <w:szCs w:val="24"/>
                <w:u w:val="single"/>
                <w:lang w:eastAsia="zh-CN"/>
              </w:rPr>
              <w:t>：</w:t>
            </w:r>
            <w:r>
              <w:rPr>
                <w:rFonts w:hint="eastAsia" w:ascii="宋体" w:hAnsi="宋体" w:eastAsia="宋体" w:cs="宋体"/>
                <w:b w:val="0"/>
                <w:bCs w:val="0"/>
                <w:sz w:val="24"/>
                <w:szCs w:val="24"/>
                <w:u w:val="single"/>
              </w:rPr>
              <w:t>10X目镜两个</w:t>
            </w:r>
            <w:r>
              <w:rPr>
                <w:rFonts w:hint="eastAsia" w:ascii="宋体" w:hAnsi="宋体" w:eastAsia="宋体" w:cs="宋体"/>
                <w:b w:val="0"/>
                <w:bCs w:val="0"/>
                <w:sz w:val="24"/>
                <w:szCs w:val="24"/>
                <w:u w:val="single"/>
                <w:lang w:eastAsia="zh-CN"/>
              </w:rPr>
              <w:t>，</w:t>
            </w:r>
            <w:r>
              <w:rPr>
                <w:rFonts w:hint="eastAsia" w:ascii="宋体" w:hAnsi="宋体" w:eastAsia="宋体" w:cs="宋体"/>
                <w:b w:val="0"/>
                <w:bCs w:val="0"/>
                <w:sz w:val="24"/>
                <w:szCs w:val="24"/>
                <w:u w:val="single"/>
              </w:rPr>
              <w:t>视场数不低于23</w:t>
            </w:r>
            <w:r>
              <w:rPr>
                <w:rFonts w:hint="eastAsia" w:ascii="宋体" w:hAnsi="宋体" w:eastAsia="宋体" w:cs="宋体"/>
                <w:b w:val="0"/>
                <w:bCs w:val="0"/>
                <w:sz w:val="24"/>
                <w:szCs w:val="24"/>
                <w:u w:val="single"/>
                <w:lang w:eastAsia="zh-CN"/>
              </w:rPr>
              <w:t>，</w:t>
            </w:r>
            <w:r>
              <w:rPr>
                <w:rFonts w:hint="eastAsia" w:ascii="宋体" w:hAnsi="宋体" w:eastAsia="宋体" w:cs="宋体"/>
                <w:b w:val="0"/>
                <w:bCs w:val="0"/>
                <w:sz w:val="24"/>
                <w:szCs w:val="24"/>
                <w:u w:val="single"/>
              </w:rPr>
              <w:t>每个目镜均可单独进行屈光度调整</w:t>
            </w:r>
            <w:r>
              <w:rPr>
                <w:rFonts w:hint="eastAsia" w:ascii="宋体" w:hAnsi="宋体" w:eastAsia="宋体" w:cs="宋体"/>
                <w:b w:val="0"/>
                <w:bCs w:val="0"/>
                <w:sz w:val="24"/>
                <w:szCs w:val="24"/>
                <w:u w:val="single"/>
                <w:lang w:eastAsia="zh-CN"/>
              </w:rPr>
              <w:t>；</w:t>
            </w:r>
          </w:p>
          <w:p w14:paraId="0A3602BC">
            <w:pPr>
              <w:keepNext w:val="0"/>
              <w:keepLines w:val="0"/>
              <w:pageBreakBefore w:val="0"/>
              <w:widowControl w:val="0"/>
              <w:kinsoku/>
              <w:wordWrap/>
              <w:overflowPunct/>
              <w:topLinePunct w:val="0"/>
              <w:autoSpaceDE/>
              <w:autoSpaceDN w:val="0"/>
              <w:bidi w:val="0"/>
              <w:adjustRightInd/>
              <w:snapToGrid/>
              <w:spacing w:line="360" w:lineRule="auto"/>
              <w:ind w:firstLine="0" w:firstLineChars="0"/>
              <w:jc w:val="left"/>
              <w:textAlignment w:val="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val="en-US" w:eastAsia="zh-CN"/>
              </w:rPr>
              <w:t>6.</w:t>
            </w:r>
            <w:r>
              <w:rPr>
                <w:rFonts w:hint="eastAsia" w:ascii="宋体" w:hAnsi="宋体" w:eastAsia="宋体" w:cs="宋体"/>
                <w:b w:val="0"/>
                <w:bCs w:val="0"/>
                <w:sz w:val="24"/>
                <w:szCs w:val="24"/>
              </w:rPr>
              <w:t>光源</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rPr>
              <w:t>长寿命高亮度LED型光源</w:t>
            </w:r>
            <w:r>
              <w:rPr>
                <w:rFonts w:hint="eastAsia" w:ascii="宋体" w:hAnsi="宋体" w:eastAsia="宋体" w:cs="宋体"/>
                <w:b w:val="0"/>
                <w:bCs w:val="0"/>
                <w:sz w:val="24"/>
                <w:szCs w:val="24"/>
                <w:lang w:eastAsia="zh-CN"/>
              </w:rPr>
              <w:t>；</w:t>
            </w:r>
          </w:p>
          <w:p w14:paraId="0185F595">
            <w:pPr>
              <w:keepNext w:val="0"/>
              <w:keepLines w:val="0"/>
              <w:pageBreakBefore w:val="0"/>
              <w:widowControl w:val="0"/>
              <w:kinsoku/>
              <w:wordWrap/>
              <w:overflowPunct/>
              <w:topLinePunct w:val="0"/>
              <w:autoSpaceDE/>
              <w:autoSpaceDN w:val="0"/>
              <w:bidi w:val="0"/>
              <w:adjustRightInd/>
              <w:snapToGrid/>
              <w:spacing w:line="360" w:lineRule="auto"/>
              <w:ind w:firstLine="0" w:firstLineChars="0"/>
              <w:jc w:val="left"/>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lang w:val="en-US" w:eastAsia="zh-CN"/>
              </w:rPr>
              <w:t>7.</w:t>
            </w:r>
            <w:r>
              <w:rPr>
                <w:rFonts w:hint="eastAsia" w:ascii="宋体" w:hAnsi="宋体" w:eastAsia="宋体" w:cs="宋体"/>
                <w:b w:val="0"/>
                <w:bCs w:val="0"/>
                <w:sz w:val="24"/>
                <w:szCs w:val="24"/>
              </w:rPr>
              <w:t>可分割环形光照明</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rPr>
              <w:t>选择不同方向的照明；</w:t>
            </w:r>
          </w:p>
          <w:p w14:paraId="1FCBC7F8">
            <w:pPr>
              <w:keepNext w:val="0"/>
              <w:keepLines w:val="0"/>
              <w:pageBreakBefore w:val="0"/>
              <w:widowControl w:val="0"/>
              <w:kinsoku/>
              <w:wordWrap/>
              <w:overflowPunct/>
              <w:topLinePunct w:val="0"/>
              <w:autoSpaceDE/>
              <w:autoSpaceDN w:val="0"/>
              <w:bidi w:val="0"/>
              <w:adjustRightInd/>
              <w:snapToGrid/>
              <w:spacing w:line="360" w:lineRule="auto"/>
              <w:ind w:firstLine="0" w:firstLineChars="0"/>
              <w:jc w:val="left"/>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lang w:val="en-US" w:eastAsia="zh-CN"/>
              </w:rPr>
              <w:t>8.</w:t>
            </w:r>
            <w:r>
              <w:rPr>
                <w:rFonts w:hint="eastAsia" w:ascii="宋体" w:hAnsi="宋体" w:eastAsia="宋体" w:cs="宋体"/>
                <w:b w:val="0"/>
                <w:bCs w:val="0"/>
                <w:sz w:val="24"/>
                <w:szCs w:val="24"/>
              </w:rPr>
              <w:t>拍图图像可与电子观察系统关联兼容。</w:t>
            </w:r>
          </w:p>
          <w:p w14:paraId="1E269646">
            <w:pPr>
              <w:keepNext w:val="0"/>
              <w:keepLines w:val="0"/>
              <w:pageBreakBefore w:val="0"/>
              <w:widowControl w:val="0"/>
              <w:kinsoku/>
              <w:wordWrap/>
              <w:overflowPunct/>
              <w:topLinePunct w:val="0"/>
              <w:autoSpaceDE/>
              <w:autoSpaceDN w:val="0"/>
              <w:bidi w:val="0"/>
              <w:adjustRightInd/>
              <w:snapToGrid/>
              <w:spacing w:line="360" w:lineRule="auto"/>
              <w:ind w:firstLine="0" w:firstLineChars="0"/>
              <w:jc w:val="left"/>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lang w:val="en-US" w:eastAsia="zh-CN"/>
              </w:rPr>
              <w:t>三、</w:t>
            </w:r>
            <w:r>
              <w:rPr>
                <w:rFonts w:hint="eastAsia" w:ascii="宋体" w:hAnsi="宋体" w:eastAsia="宋体" w:cs="宋体"/>
                <w:b w:val="0"/>
                <w:bCs w:val="0"/>
                <w:sz w:val="24"/>
                <w:szCs w:val="24"/>
              </w:rPr>
              <w:t>样品前处理模块</w:t>
            </w:r>
          </w:p>
          <w:p w14:paraId="4370C83A">
            <w:pPr>
              <w:keepNext w:val="0"/>
              <w:keepLines w:val="0"/>
              <w:pageBreakBefore w:val="0"/>
              <w:widowControl w:val="0"/>
              <w:kinsoku/>
              <w:wordWrap/>
              <w:overflowPunct/>
              <w:topLinePunct w:val="0"/>
              <w:autoSpaceDE/>
              <w:autoSpaceDN w:val="0"/>
              <w:bidi w:val="0"/>
              <w:adjustRightInd/>
              <w:snapToGrid/>
              <w:spacing w:line="360" w:lineRule="auto"/>
              <w:ind w:firstLine="0" w:firstLineChars="0"/>
              <w:jc w:val="left"/>
              <w:textAlignment w:val="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val="en-US" w:eastAsia="zh-CN"/>
              </w:rPr>
              <w:t>1.</w:t>
            </w:r>
            <w:r>
              <w:rPr>
                <w:rFonts w:hint="eastAsia" w:ascii="宋体" w:hAnsi="宋体" w:eastAsia="宋体" w:cs="宋体"/>
                <w:b w:val="0"/>
                <w:bCs w:val="0"/>
                <w:sz w:val="24"/>
                <w:szCs w:val="24"/>
              </w:rPr>
              <w:t>可对环境科学等多个学科常见不导电样品进行提前喷镀处理</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rPr>
              <w:t>改善样品导电效果</w:t>
            </w:r>
            <w:r>
              <w:rPr>
                <w:rFonts w:hint="eastAsia" w:ascii="宋体" w:hAnsi="宋体" w:eastAsia="宋体" w:cs="宋体"/>
                <w:b w:val="0"/>
                <w:bCs w:val="0"/>
                <w:sz w:val="24"/>
                <w:szCs w:val="24"/>
                <w:lang w:eastAsia="zh-CN"/>
              </w:rPr>
              <w:t>；</w:t>
            </w:r>
          </w:p>
          <w:p w14:paraId="64E0A453">
            <w:pPr>
              <w:keepNext w:val="0"/>
              <w:keepLines w:val="0"/>
              <w:pageBreakBefore w:val="0"/>
              <w:widowControl w:val="0"/>
              <w:kinsoku/>
              <w:wordWrap/>
              <w:overflowPunct/>
              <w:topLinePunct w:val="0"/>
              <w:autoSpaceDE/>
              <w:autoSpaceDN w:val="0"/>
              <w:bidi w:val="0"/>
              <w:adjustRightInd/>
              <w:snapToGrid/>
              <w:spacing w:line="360" w:lineRule="auto"/>
              <w:ind w:firstLine="0" w:firstLineChars="0"/>
              <w:jc w:val="left"/>
              <w:textAlignment w:val="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val="en-US" w:eastAsia="zh-CN"/>
              </w:rPr>
              <w:t>2.</w:t>
            </w:r>
            <w:r>
              <w:rPr>
                <w:rFonts w:hint="eastAsia" w:ascii="宋体" w:hAnsi="宋体" w:eastAsia="宋体" w:cs="宋体"/>
                <w:b w:val="0"/>
                <w:bCs w:val="0"/>
                <w:sz w:val="24"/>
                <w:szCs w:val="24"/>
              </w:rPr>
              <w:t>喷镀靶材可选</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rPr>
              <w:t>Pt</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rPr>
              <w:t>Au等金属靶材均可兼容</w:t>
            </w:r>
            <w:r>
              <w:rPr>
                <w:rFonts w:hint="eastAsia" w:ascii="宋体" w:hAnsi="宋体" w:eastAsia="宋体" w:cs="宋体"/>
                <w:b w:val="0"/>
                <w:bCs w:val="0"/>
                <w:sz w:val="24"/>
                <w:szCs w:val="24"/>
                <w:lang w:eastAsia="zh-CN"/>
              </w:rPr>
              <w:t>；</w:t>
            </w:r>
          </w:p>
          <w:p w14:paraId="30551446">
            <w:pPr>
              <w:keepNext w:val="0"/>
              <w:keepLines w:val="0"/>
              <w:pageBreakBefore w:val="0"/>
              <w:widowControl w:val="0"/>
              <w:kinsoku/>
              <w:wordWrap/>
              <w:overflowPunct/>
              <w:topLinePunct w:val="0"/>
              <w:autoSpaceDE/>
              <w:autoSpaceDN w:val="0"/>
              <w:bidi w:val="0"/>
              <w:adjustRightInd/>
              <w:snapToGrid/>
              <w:spacing w:line="360" w:lineRule="auto"/>
              <w:ind w:firstLine="0" w:firstLineChars="0"/>
              <w:jc w:val="left"/>
              <w:textAlignment w:val="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val="en-US" w:eastAsia="zh-CN"/>
              </w:rPr>
              <w:t>3.</w:t>
            </w:r>
            <w:r>
              <w:rPr>
                <w:rFonts w:hint="eastAsia" w:ascii="宋体" w:hAnsi="宋体" w:eastAsia="宋体" w:cs="宋体"/>
                <w:b w:val="0"/>
                <w:bCs w:val="0"/>
                <w:sz w:val="24"/>
                <w:szCs w:val="24"/>
              </w:rPr>
              <w:t>可进行自动喷镀</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rPr>
              <w:t>时间可自行设置</w:t>
            </w:r>
            <w:r>
              <w:rPr>
                <w:rFonts w:hint="eastAsia" w:ascii="宋体" w:hAnsi="宋体" w:eastAsia="宋体" w:cs="宋体"/>
                <w:b w:val="0"/>
                <w:bCs w:val="0"/>
                <w:sz w:val="24"/>
                <w:szCs w:val="24"/>
                <w:lang w:eastAsia="zh-CN"/>
              </w:rPr>
              <w:t>；</w:t>
            </w:r>
          </w:p>
          <w:p w14:paraId="05DC81BD">
            <w:pPr>
              <w:keepNext w:val="0"/>
              <w:keepLines w:val="0"/>
              <w:pageBreakBefore w:val="0"/>
              <w:widowControl w:val="0"/>
              <w:kinsoku/>
              <w:wordWrap/>
              <w:overflowPunct/>
              <w:topLinePunct w:val="0"/>
              <w:autoSpaceDE/>
              <w:autoSpaceDN w:val="0"/>
              <w:bidi w:val="0"/>
              <w:adjustRightInd/>
              <w:snapToGrid/>
              <w:spacing w:line="360" w:lineRule="auto"/>
              <w:ind w:firstLine="0" w:firstLineChars="0"/>
              <w:jc w:val="left"/>
              <w:textAlignment w:val="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val="en-US" w:eastAsia="zh-CN"/>
              </w:rPr>
              <w:t>4.</w:t>
            </w:r>
            <w:r>
              <w:rPr>
                <w:rFonts w:hint="eastAsia" w:ascii="宋体" w:hAnsi="宋体" w:eastAsia="宋体" w:cs="宋体"/>
                <w:b w:val="0"/>
                <w:bCs w:val="0"/>
                <w:sz w:val="24"/>
                <w:szCs w:val="24"/>
              </w:rPr>
              <w:t>最大喷镀电流≥50mA</w:t>
            </w:r>
            <w:r>
              <w:rPr>
                <w:rFonts w:hint="eastAsia" w:ascii="宋体" w:hAnsi="宋体" w:eastAsia="宋体" w:cs="宋体"/>
                <w:b w:val="0"/>
                <w:bCs w:val="0"/>
                <w:sz w:val="24"/>
                <w:szCs w:val="24"/>
                <w:lang w:eastAsia="zh-CN"/>
              </w:rPr>
              <w:t>；</w:t>
            </w:r>
          </w:p>
          <w:p w14:paraId="27351A2F">
            <w:pPr>
              <w:keepNext w:val="0"/>
              <w:keepLines w:val="0"/>
              <w:pageBreakBefore w:val="0"/>
              <w:widowControl w:val="0"/>
              <w:kinsoku/>
              <w:wordWrap/>
              <w:overflowPunct/>
              <w:topLinePunct w:val="0"/>
              <w:autoSpaceDE/>
              <w:autoSpaceDN w:val="0"/>
              <w:bidi w:val="0"/>
              <w:adjustRightInd/>
              <w:snapToGrid/>
              <w:spacing w:line="360" w:lineRule="auto"/>
              <w:ind w:firstLine="0" w:firstLineChars="0"/>
              <w:jc w:val="left"/>
              <w:textAlignment w:val="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val="en-US" w:eastAsia="zh-CN"/>
              </w:rPr>
              <w:t>5.</w:t>
            </w:r>
            <w:r>
              <w:rPr>
                <w:rFonts w:hint="eastAsia" w:ascii="宋体" w:hAnsi="宋体" w:eastAsia="宋体" w:cs="宋体"/>
                <w:b w:val="0"/>
                <w:bCs w:val="0"/>
                <w:sz w:val="24"/>
                <w:szCs w:val="24"/>
              </w:rPr>
              <w:t>最高真空度≤4×10</w:t>
            </w:r>
            <w:r>
              <w:rPr>
                <w:rFonts w:hint="eastAsia" w:ascii="宋体" w:hAnsi="宋体" w:eastAsia="宋体" w:cs="宋体"/>
                <w:b w:val="0"/>
                <w:bCs w:val="0"/>
                <w:sz w:val="24"/>
                <w:szCs w:val="24"/>
                <w:vertAlign w:val="superscript"/>
              </w:rPr>
              <w:t>-2</w:t>
            </w:r>
            <w:r>
              <w:rPr>
                <w:rFonts w:hint="eastAsia" w:ascii="宋体" w:hAnsi="宋体" w:eastAsia="宋体" w:cs="宋体"/>
                <w:b w:val="0"/>
                <w:bCs w:val="0"/>
                <w:sz w:val="24"/>
                <w:szCs w:val="24"/>
              </w:rPr>
              <w:t>mbar</w:t>
            </w:r>
            <w:r>
              <w:rPr>
                <w:rFonts w:hint="eastAsia" w:ascii="宋体" w:hAnsi="宋体" w:eastAsia="宋体" w:cs="宋体"/>
                <w:b w:val="0"/>
                <w:bCs w:val="0"/>
                <w:sz w:val="24"/>
                <w:szCs w:val="24"/>
                <w:lang w:eastAsia="zh-CN"/>
              </w:rPr>
              <w:t>；</w:t>
            </w:r>
          </w:p>
          <w:p w14:paraId="5778F2F3">
            <w:pPr>
              <w:keepNext w:val="0"/>
              <w:keepLines w:val="0"/>
              <w:pageBreakBefore w:val="0"/>
              <w:widowControl w:val="0"/>
              <w:kinsoku/>
              <w:wordWrap/>
              <w:overflowPunct/>
              <w:topLinePunct w:val="0"/>
              <w:autoSpaceDE/>
              <w:autoSpaceDN w:val="0"/>
              <w:bidi w:val="0"/>
              <w:adjustRightInd/>
              <w:snapToGrid/>
              <w:spacing w:line="360" w:lineRule="auto"/>
              <w:ind w:firstLine="0" w:firstLineChars="0"/>
              <w:jc w:val="left"/>
              <w:textAlignment w:val="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val="en-US" w:eastAsia="zh-CN"/>
              </w:rPr>
              <w:t>6.</w:t>
            </w:r>
            <w:r>
              <w:rPr>
                <w:rFonts w:hint="eastAsia" w:ascii="宋体" w:hAnsi="宋体" w:eastAsia="宋体" w:cs="宋体"/>
                <w:b w:val="0"/>
                <w:bCs w:val="0"/>
                <w:sz w:val="24"/>
                <w:szCs w:val="24"/>
              </w:rPr>
              <w:t>样品靶材尺寸不低于Φ50mm×0.1mm（D×H）</w:t>
            </w:r>
            <w:r>
              <w:rPr>
                <w:rFonts w:hint="eastAsia" w:ascii="宋体" w:hAnsi="宋体" w:eastAsia="宋体" w:cs="宋体"/>
                <w:b w:val="0"/>
                <w:bCs w:val="0"/>
                <w:sz w:val="24"/>
                <w:szCs w:val="24"/>
                <w:lang w:eastAsia="zh-CN"/>
              </w:rPr>
              <w:t>。</w:t>
            </w:r>
          </w:p>
          <w:p w14:paraId="05B864BF">
            <w:pPr>
              <w:keepNext w:val="0"/>
              <w:keepLines w:val="0"/>
              <w:pageBreakBefore w:val="0"/>
              <w:widowControl w:val="0"/>
              <w:kinsoku/>
              <w:wordWrap/>
              <w:overflowPunct/>
              <w:topLinePunct w:val="0"/>
              <w:autoSpaceDE/>
              <w:autoSpaceDN w:val="0"/>
              <w:bidi w:val="0"/>
              <w:adjustRightInd/>
              <w:snapToGrid/>
              <w:spacing w:line="360" w:lineRule="auto"/>
              <w:ind w:firstLine="0" w:firstLineChars="0"/>
              <w:jc w:val="left"/>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lang w:val="en-US" w:eastAsia="zh-CN"/>
              </w:rPr>
              <w:t>四、</w:t>
            </w:r>
            <w:r>
              <w:rPr>
                <w:rFonts w:hint="eastAsia" w:ascii="宋体" w:hAnsi="宋体" w:eastAsia="宋体" w:cs="宋体"/>
                <w:b w:val="0"/>
                <w:bCs w:val="0"/>
                <w:sz w:val="24"/>
                <w:szCs w:val="24"/>
              </w:rPr>
              <w:t>真空系统</w:t>
            </w:r>
          </w:p>
          <w:p w14:paraId="26388CEA">
            <w:pPr>
              <w:keepNext w:val="0"/>
              <w:keepLines w:val="0"/>
              <w:pageBreakBefore w:val="0"/>
              <w:widowControl w:val="0"/>
              <w:kinsoku/>
              <w:wordWrap/>
              <w:overflowPunct/>
              <w:topLinePunct w:val="0"/>
              <w:autoSpaceDE/>
              <w:autoSpaceDN w:val="0"/>
              <w:bidi w:val="0"/>
              <w:adjustRightInd/>
              <w:snapToGrid/>
              <w:spacing w:line="360" w:lineRule="auto"/>
              <w:ind w:firstLine="0" w:firstLineChars="0"/>
              <w:jc w:val="left"/>
              <w:textAlignment w:val="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val="en-US" w:eastAsia="zh-CN"/>
              </w:rPr>
              <w:t>1.</w:t>
            </w:r>
            <w:r>
              <w:rPr>
                <w:rFonts w:hint="eastAsia" w:ascii="宋体" w:hAnsi="宋体" w:eastAsia="宋体" w:cs="宋体"/>
                <w:b w:val="0"/>
                <w:bCs w:val="0"/>
                <w:sz w:val="24"/>
                <w:szCs w:val="24"/>
              </w:rPr>
              <w:t>峰值抽速不低于12m</w:t>
            </w:r>
            <w:r>
              <w:rPr>
                <w:rFonts w:hint="eastAsia" w:ascii="宋体" w:hAnsi="宋体" w:eastAsia="宋体" w:cs="宋体"/>
                <w:b w:val="0"/>
                <w:bCs w:val="0"/>
                <w:sz w:val="24"/>
                <w:szCs w:val="24"/>
                <w:vertAlign w:val="superscript"/>
              </w:rPr>
              <w:t>3</w:t>
            </w:r>
            <w:r>
              <w:rPr>
                <w:rFonts w:hint="eastAsia" w:ascii="宋体" w:hAnsi="宋体" w:eastAsia="宋体" w:cs="宋体"/>
                <w:b w:val="0"/>
                <w:bCs w:val="0"/>
                <w:sz w:val="24"/>
                <w:szCs w:val="24"/>
              </w:rPr>
              <w:t>/h</w:t>
            </w:r>
            <w:r>
              <w:rPr>
                <w:rFonts w:hint="eastAsia" w:ascii="宋体" w:hAnsi="宋体" w:eastAsia="宋体" w:cs="宋体"/>
                <w:b w:val="0"/>
                <w:bCs w:val="0"/>
                <w:sz w:val="24"/>
                <w:szCs w:val="24"/>
                <w:lang w:eastAsia="zh-CN"/>
              </w:rPr>
              <w:t>；</w:t>
            </w:r>
          </w:p>
          <w:p w14:paraId="0401862D">
            <w:pPr>
              <w:keepNext w:val="0"/>
              <w:keepLines w:val="0"/>
              <w:pageBreakBefore w:val="0"/>
              <w:widowControl w:val="0"/>
              <w:kinsoku/>
              <w:wordWrap/>
              <w:overflowPunct/>
              <w:topLinePunct w:val="0"/>
              <w:autoSpaceDE/>
              <w:autoSpaceDN w:val="0"/>
              <w:bidi w:val="0"/>
              <w:adjustRightInd/>
              <w:snapToGrid/>
              <w:spacing w:line="360" w:lineRule="auto"/>
              <w:ind w:firstLine="0" w:firstLineChars="0"/>
              <w:jc w:val="left"/>
              <w:textAlignment w:val="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val="en-US" w:eastAsia="zh-CN"/>
              </w:rPr>
              <w:t>2.</w:t>
            </w:r>
            <w:r>
              <w:rPr>
                <w:rFonts w:hint="eastAsia" w:ascii="宋体" w:hAnsi="宋体" w:eastAsia="宋体" w:cs="宋体"/>
                <w:b w:val="0"/>
                <w:bCs w:val="0"/>
                <w:sz w:val="24"/>
                <w:szCs w:val="24"/>
              </w:rPr>
              <w:t>极限真空可达2.0×10</w:t>
            </w:r>
            <w:r>
              <w:rPr>
                <w:rFonts w:hint="eastAsia" w:ascii="宋体" w:hAnsi="宋体" w:eastAsia="宋体" w:cs="宋体"/>
                <w:b w:val="0"/>
                <w:bCs w:val="0"/>
                <w:sz w:val="24"/>
                <w:szCs w:val="24"/>
                <w:vertAlign w:val="superscript"/>
              </w:rPr>
              <w:t>-3</w:t>
            </w:r>
            <w:r>
              <w:rPr>
                <w:rFonts w:hint="eastAsia" w:ascii="宋体" w:hAnsi="宋体" w:eastAsia="宋体" w:cs="宋体"/>
                <w:b w:val="0"/>
                <w:bCs w:val="0"/>
                <w:sz w:val="24"/>
                <w:szCs w:val="24"/>
              </w:rPr>
              <w:t>mbar或更低</w:t>
            </w:r>
            <w:r>
              <w:rPr>
                <w:rFonts w:hint="eastAsia" w:ascii="宋体" w:hAnsi="宋体" w:eastAsia="宋体" w:cs="宋体"/>
                <w:b w:val="0"/>
                <w:bCs w:val="0"/>
                <w:sz w:val="24"/>
                <w:szCs w:val="24"/>
                <w:lang w:eastAsia="zh-CN"/>
              </w:rPr>
              <w:t>；</w:t>
            </w:r>
          </w:p>
          <w:p w14:paraId="7B55101A">
            <w:pPr>
              <w:keepNext w:val="0"/>
              <w:keepLines w:val="0"/>
              <w:pageBreakBefore w:val="0"/>
              <w:widowControl w:val="0"/>
              <w:kinsoku/>
              <w:wordWrap/>
              <w:overflowPunct/>
              <w:topLinePunct w:val="0"/>
              <w:autoSpaceDE/>
              <w:autoSpaceDN w:val="0"/>
              <w:bidi w:val="0"/>
              <w:adjustRightInd/>
              <w:snapToGrid/>
              <w:spacing w:line="360" w:lineRule="auto"/>
              <w:ind w:firstLine="0" w:firstLineChars="0"/>
              <w:jc w:val="left"/>
              <w:textAlignment w:val="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val="en-US" w:eastAsia="zh-CN"/>
              </w:rPr>
              <w:t>3.</w:t>
            </w:r>
            <w:r>
              <w:rPr>
                <w:rFonts w:hint="eastAsia" w:ascii="宋体" w:hAnsi="宋体" w:eastAsia="宋体" w:cs="宋体"/>
                <w:b w:val="0"/>
                <w:bCs w:val="0"/>
                <w:sz w:val="24"/>
                <w:szCs w:val="24"/>
              </w:rPr>
              <w:t>最高可抽取水蒸气压力不低于30mbar</w:t>
            </w:r>
            <w:r>
              <w:rPr>
                <w:rFonts w:hint="eastAsia" w:ascii="宋体" w:hAnsi="宋体" w:eastAsia="宋体" w:cs="宋体"/>
                <w:b w:val="0"/>
                <w:bCs w:val="0"/>
                <w:sz w:val="24"/>
                <w:szCs w:val="24"/>
                <w:lang w:eastAsia="zh-CN"/>
              </w:rPr>
              <w:t>；</w:t>
            </w:r>
          </w:p>
          <w:p w14:paraId="17F44225">
            <w:pPr>
              <w:keepNext w:val="0"/>
              <w:keepLines w:val="0"/>
              <w:pageBreakBefore w:val="0"/>
              <w:widowControl w:val="0"/>
              <w:kinsoku/>
              <w:wordWrap/>
              <w:overflowPunct/>
              <w:topLinePunct w:val="0"/>
              <w:autoSpaceDE/>
              <w:autoSpaceDN w:val="0"/>
              <w:bidi w:val="0"/>
              <w:adjustRightInd/>
              <w:snapToGrid/>
              <w:spacing w:line="360" w:lineRule="auto"/>
              <w:ind w:firstLine="0" w:firstLineChars="0"/>
              <w:jc w:val="left"/>
              <w:textAlignment w:val="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val="en-US" w:eastAsia="zh-CN"/>
              </w:rPr>
              <w:t>4.</w:t>
            </w:r>
            <w:r>
              <w:rPr>
                <w:rFonts w:hint="eastAsia" w:ascii="宋体" w:hAnsi="宋体" w:eastAsia="宋体" w:cs="宋体"/>
                <w:b w:val="0"/>
                <w:bCs w:val="0"/>
                <w:sz w:val="24"/>
                <w:szCs w:val="24"/>
              </w:rPr>
              <w:t>水蒸气处理量不低于270g/h</w:t>
            </w:r>
            <w:r>
              <w:rPr>
                <w:rFonts w:hint="eastAsia" w:ascii="宋体" w:hAnsi="宋体" w:eastAsia="宋体" w:cs="宋体"/>
                <w:b w:val="0"/>
                <w:bCs w:val="0"/>
                <w:sz w:val="24"/>
                <w:szCs w:val="24"/>
                <w:lang w:eastAsia="zh-CN"/>
              </w:rPr>
              <w:t>；</w:t>
            </w:r>
          </w:p>
          <w:p w14:paraId="36CCC9BC">
            <w:pPr>
              <w:keepNext w:val="0"/>
              <w:keepLines w:val="0"/>
              <w:pageBreakBefore w:val="0"/>
              <w:widowControl w:val="0"/>
              <w:kinsoku/>
              <w:wordWrap/>
              <w:overflowPunct/>
              <w:topLinePunct w:val="0"/>
              <w:autoSpaceDE/>
              <w:autoSpaceDN w:val="0"/>
              <w:bidi w:val="0"/>
              <w:adjustRightInd/>
              <w:snapToGrid/>
              <w:spacing w:line="360" w:lineRule="auto"/>
              <w:ind w:firstLine="0" w:firstLineChars="0"/>
              <w:jc w:val="left"/>
              <w:textAlignment w:val="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val="en-US" w:eastAsia="zh-CN"/>
              </w:rPr>
              <w:t>5.</w:t>
            </w:r>
            <w:r>
              <w:rPr>
                <w:rFonts w:hint="eastAsia" w:ascii="宋体" w:hAnsi="宋体" w:eastAsia="宋体" w:cs="宋体"/>
                <w:b w:val="0"/>
                <w:bCs w:val="0"/>
                <w:sz w:val="24"/>
                <w:szCs w:val="24"/>
              </w:rPr>
              <w:t>极限真空状态下运行噪声（50Hz）小于50dB</w:t>
            </w:r>
            <w:r>
              <w:rPr>
                <w:rFonts w:hint="eastAsia" w:ascii="宋体" w:hAnsi="宋体" w:eastAsia="宋体" w:cs="宋体"/>
                <w:b w:val="0"/>
                <w:bCs w:val="0"/>
                <w:sz w:val="24"/>
                <w:szCs w:val="24"/>
                <w:lang w:eastAsia="zh-CN"/>
              </w:rPr>
              <w:t>；</w:t>
            </w:r>
          </w:p>
          <w:p w14:paraId="4FF8BAAE">
            <w:pPr>
              <w:keepNext w:val="0"/>
              <w:keepLines w:val="0"/>
              <w:pageBreakBefore w:val="0"/>
              <w:widowControl w:val="0"/>
              <w:kinsoku/>
              <w:wordWrap/>
              <w:overflowPunct/>
              <w:topLinePunct w:val="0"/>
              <w:autoSpaceDE/>
              <w:autoSpaceDN w:val="0"/>
              <w:bidi w:val="0"/>
              <w:adjustRightInd/>
              <w:snapToGrid/>
              <w:spacing w:line="360" w:lineRule="auto"/>
              <w:ind w:firstLine="0" w:firstLineChars="0"/>
              <w:jc w:val="left"/>
              <w:textAlignment w:val="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val="en-US" w:eastAsia="zh-CN"/>
              </w:rPr>
              <w:t>6.</w:t>
            </w:r>
            <w:r>
              <w:rPr>
                <w:rFonts w:hint="eastAsia" w:ascii="宋体" w:hAnsi="宋体" w:eastAsia="宋体" w:cs="宋体"/>
                <w:b w:val="0"/>
                <w:bCs w:val="0"/>
                <w:sz w:val="24"/>
                <w:szCs w:val="24"/>
              </w:rPr>
              <w:t>需要配套快速关闭型入口隔离阀</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rPr>
              <w:t>通过油压控制阀门的动作来保护系统</w:t>
            </w:r>
            <w:r>
              <w:rPr>
                <w:rFonts w:hint="eastAsia" w:ascii="宋体" w:hAnsi="宋体" w:eastAsia="宋体" w:cs="宋体"/>
                <w:b w:val="0"/>
                <w:bCs w:val="0"/>
                <w:sz w:val="24"/>
                <w:szCs w:val="24"/>
                <w:lang w:eastAsia="zh-CN"/>
              </w:rPr>
              <w:t>；</w:t>
            </w:r>
          </w:p>
          <w:p w14:paraId="1E9B15D0">
            <w:pPr>
              <w:keepNext w:val="0"/>
              <w:keepLines w:val="0"/>
              <w:pageBreakBefore w:val="0"/>
              <w:widowControl w:val="0"/>
              <w:kinsoku/>
              <w:wordWrap/>
              <w:overflowPunct/>
              <w:topLinePunct w:val="0"/>
              <w:autoSpaceDE/>
              <w:autoSpaceDN w:val="0"/>
              <w:bidi w:val="0"/>
              <w:adjustRightInd/>
              <w:snapToGrid/>
              <w:spacing w:line="360" w:lineRule="auto"/>
              <w:ind w:firstLine="0" w:firstLineChars="0"/>
              <w:jc w:val="left"/>
              <w:textAlignment w:val="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val="en-US" w:eastAsia="zh-CN"/>
              </w:rPr>
              <w:t>7.</w:t>
            </w:r>
            <w:r>
              <w:rPr>
                <w:rFonts w:hint="eastAsia" w:ascii="宋体" w:hAnsi="宋体" w:eastAsia="宋体" w:cs="宋体"/>
                <w:b w:val="0"/>
                <w:bCs w:val="0"/>
                <w:sz w:val="24"/>
                <w:szCs w:val="24"/>
              </w:rPr>
              <w:t>配套</w:t>
            </w:r>
            <w:r>
              <w:rPr>
                <w:rFonts w:hint="eastAsia" w:ascii="宋体" w:hAnsi="宋体" w:eastAsia="宋体" w:cs="宋体"/>
                <w:b w:val="0"/>
                <w:bCs w:val="0"/>
                <w:sz w:val="24"/>
                <w:szCs w:val="24"/>
                <w:lang w:val="en-US" w:eastAsia="zh-CN"/>
              </w:rPr>
              <w:t>O</w:t>
            </w:r>
            <w:r>
              <w:rPr>
                <w:rFonts w:hint="eastAsia" w:ascii="宋体" w:hAnsi="宋体" w:eastAsia="宋体" w:cs="宋体"/>
                <w:b w:val="0"/>
                <w:bCs w:val="0"/>
                <w:sz w:val="24"/>
                <w:szCs w:val="24"/>
              </w:rPr>
              <w:t>形圈密封目视镜</w:t>
            </w:r>
            <w:r>
              <w:rPr>
                <w:rFonts w:hint="eastAsia" w:ascii="宋体" w:hAnsi="宋体" w:eastAsia="宋体" w:cs="宋体"/>
                <w:b w:val="0"/>
                <w:bCs w:val="0"/>
                <w:sz w:val="24"/>
                <w:szCs w:val="24"/>
                <w:lang w:eastAsia="zh-CN"/>
              </w:rPr>
              <w:t>；</w:t>
            </w:r>
          </w:p>
          <w:p w14:paraId="14DC4699">
            <w:pPr>
              <w:keepNext w:val="0"/>
              <w:keepLines w:val="0"/>
              <w:pageBreakBefore w:val="0"/>
              <w:widowControl w:val="0"/>
              <w:kinsoku/>
              <w:wordWrap/>
              <w:overflowPunct/>
              <w:topLinePunct w:val="0"/>
              <w:autoSpaceDE/>
              <w:autoSpaceDN w:val="0"/>
              <w:bidi w:val="0"/>
              <w:adjustRightInd/>
              <w:snapToGrid/>
              <w:spacing w:line="360" w:lineRule="auto"/>
              <w:ind w:firstLine="0" w:firstLineChars="0"/>
              <w:jc w:val="left"/>
              <w:textAlignment w:val="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val="en-US" w:eastAsia="zh-CN"/>
              </w:rPr>
              <w:t>8.</w:t>
            </w:r>
            <w:r>
              <w:rPr>
                <w:rFonts w:hint="eastAsia" w:ascii="宋体" w:hAnsi="宋体" w:eastAsia="宋体" w:cs="宋体"/>
                <w:b w:val="0"/>
                <w:bCs w:val="0"/>
                <w:sz w:val="24"/>
                <w:szCs w:val="24"/>
              </w:rPr>
              <w:t>采取强制空气冷却或等效方式</w:t>
            </w:r>
            <w:r>
              <w:rPr>
                <w:rFonts w:hint="eastAsia" w:ascii="宋体" w:hAnsi="宋体" w:eastAsia="宋体" w:cs="宋体"/>
                <w:b w:val="0"/>
                <w:bCs w:val="0"/>
                <w:sz w:val="24"/>
                <w:szCs w:val="24"/>
                <w:lang w:eastAsia="zh-CN"/>
              </w:rPr>
              <w:t>。</w:t>
            </w:r>
          </w:p>
          <w:p w14:paraId="42246BEB">
            <w:pPr>
              <w:keepNext w:val="0"/>
              <w:keepLines w:val="0"/>
              <w:pageBreakBefore w:val="0"/>
              <w:widowControl w:val="0"/>
              <w:kinsoku/>
              <w:wordWrap/>
              <w:overflowPunct/>
              <w:topLinePunct w:val="0"/>
              <w:autoSpaceDE/>
              <w:autoSpaceDN w:val="0"/>
              <w:bidi w:val="0"/>
              <w:adjustRightInd/>
              <w:snapToGrid/>
              <w:spacing w:line="360" w:lineRule="auto"/>
              <w:ind w:firstLine="0" w:firstLineChars="0"/>
              <w:jc w:val="left"/>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lang w:val="en-US" w:eastAsia="zh-CN"/>
              </w:rPr>
              <w:t>五、</w:t>
            </w:r>
            <w:r>
              <w:rPr>
                <w:rFonts w:hint="eastAsia" w:ascii="宋体" w:hAnsi="宋体" w:eastAsia="宋体" w:cs="宋体"/>
                <w:b w:val="0"/>
                <w:bCs w:val="0"/>
                <w:sz w:val="24"/>
                <w:szCs w:val="24"/>
              </w:rPr>
              <w:t>不间断供电系统</w:t>
            </w:r>
          </w:p>
          <w:p w14:paraId="6FF92B1A">
            <w:pPr>
              <w:keepNext w:val="0"/>
              <w:keepLines w:val="0"/>
              <w:pageBreakBefore w:val="0"/>
              <w:widowControl w:val="0"/>
              <w:kinsoku/>
              <w:wordWrap/>
              <w:overflowPunct/>
              <w:topLinePunct w:val="0"/>
              <w:autoSpaceDE/>
              <w:autoSpaceDN w:val="0"/>
              <w:bidi w:val="0"/>
              <w:adjustRightInd/>
              <w:snapToGrid/>
              <w:spacing w:line="360" w:lineRule="auto"/>
              <w:ind w:firstLine="0" w:firstLineChars="0"/>
              <w:jc w:val="left"/>
              <w:textAlignment w:val="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val="en-US" w:eastAsia="zh-CN"/>
              </w:rPr>
              <w:t>1.</w:t>
            </w:r>
            <w:r>
              <w:rPr>
                <w:rFonts w:hint="eastAsia" w:ascii="宋体" w:hAnsi="宋体" w:eastAsia="宋体" w:cs="宋体"/>
                <w:b w:val="0"/>
                <w:bCs w:val="0"/>
                <w:sz w:val="24"/>
                <w:szCs w:val="24"/>
              </w:rPr>
              <w:t>输入及输出电压</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rPr>
              <w:t>220V</w:t>
            </w:r>
            <w:r>
              <w:rPr>
                <w:rFonts w:hint="eastAsia" w:ascii="宋体" w:hAnsi="宋体" w:eastAsia="宋体" w:cs="宋体"/>
                <w:b w:val="0"/>
                <w:bCs w:val="0"/>
                <w:sz w:val="24"/>
                <w:szCs w:val="24"/>
                <w:lang w:eastAsia="zh-CN"/>
              </w:rPr>
              <w:t>；</w:t>
            </w:r>
          </w:p>
          <w:p w14:paraId="7354304C">
            <w:pPr>
              <w:keepNext w:val="0"/>
              <w:keepLines w:val="0"/>
              <w:pageBreakBefore w:val="0"/>
              <w:widowControl w:val="0"/>
              <w:kinsoku/>
              <w:wordWrap/>
              <w:overflowPunct/>
              <w:topLinePunct w:val="0"/>
              <w:autoSpaceDE/>
              <w:autoSpaceDN w:val="0"/>
              <w:bidi w:val="0"/>
              <w:adjustRightInd/>
              <w:snapToGrid/>
              <w:spacing w:line="360" w:lineRule="auto"/>
              <w:ind w:firstLine="0" w:firstLineChars="0"/>
              <w:jc w:val="left"/>
              <w:textAlignment w:val="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val="en-US" w:eastAsia="zh-CN"/>
              </w:rPr>
              <w:t>2.</w:t>
            </w:r>
            <w:r>
              <w:rPr>
                <w:rFonts w:hint="eastAsia" w:ascii="宋体" w:hAnsi="宋体" w:eastAsia="宋体" w:cs="宋体"/>
                <w:b w:val="0"/>
                <w:bCs w:val="0"/>
                <w:sz w:val="24"/>
                <w:szCs w:val="24"/>
              </w:rPr>
              <w:t>功率不低于4500W</w:t>
            </w:r>
            <w:r>
              <w:rPr>
                <w:rFonts w:hint="eastAsia" w:ascii="宋体" w:hAnsi="宋体" w:eastAsia="宋体" w:cs="宋体"/>
                <w:b w:val="0"/>
                <w:bCs w:val="0"/>
                <w:sz w:val="24"/>
                <w:szCs w:val="24"/>
                <w:lang w:eastAsia="zh-CN"/>
              </w:rPr>
              <w:t>；</w:t>
            </w:r>
          </w:p>
          <w:p w14:paraId="570A4C89">
            <w:pPr>
              <w:keepNext w:val="0"/>
              <w:keepLines w:val="0"/>
              <w:pageBreakBefore w:val="0"/>
              <w:widowControl w:val="0"/>
              <w:kinsoku/>
              <w:wordWrap/>
              <w:overflowPunct/>
              <w:topLinePunct w:val="0"/>
              <w:autoSpaceDE/>
              <w:autoSpaceDN w:val="0"/>
              <w:bidi w:val="0"/>
              <w:adjustRightInd/>
              <w:snapToGrid/>
              <w:spacing w:line="360" w:lineRule="auto"/>
              <w:ind w:firstLine="0" w:firstLineChars="0"/>
              <w:jc w:val="left"/>
              <w:textAlignment w:val="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val="en-US" w:eastAsia="zh-CN"/>
              </w:rPr>
              <w:t>3.</w:t>
            </w:r>
            <w:r>
              <w:rPr>
                <w:rFonts w:hint="eastAsia" w:ascii="宋体" w:hAnsi="宋体" w:eastAsia="宋体" w:cs="宋体"/>
                <w:b w:val="0"/>
                <w:bCs w:val="0"/>
                <w:sz w:val="24"/>
                <w:szCs w:val="24"/>
              </w:rPr>
              <w:t>输入频率范围不小于46.5-55Hz</w:t>
            </w:r>
            <w:r>
              <w:rPr>
                <w:rFonts w:hint="eastAsia" w:ascii="宋体" w:hAnsi="宋体" w:eastAsia="宋体" w:cs="宋体"/>
                <w:b w:val="0"/>
                <w:bCs w:val="0"/>
                <w:sz w:val="24"/>
                <w:szCs w:val="24"/>
                <w:lang w:eastAsia="zh-CN"/>
              </w:rPr>
              <w:t>；</w:t>
            </w:r>
          </w:p>
          <w:p w14:paraId="10723E95">
            <w:pPr>
              <w:keepNext w:val="0"/>
              <w:keepLines w:val="0"/>
              <w:pageBreakBefore w:val="0"/>
              <w:widowControl w:val="0"/>
              <w:kinsoku/>
              <w:wordWrap/>
              <w:overflowPunct/>
              <w:topLinePunct w:val="0"/>
              <w:autoSpaceDE/>
              <w:autoSpaceDN w:val="0"/>
              <w:bidi w:val="0"/>
              <w:adjustRightInd/>
              <w:snapToGrid/>
              <w:spacing w:line="360" w:lineRule="auto"/>
              <w:ind w:firstLine="0" w:firstLineChars="0"/>
              <w:jc w:val="left"/>
              <w:textAlignment w:val="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val="en-US" w:eastAsia="zh-CN"/>
              </w:rPr>
              <w:t>4.</w:t>
            </w:r>
            <w:r>
              <w:rPr>
                <w:rFonts w:hint="eastAsia" w:ascii="宋体" w:hAnsi="宋体" w:eastAsia="宋体" w:cs="宋体"/>
                <w:b w:val="0"/>
                <w:bCs w:val="0"/>
                <w:sz w:val="24"/>
                <w:szCs w:val="24"/>
              </w:rPr>
              <w:t>输出波形</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rPr>
              <w:t>正弦波</w:t>
            </w:r>
            <w:r>
              <w:rPr>
                <w:rFonts w:hint="eastAsia" w:ascii="宋体" w:hAnsi="宋体" w:eastAsia="宋体" w:cs="宋体"/>
                <w:b w:val="0"/>
                <w:bCs w:val="0"/>
                <w:sz w:val="24"/>
                <w:szCs w:val="24"/>
                <w:lang w:eastAsia="zh-CN"/>
              </w:rPr>
              <w:t>；</w:t>
            </w:r>
          </w:p>
          <w:p w14:paraId="055D8167">
            <w:pPr>
              <w:keepNext w:val="0"/>
              <w:keepLines w:val="0"/>
              <w:pageBreakBefore w:val="0"/>
              <w:widowControl w:val="0"/>
              <w:kinsoku/>
              <w:wordWrap/>
              <w:overflowPunct/>
              <w:topLinePunct w:val="0"/>
              <w:autoSpaceDE/>
              <w:autoSpaceDN w:val="0"/>
              <w:bidi w:val="0"/>
              <w:adjustRightInd/>
              <w:snapToGrid/>
              <w:spacing w:line="360" w:lineRule="auto"/>
              <w:ind w:firstLine="0" w:firstLineChars="0"/>
              <w:jc w:val="left"/>
              <w:textAlignment w:val="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val="en-US" w:eastAsia="zh-CN"/>
              </w:rPr>
              <w:t>5.</w:t>
            </w:r>
            <w:r>
              <w:rPr>
                <w:rFonts w:hint="eastAsia" w:ascii="宋体" w:hAnsi="宋体" w:eastAsia="宋体" w:cs="宋体"/>
                <w:b w:val="0"/>
                <w:bCs w:val="0"/>
                <w:sz w:val="24"/>
                <w:szCs w:val="24"/>
              </w:rPr>
              <w:t>超载能力</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rPr>
              <w:t>105%-130%不低于10min</w:t>
            </w:r>
            <w:r>
              <w:rPr>
                <w:rFonts w:hint="eastAsia" w:ascii="宋体" w:hAnsi="宋体" w:eastAsia="宋体" w:cs="宋体"/>
                <w:b w:val="0"/>
                <w:bCs w:val="0"/>
                <w:sz w:val="24"/>
                <w:szCs w:val="24"/>
                <w:lang w:eastAsia="zh-CN"/>
              </w:rPr>
              <w:t>；</w:t>
            </w:r>
          </w:p>
          <w:p w14:paraId="225B1014">
            <w:pPr>
              <w:keepNext w:val="0"/>
              <w:keepLines w:val="0"/>
              <w:pageBreakBefore w:val="0"/>
              <w:widowControl w:val="0"/>
              <w:kinsoku/>
              <w:wordWrap/>
              <w:overflowPunct/>
              <w:topLinePunct w:val="0"/>
              <w:autoSpaceDE/>
              <w:autoSpaceDN w:val="0"/>
              <w:bidi w:val="0"/>
              <w:adjustRightInd/>
              <w:snapToGrid/>
              <w:spacing w:line="360" w:lineRule="auto"/>
              <w:ind w:firstLine="0" w:firstLineChars="0"/>
              <w:jc w:val="left"/>
              <w:textAlignment w:val="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6.</w:t>
            </w:r>
            <w:r>
              <w:rPr>
                <w:rFonts w:hint="eastAsia" w:ascii="宋体" w:hAnsi="宋体" w:eastAsia="宋体" w:cs="宋体"/>
                <w:b w:val="0"/>
                <w:bCs w:val="0"/>
                <w:sz w:val="24"/>
                <w:szCs w:val="24"/>
              </w:rPr>
              <w:t>延时</w:t>
            </w:r>
            <w:r>
              <w:rPr>
                <w:rFonts w:hint="eastAsia" w:ascii="宋体" w:hAnsi="宋体" w:eastAsia="宋体" w:cs="宋体"/>
                <w:b w:val="0"/>
                <w:bCs w:val="0"/>
                <w:sz w:val="24"/>
                <w:szCs w:val="24"/>
                <w:lang w:val="en-US" w:eastAsia="zh-CN"/>
              </w:rPr>
              <w:t>备份时间</w:t>
            </w:r>
            <w:r>
              <w:rPr>
                <w:rFonts w:hint="eastAsia" w:ascii="宋体" w:hAnsi="宋体" w:eastAsia="宋体" w:cs="宋体"/>
                <w:b w:val="0"/>
                <w:bCs w:val="0"/>
                <w:sz w:val="24"/>
                <w:szCs w:val="24"/>
              </w:rPr>
              <w:t>不低于</w:t>
            </w:r>
            <w:r>
              <w:rPr>
                <w:rFonts w:hint="eastAsia" w:ascii="宋体" w:hAnsi="宋体" w:eastAsia="宋体" w:cs="宋体"/>
                <w:b w:val="0"/>
                <w:bCs w:val="0"/>
                <w:sz w:val="24"/>
                <w:szCs w:val="24"/>
                <w:lang w:val="en-US" w:eastAsia="zh-CN"/>
              </w:rPr>
              <w:t>2</w:t>
            </w:r>
            <w:r>
              <w:rPr>
                <w:rFonts w:hint="eastAsia" w:ascii="宋体" w:hAnsi="宋体" w:eastAsia="宋体" w:cs="宋体"/>
                <w:b w:val="0"/>
                <w:bCs w:val="0"/>
                <w:sz w:val="24"/>
                <w:szCs w:val="24"/>
              </w:rPr>
              <w:t>小时</w:t>
            </w:r>
            <w:r>
              <w:rPr>
                <w:rFonts w:hint="eastAsia" w:ascii="宋体" w:hAnsi="宋体" w:eastAsia="宋体" w:cs="宋体"/>
                <w:b w:val="0"/>
                <w:bCs w:val="0"/>
                <w:sz w:val="24"/>
                <w:szCs w:val="24"/>
                <w:lang w:eastAsia="zh-CN"/>
              </w:rPr>
              <w:t>。</w:t>
            </w:r>
          </w:p>
          <w:p w14:paraId="328CC512">
            <w:pPr>
              <w:keepNext w:val="0"/>
              <w:keepLines w:val="0"/>
              <w:pageBreakBefore w:val="0"/>
              <w:widowControl w:val="0"/>
              <w:kinsoku/>
              <w:wordWrap/>
              <w:overflowPunct/>
              <w:topLinePunct w:val="0"/>
              <w:autoSpaceDE/>
              <w:autoSpaceDN w:val="0"/>
              <w:bidi w:val="0"/>
              <w:adjustRightInd/>
              <w:snapToGrid/>
              <w:spacing w:line="360" w:lineRule="auto"/>
              <w:ind w:firstLine="0" w:firstLineChars="0"/>
              <w:jc w:val="left"/>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lang w:val="en-US" w:eastAsia="zh-CN"/>
              </w:rPr>
              <w:t>六、</w:t>
            </w:r>
            <w:r>
              <w:rPr>
                <w:rFonts w:hint="eastAsia" w:ascii="宋体" w:hAnsi="宋体" w:eastAsia="宋体" w:cs="宋体"/>
                <w:b w:val="0"/>
                <w:bCs w:val="0"/>
                <w:sz w:val="24"/>
                <w:szCs w:val="24"/>
              </w:rPr>
              <w:t>成分分析系统</w:t>
            </w:r>
          </w:p>
          <w:p w14:paraId="1A48BD30">
            <w:pPr>
              <w:keepNext w:val="0"/>
              <w:keepLines w:val="0"/>
              <w:pageBreakBefore w:val="0"/>
              <w:widowControl w:val="0"/>
              <w:kinsoku/>
              <w:wordWrap/>
              <w:overflowPunct/>
              <w:topLinePunct w:val="0"/>
              <w:autoSpaceDE/>
              <w:autoSpaceDN w:val="0"/>
              <w:bidi w:val="0"/>
              <w:adjustRightInd/>
              <w:snapToGrid/>
              <w:spacing w:line="360" w:lineRule="auto"/>
              <w:ind w:firstLine="0" w:firstLineChars="0"/>
              <w:jc w:val="left"/>
              <w:textAlignment w:val="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val="en-US" w:eastAsia="zh-CN"/>
              </w:rPr>
              <w:t>1.</w:t>
            </w:r>
            <w:r>
              <w:rPr>
                <w:rFonts w:hint="eastAsia" w:ascii="宋体" w:hAnsi="宋体" w:eastAsia="宋体" w:cs="宋体"/>
                <w:b w:val="0"/>
                <w:bCs w:val="0"/>
                <w:sz w:val="24"/>
                <w:szCs w:val="24"/>
              </w:rPr>
              <w:t>探测器</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rPr>
              <w:t>分析型SDD硅漂移电制冷探测器</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rPr>
              <w:t>高分子超薄窗设计</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rPr>
              <w:t>无需液氮冷却</w:t>
            </w:r>
            <w:r>
              <w:rPr>
                <w:rFonts w:hint="eastAsia" w:ascii="宋体" w:hAnsi="宋体" w:eastAsia="宋体" w:cs="宋体"/>
                <w:b w:val="0"/>
                <w:bCs w:val="0"/>
                <w:sz w:val="24"/>
                <w:szCs w:val="24"/>
                <w:lang w:eastAsia="zh-CN"/>
              </w:rPr>
              <w:t>；</w:t>
            </w:r>
          </w:p>
          <w:p w14:paraId="3C3F744C">
            <w:pPr>
              <w:keepNext w:val="0"/>
              <w:keepLines w:val="0"/>
              <w:pageBreakBefore w:val="0"/>
              <w:widowControl w:val="0"/>
              <w:kinsoku/>
              <w:wordWrap/>
              <w:overflowPunct/>
              <w:topLinePunct w:val="0"/>
              <w:autoSpaceDE/>
              <w:autoSpaceDN w:val="0"/>
              <w:bidi w:val="0"/>
              <w:adjustRightInd/>
              <w:snapToGrid/>
              <w:spacing w:line="360" w:lineRule="auto"/>
              <w:ind w:firstLine="0" w:firstLineChars="0"/>
              <w:jc w:val="left"/>
              <w:textAlignment w:val="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val="en-US" w:eastAsia="zh-CN"/>
              </w:rPr>
              <w:t>2.</w:t>
            </w:r>
            <w:r>
              <w:rPr>
                <w:rFonts w:hint="eastAsia" w:ascii="宋体" w:hAnsi="宋体" w:eastAsia="宋体" w:cs="宋体"/>
                <w:b w:val="0"/>
                <w:bCs w:val="0"/>
                <w:sz w:val="24"/>
                <w:szCs w:val="24"/>
              </w:rPr>
              <w:t>能量分辨率</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rPr>
              <w:t>MnKa保证优于129eV（@计数率100</w:t>
            </w:r>
            <w:r>
              <w:rPr>
                <w:rFonts w:hint="eastAsia" w:ascii="宋体" w:hAnsi="宋体" w:eastAsia="宋体" w:cs="宋体"/>
                <w:b w:val="0"/>
                <w:bCs w:val="0"/>
                <w:sz w:val="24"/>
                <w:szCs w:val="24"/>
                <w:lang w:val="en-US" w:eastAsia="zh-CN"/>
              </w:rPr>
              <w:t>,</w:t>
            </w:r>
            <w:r>
              <w:rPr>
                <w:rFonts w:hint="eastAsia" w:ascii="宋体" w:hAnsi="宋体" w:eastAsia="宋体" w:cs="宋体"/>
                <w:b w:val="0"/>
                <w:bCs w:val="0"/>
                <w:sz w:val="24"/>
                <w:szCs w:val="24"/>
              </w:rPr>
              <w:t>000cps）</w:t>
            </w:r>
            <w:r>
              <w:rPr>
                <w:rFonts w:hint="eastAsia" w:ascii="宋体" w:hAnsi="宋体" w:eastAsia="宋体" w:cs="宋体"/>
                <w:b w:val="0"/>
                <w:bCs w:val="0"/>
                <w:sz w:val="24"/>
                <w:szCs w:val="24"/>
                <w:lang w:eastAsia="zh-CN"/>
              </w:rPr>
              <w:t>；</w:t>
            </w:r>
          </w:p>
          <w:p w14:paraId="67AB681B">
            <w:pPr>
              <w:keepNext w:val="0"/>
              <w:keepLines w:val="0"/>
              <w:pageBreakBefore w:val="0"/>
              <w:widowControl w:val="0"/>
              <w:kinsoku/>
              <w:wordWrap/>
              <w:overflowPunct/>
              <w:topLinePunct w:val="0"/>
              <w:autoSpaceDE/>
              <w:autoSpaceDN w:val="0"/>
              <w:bidi w:val="0"/>
              <w:adjustRightInd/>
              <w:snapToGrid/>
              <w:spacing w:line="360" w:lineRule="auto"/>
              <w:ind w:firstLine="0" w:firstLineChars="0"/>
              <w:jc w:val="left"/>
              <w:textAlignment w:val="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val="en-US" w:eastAsia="zh-CN"/>
              </w:rPr>
              <w:t>3.</w:t>
            </w:r>
            <w:r>
              <w:rPr>
                <w:rFonts w:hint="eastAsia" w:ascii="宋体" w:hAnsi="宋体" w:eastAsia="宋体" w:cs="宋体"/>
                <w:b w:val="0"/>
                <w:bCs w:val="0"/>
                <w:sz w:val="24"/>
                <w:szCs w:val="24"/>
              </w:rPr>
              <w:t>元素分析范围</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rPr>
              <w:t>B5～Cf98</w:t>
            </w:r>
            <w:r>
              <w:rPr>
                <w:rFonts w:hint="eastAsia" w:ascii="宋体" w:hAnsi="宋体" w:eastAsia="宋体" w:cs="宋体"/>
                <w:b w:val="0"/>
                <w:bCs w:val="0"/>
                <w:sz w:val="24"/>
                <w:szCs w:val="24"/>
                <w:lang w:eastAsia="zh-CN"/>
              </w:rPr>
              <w:t>；</w:t>
            </w:r>
          </w:p>
          <w:p w14:paraId="28DE2C52">
            <w:pPr>
              <w:keepNext w:val="0"/>
              <w:keepLines w:val="0"/>
              <w:pageBreakBefore w:val="0"/>
              <w:widowControl w:val="0"/>
              <w:kinsoku/>
              <w:wordWrap/>
              <w:overflowPunct/>
              <w:topLinePunct w:val="0"/>
              <w:autoSpaceDE/>
              <w:autoSpaceDN w:val="0"/>
              <w:bidi w:val="0"/>
              <w:adjustRightInd/>
              <w:snapToGrid/>
              <w:spacing w:line="360" w:lineRule="auto"/>
              <w:ind w:firstLine="0" w:firstLineChars="0"/>
              <w:jc w:val="left"/>
              <w:textAlignment w:val="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val="en-US" w:eastAsia="zh-CN"/>
              </w:rPr>
              <w:t>4.</w:t>
            </w:r>
            <w:r>
              <w:rPr>
                <w:rFonts w:hint="eastAsia" w:ascii="宋体" w:hAnsi="宋体" w:eastAsia="宋体" w:cs="宋体"/>
                <w:b w:val="0"/>
                <w:bCs w:val="0"/>
                <w:sz w:val="24"/>
                <w:szCs w:val="24"/>
              </w:rPr>
              <w:t>具备零峰修正功能</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rPr>
              <w:t>可以快速稳定谱峰</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rPr>
              <w:t>开机后无需重新修正峰位</w:t>
            </w:r>
            <w:r>
              <w:rPr>
                <w:rFonts w:hint="eastAsia" w:ascii="宋体" w:hAnsi="宋体" w:eastAsia="宋体" w:cs="宋体"/>
                <w:b w:val="0"/>
                <w:bCs w:val="0"/>
                <w:sz w:val="24"/>
                <w:szCs w:val="24"/>
                <w:lang w:eastAsia="zh-CN"/>
              </w:rPr>
              <w:t>；</w:t>
            </w:r>
          </w:p>
          <w:p w14:paraId="4046CC05">
            <w:pPr>
              <w:keepNext w:val="0"/>
              <w:keepLines w:val="0"/>
              <w:pageBreakBefore w:val="0"/>
              <w:widowControl w:val="0"/>
              <w:kinsoku/>
              <w:wordWrap/>
              <w:overflowPunct/>
              <w:topLinePunct w:val="0"/>
              <w:autoSpaceDE/>
              <w:autoSpaceDN w:val="0"/>
              <w:bidi w:val="0"/>
              <w:adjustRightInd/>
              <w:snapToGrid/>
              <w:spacing w:line="360" w:lineRule="auto"/>
              <w:ind w:firstLine="0" w:firstLineChars="0"/>
              <w:jc w:val="left"/>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lang w:val="en-US" w:eastAsia="zh-CN"/>
              </w:rPr>
              <w:t>5.</w:t>
            </w:r>
            <w:r>
              <w:rPr>
                <w:rFonts w:hint="eastAsia" w:ascii="宋体" w:hAnsi="宋体" w:eastAsia="宋体" w:cs="宋体"/>
                <w:b w:val="0"/>
                <w:bCs w:val="0"/>
                <w:sz w:val="24"/>
                <w:szCs w:val="24"/>
              </w:rPr>
              <w:t>能谱应用软件采用多线程设计</w:t>
            </w:r>
            <w:r>
              <w:rPr>
                <w:rFonts w:hint="eastAsia" w:ascii="宋体" w:hAnsi="宋体" w:eastAsia="宋体" w:cs="宋体"/>
                <w:b w:val="0"/>
                <w:bCs w:val="0"/>
                <w:sz w:val="24"/>
                <w:szCs w:val="24"/>
                <w:lang w:eastAsia="zh-CN"/>
              </w:rPr>
              <w:t>；</w:t>
            </w:r>
          </w:p>
          <w:p w14:paraId="02B2CB41">
            <w:pPr>
              <w:keepNext w:val="0"/>
              <w:keepLines w:val="0"/>
              <w:pageBreakBefore w:val="0"/>
              <w:widowControl w:val="0"/>
              <w:kinsoku/>
              <w:wordWrap/>
              <w:overflowPunct/>
              <w:topLinePunct w:val="0"/>
              <w:autoSpaceDE/>
              <w:autoSpaceDN w:val="0"/>
              <w:bidi w:val="0"/>
              <w:adjustRightInd/>
              <w:snapToGrid/>
              <w:spacing w:line="360" w:lineRule="auto"/>
              <w:ind w:firstLine="0" w:firstLineChars="0"/>
              <w:jc w:val="left"/>
              <w:textAlignment w:val="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val="en-US" w:eastAsia="zh-CN"/>
              </w:rPr>
              <w:t>6.</w:t>
            </w:r>
            <w:r>
              <w:rPr>
                <w:rFonts w:hint="eastAsia" w:ascii="宋体" w:hAnsi="宋体" w:eastAsia="宋体" w:cs="宋体"/>
                <w:b w:val="0"/>
                <w:bCs w:val="0"/>
                <w:sz w:val="24"/>
                <w:szCs w:val="24"/>
              </w:rPr>
              <w:t>自动扣除背底</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rPr>
              <w:t>确定谱峰的位置及峰型；Q</w:t>
            </w:r>
            <w:r>
              <w:rPr>
                <w:rFonts w:hint="eastAsia" w:ascii="宋体" w:hAnsi="宋体" w:eastAsia="宋体" w:cs="宋体"/>
                <w:b w:val="0"/>
                <w:bCs w:val="0"/>
                <w:sz w:val="24"/>
                <w:szCs w:val="24"/>
                <w:lang w:val="en-US" w:eastAsia="zh-CN"/>
              </w:rPr>
              <w:t>CAL</w:t>
            </w:r>
            <w:r>
              <w:rPr>
                <w:rFonts w:hint="eastAsia" w:ascii="宋体" w:hAnsi="宋体" w:eastAsia="宋体" w:cs="宋体"/>
                <w:b w:val="0"/>
                <w:bCs w:val="0"/>
                <w:sz w:val="24"/>
                <w:szCs w:val="24"/>
              </w:rPr>
              <w:t>基于探头类型修正谱峰峰型</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rPr>
              <w:t>PPC准确预测高计数率下的和峰并进行修正</w:t>
            </w:r>
            <w:r>
              <w:rPr>
                <w:rFonts w:hint="eastAsia" w:ascii="宋体" w:hAnsi="宋体" w:eastAsia="宋体" w:cs="宋体"/>
                <w:b w:val="0"/>
                <w:bCs w:val="0"/>
                <w:sz w:val="24"/>
                <w:szCs w:val="24"/>
                <w:lang w:eastAsia="zh-CN"/>
              </w:rPr>
              <w:t>；</w:t>
            </w:r>
          </w:p>
          <w:p w14:paraId="22986EEF">
            <w:pPr>
              <w:keepNext w:val="0"/>
              <w:keepLines w:val="0"/>
              <w:pageBreakBefore w:val="0"/>
              <w:widowControl w:val="0"/>
              <w:kinsoku/>
              <w:wordWrap/>
              <w:overflowPunct/>
              <w:topLinePunct w:val="0"/>
              <w:autoSpaceDE/>
              <w:autoSpaceDN w:val="0"/>
              <w:bidi w:val="0"/>
              <w:adjustRightInd/>
              <w:snapToGrid/>
              <w:spacing w:line="360" w:lineRule="auto"/>
              <w:ind w:firstLine="0" w:firstLineChars="0"/>
              <w:jc w:val="left"/>
              <w:textAlignment w:val="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val="en-US" w:eastAsia="zh-CN"/>
              </w:rPr>
              <w:t>7.</w:t>
            </w:r>
            <w:r>
              <w:rPr>
                <w:rFonts w:hint="eastAsia" w:ascii="宋体" w:hAnsi="宋体" w:eastAsia="宋体" w:cs="宋体"/>
                <w:b w:val="0"/>
                <w:bCs w:val="0"/>
                <w:sz w:val="24"/>
                <w:szCs w:val="24"/>
              </w:rPr>
              <w:t>定性分析</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rPr>
              <w:t>AutoID可自动标识谱峰</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rPr>
              <w:t>可进行谱重构</w:t>
            </w:r>
            <w:r>
              <w:rPr>
                <w:rFonts w:hint="eastAsia" w:ascii="宋体" w:hAnsi="宋体" w:eastAsia="宋体" w:cs="宋体"/>
                <w:b w:val="0"/>
                <w:bCs w:val="0"/>
                <w:sz w:val="24"/>
                <w:szCs w:val="24"/>
                <w:lang w:eastAsia="zh-CN"/>
              </w:rPr>
              <w:t>；</w:t>
            </w:r>
          </w:p>
          <w:p w14:paraId="5830DEAA">
            <w:pPr>
              <w:keepNext w:val="0"/>
              <w:keepLines w:val="0"/>
              <w:pageBreakBefore w:val="0"/>
              <w:widowControl w:val="0"/>
              <w:kinsoku/>
              <w:wordWrap/>
              <w:overflowPunct/>
              <w:topLinePunct w:val="0"/>
              <w:autoSpaceDE/>
              <w:autoSpaceDN w:val="0"/>
              <w:bidi w:val="0"/>
              <w:adjustRightInd/>
              <w:snapToGrid/>
              <w:spacing w:line="360" w:lineRule="auto"/>
              <w:ind w:firstLine="0" w:firstLineChars="0"/>
              <w:jc w:val="left"/>
              <w:textAlignment w:val="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val="en-US" w:eastAsia="zh-CN"/>
              </w:rPr>
              <w:t>8.</w:t>
            </w:r>
            <w:r>
              <w:rPr>
                <w:rFonts w:hint="eastAsia" w:ascii="宋体" w:hAnsi="宋体" w:eastAsia="宋体" w:cs="宋体"/>
                <w:b w:val="0"/>
                <w:bCs w:val="0"/>
                <w:sz w:val="24"/>
                <w:szCs w:val="24"/>
              </w:rPr>
              <w:t>定量分析</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rPr>
              <w:t>采用XPP定量修正技术</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rPr>
              <w:t>具有完备的虚拟标样库</w:t>
            </w:r>
            <w:r>
              <w:rPr>
                <w:rFonts w:hint="eastAsia" w:ascii="宋体" w:hAnsi="宋体" w:eastAsia="宋体" w:cs="宋体"/>
                <w:b w:val="0"/>
                <w:bCs w:val="0"/>
                <w:sz w:val="24"/>
                <w:szCs w:val="24"/>
                <w:lang w:eastAsia="zh-CN"/>
              </w:rPr>
              <w:t>；</w:t>
            </w:r>
          </w:p>
          <w:p w14:paraId="4C84E718">
            <w:pPr>
              <w:keepNext w:val="0"/>
              <w:keepLines w:val="0"/>
              <w:pageBreakBefore w:val="0"/>
              <w:widowControl w:val="0"/>
              <w:kinsoku/>
              <w:wordWrap/>
              <w:overflowPunct/>
              <w:topLinePunct w:val="0"/>
              <w:autoSpaceDE/>
              <w:autoSpaceDN w:val="0"/>
              <w:bidi w:val="0"/>
              <w:adjustRightInd/>
              <w:snapToGrid/>
              <w:spacing w:line="360" w:lineRule="auto"/>
              <w:ind w:firstLine="0" w:firstLineChars="0"/>
              <w:jc w:val="left"/>
              <w:textAlignment w:val="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val="en-US" w:eastAsia="zh-CN"/>
              </w:rPr>
              <w:t>9.</w:t>
            </w:r>
            <w:r>
              <w:rPr>
                <w:rFonts w:hint="eastAsia" w:ascii="宋体" w:hAnsi="宋体" w:eastAsia="宋体" w:cs="宋体"/>
                <w:b w:val="0"/>
                <w:bCs w:val="0"/>
                <w:sz w:val="24"/>
                <w:szCs w:val="24"/>
              </w:rPr>
              <w:t>电子图像最高分辨率不低于2048*2048像素；元素面分布图分辨率最高不低于1024*1024像素；可从面分布图上进行谱图重建</w:t>
            </w:r>
            <w:r>
              <w:rPr>
                <w:rFonts w:hint="eastAsia" w:ascii="宋体" w:hAnsi="宋体" w:eastAsia="宋体" w:cs="宋体"/>
                <w:b w:val="0"/>
                <w:bCs w:val="0"/>
                <w:sz w:val="24"/>
                <w:szCs w:val="24"/>
                <w:lang w:eastAsia="zh-CN"/>
              </w:rPr>
              <w:t>；</w:t>
            </w:r>
          </w:p>
          <w:p w14:paraId="6A24DF16">
            <w:pPr>
              <w:keepNext w:val="0"/>
              <w:keepLines w:val="0"/>
              <w:pageBreakBefore w:val="0"/>
              <w:widowControl w:val="0"/>
              <w:kinsoku/>
              <w:wordWrap/>
              <w:overflowPunct/>
              <w:topLinePunct w:val="0"/>
              <w:autoSpaceDE/>
              <w:autoSpaceDN w:val="0"/>
              <w:bidi w:val="0"/>
              <w:adjustRightInd/>
              <w:snapToGrid/>
              <w:spacing w:line="360" w:lineRule="auto"/>
              <w:ind w:firstLine="0" w:firstLineChars="0"/>
              <w:jc w:val="left"/>
              <w:textAlignment w:val="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val="en-US" w:eastAsia="zh-CN"/>
              </w:rPr>
              <w:t>10.</w:t>
            </w:r>
            <w:r>
              <w:rPr>
                <w:rFonts w:hint="eastAsia" w:ascii="宋体" w:hAnsi="宋体" w:eastAsia="宋体" w:cs="宋体"/>
                <w:b w:val="0"/>
                <w:bCs w:val="0"/>
                <w:sz w:val="24"/>
                <w:szCs w:val="24"/>
              </w:rPr>
              <w:t>线扫描分析每条线不低于8192点</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rPr>
              <w:t>可从线扫描结果重建单点谱图</w:t>
            </w:r>
            <w:r>
              <w:rPr>
                <w:rFonts w:hint="eastAsia" w:ascii="宋体" w:hAnsi="宋体" w:eastAsia="宋体" w:cs="宋体"/>
                <w:b w:val="0"/>
                <w:bCs w:val="0"/>
                <w:sz w:val="24"/>
                <w:szCs w:val="24"/>
                <w:lang w:eastAsia="zh-CN"/>
              </w:rPr>
              <w:t>；</w:t>
            </w:r>
          </w:p>
          <w:p w14:paraId="72668112">
            <w:pPr>
              <w:keepNext w:val="0"/>
              <w:keepLines w:val="0"/>
              <w:pageBreakBefore w:val="0"/>
              <w:widowControl w:val="0"/>
              <w:kinsoku/>
              <w:wordWrap/>
              <w:overflowPunct/>
              <w:topLinePunct w:val="0"/>
              <w:autoSpaceDE/>
              <w:autoSpaceDN w:val="0"/>
              <w:bidi w:val="0"/>
              <w:adjustRightInd/>
              <w:snapToGrid/>
              <w:spacing w:line="360" w:lineRule="auto"/>
              <w:ind w:firstLine="0" w:firstLineChars="0"/>
              <w:jc w:val="left"/>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lang w:val="en-US" w:eastAsia="zh-CN"/>
              </w:rPr>
              <w:t>11.</w:t>
            </w:r>
            <w:r>
              <w:rPr>
                <w:rFonts w:hint="eastAsia" w:ascii="宋体" w:hAnsi="宋体" w:eastAsia="宋体" w:cs="宋体"/>
                <w:b w:val="0"/>
                <w:bCs w:val="0"/>
                <w:sz w:val="24"/>
                <w:szCs w:val="24"/>
              </w:rPr>
              <w:t>采用X1脉冲与图像处理器</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rPr>
              <w:t>可在1000</w:t>
            </w:r>
            <w:r>
              <w:rPr>
                <w:rFonts w:hint="eastAsia" w:ascii="宋体" w:hAnsi="宋体" w:eastAsia="宋体" w:cs="宋体"/>
                <w:b w:val="0"/>
                <w:bCs w:val="0"/>
                <w:sz w:val="24"/>
                <w:szCs w:val="24"/>
                <w:lang w:val="en-US" w:eastAsia="zh-CN"/>
              </w:rPr>
              <w:t>,</w:t>
            </w:r>
            <w:r>
              <w:rPr>
                <w:rFonts w:hint="eastAsia" w:ascii="宋体" w:hAnsi="宋体" w:eastAsia="宋体" w:cs="宋体"/>
                <w:b w:val="0"/>
                <w:bCs w:val="0"/>
                <w:sz w:val="24"/>
                <w:szCs w:val="24"/>
              </w:rPr>
              <w:t>000计数率下进行元素面分布分析</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rPr>
              <w:t>在100</w:t>
            </w:r>
            <w:r>
              <w:rPr>
                <w:rFonts w:hint="eastAsia" w:ascii="宋体" w:hAnsi="宋体" w:eastAsia="宋体" w:cs="宋体"/>
                <w:b w:val="0"/>
                <w:bCs w:val="0"/>
                <w:sz w:val="24"/>
                <w:szCs w:val="24"/>
                <w:lang w:val="en-US" w:eastAsia="zh-CN"/>
              </w:rPr>
              <w:t>,</w:t>
            </w:r>
            <w:r>
              <w:rPr>
                <w:rFonts w:hint="eastAsia" w:ascii="宋体" w:hAnsi="宋体" w:eastAsia="宋体" w:cs="宋体"/>
                <w:b w:val="0"/>
                <w:bCs w:val="0"/>
                <w:sz w:val="24"/>
                <w:szCs w:val="24"/>
              </w:rPr>
              <w:t>000计数率下进行定量分析。</w:t>
            </w:r>
          </w:p>
          <w:p w14:paraId="7851DDCF">
            <w:pPr>
              <w:keepNext w:val="0"/>
              <w:keepLines w:val="0"/>
              <w:pageBreakBefore w:val="0"/>
              <w:widowControl w:val="0"/>
              <w:kinsoku/>
              <w:wordWrap/>
              <w:overflowPunct/>
              <w:topLinePunct w:val="0"/>
              <w:autoSpaceDE/>
              <w:autoSpaceDN w:val="0"/>
              <w:bidi w:val="0"/>
              <w:adjustRightInd/>
              <w:snapToGrid/>
              <w:spacing w:line="360" w:lineRule="auto"/>
              <w:ind w:firstLine="0" w:firstLineChars="0"/>
              <w:jc w:val="left"/>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lang w:val="en-US" w:eastAsia="zh-CN"/>
              </w:rPr>
              <w:t>七、</w:t>
            </w:r>
            <w:r>
              <w:rPr>
                <w:rFonts w:hint="eastAsia" w:ascii="宋体" w:hAnsi="宋体" w:eastAsia="宋体" w:cs="宋体"/>
                <w:b w:val="0"/>
                <w:bCs w:val="0"/>
                <w:sz w:val="24"/>
                <w:szCs w:val="24"/>
              </w:rPr>
              <w:t>配置</w:t>
            </w:r>
          </w:p>
          <w:p w14:paraId="78466EC6">
            <w:pPr>
              <w:keepNext w:val="0"/>
              <w:keepLines w:val="0"/>
              <w:pageBreakBefore w:val="0"/>
              <w:widowControl w:val="0"/>
              <w:kinsoku/>
              <w:wordWrap/>
              <w:overflowPunct/>
              <w:topLinePunct w:val="0"/>
              <w:autoSpaceDE/>
              <w:autoSpaceDN w:val="0"/>
              <w:bidi w:val="0"/>
              <w:adjustRightInd/>
              <w:snapToGrid/>
              <w:spacing w:line="360" w:lineRule="auto"/>
              <w:ind w:firstLine="0" w:firstLineChars="0"/>
              <w:jc w:val="left"/>
              <w:textAlignment w:val="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val="en-US" w:eastAsia="zh-CN"/>
              </w:rPr>
              <w:t>1.</w:t>
            </w:r>
            <w:r>
              <w:rPr>
                <w:rFonts w:hint="eastAsia" w:ascii="宋体" w:hAnsi="宋体" w:eastAsia="宋体" w:cs="宋体"/>
                <w:b w:val="0"/>
                <w:bCs w:val="0"/>
                <w:sz w:val="24"/>
                <w:szCs w:val="24"/>
              </w:rPr>
              <w:t>大景深显微分析系统主机1套</w:t>
            </w:r>
            <w:r>
              <w:rPr>
                <w:rFonts w:hint="eastAsia" w:ascii="宋体" w:hAnsi="宋体" w:eastAsia="宋体" w:cs="宋体"/>
                <w:b w:val="0"/>
                <w:bCs w:val="0"/>
                <w:sz w:val="24"/>
                <w:szCs w:val="24"/>
                <w:lang w:eastAsia="zh-CN"/>
              </w:rPr>
              <w:t>；</w:t>
            </w:r>
          </w:p>
          <w:p w14:paraId="2534E24D">
            <w:pPr>
              <w:keepNext w:val="0"/>
              <w:keepLines w:val="0"/>
              <w:pageBreakBefore w:val="0"/>
              <w:widowControl w:val="0"/>
              <w:kinsoku/>
              <w:wordWrap/>
              <w:overflowPunct/>
              <w:topLinePunct w:val="0"/>
              <w:autoSpaceDE/>
              <w:autoSpaceDN w:val="0"/>
              <w:bidi w:val="0"/>
              <w:adjustRightInd/>
              <w:snapToGrid/>
              <w:spacing w:line="360" w:lineRule="auto"/>
              <w:ind w:firstLine="0" w:firstLineChars="0"/>
              <w:jc w:val="left"/>
              <w:textAlignment w:val="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val="en-US" w:eastAsia="zh-CN"/>
              </w:rPr>
              <w:t>2.</w:t>
            </w:r>
            <w:r>
              <w:rPr>
                <w:rFonts w:hint="eastAsia" w:ascii="宋体" w:hAnsi="宋体" w:eastAsia="宋体" w:cs="宋体"/>
                <w:b w:val="0"/>
                <w:bCs w:val="0"/>
                <w:sz w:val="24"/>
                <w:szCs w:val="24"/>
              </w:rPr>
              <w:t>体式观察显微分析系统1套</w:t>
            </w:r>
            <w:r>
              <w:rPr>
                <w:rFonts w:hint="eastAsia" w:ascii="宋体" w:hAnsi="宋体" w:eastAsia="宋体" w:cs="宋体"/>
                <w:b w:val="0"/>
                <w:bCs w:val="0"/>
                <w:sz w:val="24"/>
                <w:szCs w:val="24"/>
                <w:lang w:eastAsia="zh-CN"/>
              </w:rPr>
              <w:t>；</w:t>
            </w:r>
          </w:p>
          <w:p w14:paraId="1B395B0F">
            <w:pPr>
              <w:keepNext w:val="0"/>
              <w:keepLines w:val="0"/>
              <w:pageBreakBefore w:val="0"/>
              <w:widowControl w:val="0"/>
              <w:kinsoku/>
              <w:wordWrap/>
              <w:overflowPunct/>
              <w:topLinePunct w:val="0"/>
              <w:autoSpaceDE/>
              <w:autoSpaceDN w:val="0"/>
              <w:bidi w:val="0"/>
              <w:adjustRightInd/>
              <w:snapToGrid/>
              <w:spacing w:line="360" w:lineRule="auto"/>
              <w:ind w:firstLine="0" w:firstLineChars="0"/>
              <w:jc w:val="left"/>
              <w:textAlignment w:val="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val="en-US" w:eastAsia="zh-CN"/>
              </w:rPr>
              <w:t>3.</w:t>
            </w:r>
            <w:r>
              <w:rPr>
                <w:rFonts w:hint="eastAsia" w:ascii="宋体" w:hAnsi="宋体" w:eastAsia="宋体" w:cs="宋体"/>
                <w:b w:val="0"/>
                <w:bCs w:val="0"/>
                <w:sz w:val="24"/>
                <w:szCs w:val="24"/>
              </w:rPr>
              <w:t>样品前处理系统1套</w:t>
            </w:r>
            <w:r>
              <w:rPr>
                <w:rFonts w:hint="eastAsia" w:ascii="宋体" w:hAnsi="宋体" w:eastAsia="宋体" w:cs="宋体"/>
                <w:b w:val="0"/>
                <w:bCs w:val="0"/>
                <w:sz w:val="24"/>
                <w:szCs w:val="24"/>
                <w:lang w:eastAsia="zh-CN"/>
              </w:rPr>
              <w:t>；</w:t>
            </w:r>
          </w:p>
          <w:p w14:paraId="201F0826">
            <w:pPr>
              <w:keepNext w:val="0"/>
              <w:keepLines w:val="0"/>
              <w:pageBreakBefore w:val="0"/>
              <w:widowControl w:val="0"/>
              <w:kinsoku/>
              <w:wordWrap/>
              <w:overflowPunct/>
              <w:topLinePunct w:val="0"/>
              <w:autoSpaceDE/>
              <w:autoSpaceDN w:val="0"/>
              <w:bidi w:val="0"/>
              <w:adjustRightInd/>
              <w:snapToGrid/>
              <w:spacing w:line="360" w:lineRule="auto"/>
              <w:ind w:firstLine="0" w:firstLineChars="0"/>
              <w:jc w:val="left"/>
              <w:textAlignment w:val="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val="en-US" w:eastAsia="zh-CN"/>
              </w:rPr>
              <w:t>4.</w:t>
            </w:r>
            <w:r>
              <w:rPr>
                <w:rFonts w:hint="eastAsia" w:ascii="宋体" w:hAnsi="宋体" w:eastAsia="宋体" w:cs="宋体"/>
                <w:b w:val="0"/>
                <w:bCs w:val="0"/>
                <w:sz w:val="24"/>
                <w:szCs w:val="24"/>
              </w:rPr>
              <w:t>真空系统1套</w:t>
            </w:r>
            <w:r>
              <w:rPr>
                <w:rFonts w:hint="eastAsia" w:ascii="宋体" w:hAnsi="宋体" w:eastAsia="宋体" w:cs="宋体"/>
                <w:b w:val="0"/>
                <w:bCs w:val="0"/>
                <w:sz w:val="24"/>
                <w:szCs w:val="24"/>
                <w:lang w:eastAsia="zh-CN"/>
              </w:rPr>
              <w:t>；</w:t>
            </w:r>
          </w:p>
          <w:p w14:paraId="22049667">
            <w:pPr>
              <w:keepNext w:val="0"/>
              <w:keepLines w:val="0"/>
              <w:pageBreakBefore w:val="0"/>
              <w:widowControl w:val="0"/>
              <w:kinsoku/>
              <w:wordWrap/>
              <w:overflowPunct/>
              <w:topLinePunct w:val="0"/>
              <w:autoSpaceDE/>
              <w:autoSpaceDN w:val="0"/>
              <w:bidi w:val="0"/>
              <w:adjustRightInd/>
              <w:snapToGrid/>
              <w:spacing w:line="360" w:lineRule="auto"/>
              <w:ind w:firstLine="0" w:firstLineChars="0"/>
              <w:jc w:val="left"/>
              <w:textAlignment w:val="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val="en-US" w:eastAsia="zh-CN"/>
              </w:rPr>
              <w:t>5.</w:t>
            </w:r>
            <w:r>
              <w:rPr>
                <w:rFonts w:hint="eastAsia" w:ascii="宋体" w:hAnsi="宋体" w:eastAsia="宋体" w:cs="宋体"/>
                <w:b w:val="0"/>
                <w:bCs w:val="0"/>
                <w:sz w:val="24"/>
                <w:szCs w:val="24"/>
              </w:rPr>
              <w:t>配套控制系统1套</w:t>
            </w:r>
            <w:r>
              <w:rPr>
                <w:rFonts w:hint="eastAsia" w:ascii="宋体" w:hAnsi="宋体" w:eastAsia="宋体" w:cs="宋体"/>
                <w:b w:val="0"/>
                <w:bCs w:val="0"/>
                <w:sz w:val="24"/>
                <w:szCs w:val="24"/>
                <w:lang w:eastAsia="zh-CN"/>
              </w:rPr>
              <w:t>；</w:t>
            </w:r>
          </w:p>
          <w:p w14:paraId="57FC5CC0">
            <w:pPr>
              <w:keepNext w:val="0"/>
              <w:keepLines w:val="0"/>
              <w:pageBreakBefore w:val="0"/>
              <w:widowControl w:val="0"/>
              <w:kinsoku/>
              <w:wordWrap/>
              <w:overflowPunct/>
              <w:topLinePunct w:val="0"/>
              <w:autoSpaceDE/>
              <w:autoSpaceDN w:val="0"/>
              <w:bidi w:val="0"/>
              <w:adjustRightInd/>
              <w:snapToGrid/>
              <w:spacing w:line="360" w:lineRule="auto"/>
              <w:ind w:firstLine="0" w:firstLineChars="0"/>
              <w:jc w:val="left"/>
              <w:textAlignment w:val="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val="en-US" w:eastAsia="zh-CN"/>
              </w:rPr>
              <w:t>6.</w:t>
            </w:r>
            <w:r>
              <w:rPr>
                <w:rFonts w:hint="eastAsia" w:ascii="宋体" w:hAnsi="宋体" w:eastAsia="宋体" w:cs="宋体"/>
                <w:b w:val="0"/>
                <w:bCs w:val="0"/>
                <w:sz w:val="24"/>
                <w:szCs w:val="24"/>
              </w:rPr>
              <w:t>不间断供电系统1套</w:t>
            </w:r>
            <w:r>
              <w:rPr>
                <w:rFonts w:hint="eastAsia" w:ascii="宋体" w:hAnsi="宋体" w:eastAsia="宋体" w:cs="宋体"/>
                <w:b w:val="0"/>
                <w:bCs w:val="0"/>
                <w:sz w:val="24"/>
                <w:szCs w:val="24"/>
                <w:lang w:eastAsia="zh-CN"/>
              </w:rPr>
              <w:t>；</w:t>
            </w:r>
          </w:p>
          <w:p w14:paraId="320C4952">
            <w:pPr>
              <w:keepNext w:val="0"/>
              <w:keepLines w:val="0"/>
              <w:pageBreakBefore w:val="0"/>
              <w:widowControl w:val="0"/>
              <w:kinsoku/>
              <w:wordWrap/>
              <w:overflowPunct/>
              <w:topLinePunct w:val="0"/>
              <w:autoSpaceDE/>
              <w:autoSpaceDN w:val="0"/>
              <w:bidi w:val="0"/>
              <w:adjustRightInd/>
              <w:snapToGrid/>
              <w:spacing w:line="360" w:lineRule="auto"/>
              <w:ind w:firstLine="0" w:firstLineChars="0"/>
              <w:jc w:val="left"/>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lang w:val="en-US" w:eastAsia="zh-CN"/>
              </w:rPr>
              <w:t>7.</w:t>
            </w:r>
            <w:r>
              <w:rPr>
                <w:rFonts w:hint="eastAsia" w:ascii="宋体" w:hAnsi="宋体" w:eastAsia="宋体" w:cs="宋体"/>
                <w:b w:val="0"/>
                <w:bCs w:val="0"/>
                <w:sz w:val="24"/>
                <w:szCs w:val="24"/>
              </w:rPr>
              <w:t>满足设备直接使用的相关配套配件。</w:t>
            </w:r>
          </w:p>
          <w:p w14:paraId="73E2CB7D">
            <w:pPr>
              <w:keepNext w:val="0"/>
              <w:keepLines w:val="0"/>
              <w:pageBreakBefore w:val="0"/>
              <w:widowControl w:val="0"/>
              <w:kinsoku/>
              <w:wordWrap/>
              <w:overflowPunct/>
              <w:topLinePunct w:val="0"/>
              <w:autoSpaceDE/>
              <w:autoSpaceDN w:val="0"/>
              <w:bidi w:val="0"/>
              <w:adjustRightInd/>
              <w:snapToGrid/>
              <w:spacing w:line="360" w:lineRule="auto"/>
              <w:ind w:firstLine="0" w:firstLineChars="0"/>
              <w:jc w:val="left"/>
              <w:textAlignment w:val="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val="en-US" w:eastAsia="zh-CN"/>
              </w:rPr>
              <w:t>八、</w:t>
            </w:r>
            <w:r>
              <w:rPr>
                <w:rFonts w:hint="eastAsia" w:ascii="宋体" w:hAnsi="宋体" w:eastAsia="宋体" w:cs="宋体"/>
                <w:b w:val="0"/>
                <w:bCs w:val="0"/>
                <w:sz w:val="24"/>
                <w:szCs w:val="24"/>
              </w:rPr>
              <w:t>本项目为交钥匙工程</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rPr>
              <w:t>要求投标货物原厂工程师提供场地测试服务</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rPr>
              <w:t>并对场地进行改造建设以满足设备安装条件</w:t>
            </w:r>
            <w:r>
              <w:rPr>
                <w:rFonts w:hint="eastAsia" w:ascii="宋体" w:hAnsi="宋体" w:eastAsia="宋体" w:cs="宋体"/>
                <w:b w:val="0"/>
                <w:bCs w:val="0"/>
                <w:sz w:val="24"/>
                <w:szCs w:val="24"/>
                <w:lang w:eastAsia="zh-CN"/>
              </w:rPr>
              <w:t>。</w:t>
            </w:r>
          </w:p>
        </w:tc>
        <w:tc>
          <w:tcPr>
            <w:tcW w:w="1316" w:type="dxa"/>
            <w:noWrap w:val="0"/>
            <w:vAlign w:val="center"/>
          </w:tcPr>
          <w:p w14:paraId="6BDC6927">
            <w:pPr>
              <w:keepNext w:val="0"/>
              <w:keepLines w:val="0"/>
              <w:pageBreakBefore w:val="0"/>
              <w:widowControl w:val="0"/>
              <w:kinsoku/>
              <w:wordWrap/>
              <w:overflowPunct/>
              <w:topLinePunct w:val="0"/>
              <w:autoSpaceDE/>
              <w:autoSpaceDN w:val="0"/>
              <w:bidi w:val="0"/>
              <w:adjustRightInd/>
              <w:snapToGrid/>
              <w:spacing w:line="360" w:lineRule="auto"/>
              <w:ind w:firstLine="0" w:firstLineChars="0"/>
              <w:jc w:val="left"/>
              <w:textAlignment w:val="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1</w:t>
            </w:r>
          </w:p>
        </w:tc>
        <w:tc>
          <w:tcPr>
            <w:tcW w:w="1257" w:type="dxa"/>
            <w:noWrap w:val="0"/>
            <w:vAlign w:val="center"/>
          </w:tcPr>
          <w:p w14:paraId="0F611EFC">
            <w:pPr>
              <w:keepNext w:val="0"/>
              <w:keepLines w:val="0"/>
              <w:pageBreakBefore w:val="0"/>
              <w:widowControl w:val="0"/>
              <w:kinsoku/>
              <w:wordWrap/>
              <w:overflowPunct/>
              <w:topLinePunct w:val="0"/>
              <w:autoSpaceDE/>
              <w:autoSpaceDN w:val="0"/>
              <w:bidi w:val="0"/>
              <w:adjustRightInd/>
              <w:snapToGrid/>
              <w:spacing w:line="360" w:lineRule="auto"/>
              <w:ind w:firstLine="0" w:firstLineChars="0"/>
              <w:jc w:val="center"/>
              <w:textAlignment w:val="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320.00</w:t>
            </w:r>
          </w:p>
        </w:tc>
      </w:tr>
      <w:tr w14:paraId="713368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7" w:hRule="atLeast"/>
        </w:trPr>
        <w:tc>
          <w:tcPr>
            <w:tcW w:w="715" w:type="dxa"/>
            <w:noWrap w:val="0"/>
            <w:vAlign w:val="center"/>
          </w:tcPr>
          <w:p w14:paraId="1DF30C3E">
            <w:pPr>
              <w:keepNext w:val="0"/>
              <w:keepLines w:val="0"/>
              <w:pageBreakBefore w:val="0"/>
              <w:widowControl/>
              <w:kinsoku/>
              <w:wordWrap/>
              <w:overflowPunct/>
              <w:topLinePunct w:val="0"/>
              <w:autoSpaceDE/>
              <w:bidi w:val="0"/>
              <w:adjustRightInd/>
              <w:snapToGrid/>
              <w:spacing w:line="360" w:lineRule="auto"/>
              <w:ind w:firstLine="0" w:firstLineChars="0"/>
              <w:jc w:val="center"/>
              <w:textAlignment w:val="center"/>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2</w:t>
            </w:r>
          </w:p>
        </w:tc>
        <w:tc>
          <w:tcPr>
            <w:tcW w:w="1211" w:type="dxa"/>
            <w:noWrap w:val="0"/>
            <w:vAlign w:val="center"/>
          </w:tcPr>
          <w:p w14:paraId="0F55C6C7">
            <w:pPr>
              <w:keepNext w:val="0"/>
              <w:keepLines w:val="0"/>
              <w:pageBreakBefore w:val="0"/>
              <w:widowControl/>
              <w:kinsoku/>
              <w:wordWrap/>
              <w:overflowPunct/>
              <w:topLinePunct w:val="0"/>
              <w:autoSpaceDE/>
              <w:bidi w:val="0"/>
              <w:adjustRightInd/>
              <w:snapToGrid/>
              <w:spacing w:line="360" w:lineRule="auto"/>
              <w:ind w:firstLine="0" w:firstLineChars="0"/>
              <w:jc w:val="center"/>
              <w:textAlignment w:val="center"/>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流式细胞仪</w:t>
            </w:r>
          </w:p>
        </w:tc>
        <w:tc>
          <w:tcPr>
            <w:tcW w:w="4927" w:type="dxa"/>
            <w:noWrap w:val="0"/>
            <w:vAlign w:val="center"/>
          </w:tcPr>
          <w:p w14:paraId="042BE3A3">
            <w:pPr>
              <w:keepNext w:val="0"/>
              <w:keepLines w:val="0"/>
              <w:pageBreakBefore w:val="0"/>
              <w:widowControl w:val="0"/>
              <w:kinsoku/>
              <w:wordWrap/>
              <w:overflowPunct/>
              <w:topLinePunct w:val="0"/>
              <w:autoSpaceDE/>
              <w:autoSpaceDN w:val="0"/>
              <w:bidi w:val="0"/>
              <w:adjustRightInd/>
              <w:snapToGrid/>
              <w:spacing w:line="360" w:lineRule="auto"/>
              <w:ind w:firstLine="0" w:firstLineChars="0"/>
              <w:jc w:val="left"/>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lang w:val="en-US" w:eastAsia="zh-CN"/>
              </w:rPr>
              <w:t>一、</w:t>
            </w:r>
            <w:r>
              <w:rPr>
                <w:rFonts w:hint="eastAsia" w:ascii="宋体" w:hAnsi="宋体" w:eastAsia="宋体" w:cs="宋体"/>
                <w:b w:val="0"/>
                <w:bCs w:val="0"/>
                <w:sz w:val="24"/>
                <w:szCs w:val="24"/>
              </w:rPr>
              <w:t>主机系统</w:t>
            </w:r>
          </w:p>
          <w:p w14:paraId="7CC6FB0E">
            <w:pPr>
              <w:keepNext w:val="0"/>
              <w:keepLines w:val="0"/>
              <w:pageBreakBefore w:val="0"/>
              <w:widowControl w:val="0"/>
              <w:kinsoku/>
              <w:wordWrap/>
              <w:overflowPunct/>
              <w:topLinePunct w:val="0"/>
              <w:autoSpaceDE/>
              <w:autoSpaceDN w:val="0"/>
              <w:bidi w:val="0"/>
              <w:adjustRightInd/>
              <w:snapToGrid/>
              <w:spacing w:line="360" w:lineRule="auto"/>
              <w:ind w:firstLine="0" w:firstLineChars="0"/>
              <w:jc w:val="left"/>
              <w:textAlignment w:val="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u w:val="single"/>
              </w:rPr>
              <w:t>*1</w:t>
            </w:r>
            <w:r>
              <w:rPr>
                <w:rFonts w:hint="eastAsia" w:ascii="宋体" w:hAnsi="宋体" w:eastAsia="宋体" w:cs="宋体"/>
                <w:b w:val="0"/>
                <w:bCs w:val="0"/>
                <w:sz w:val="24"/>
                <w:szCs w:val="24"/>
                <w:u w:val="single"/>
                <w:lang w:val="en-US" w:eastAsia="zh-CN"/>
              </w:rPr>
              <w:t>.</w:t>
            </w:r>
            <w:r>
              <w:rPr>
                <w:rFonts w:hint="eastAsia" w:ascii="宋体" w:hAnsi="宋体" w:eastAsia="宋体" w:cs="宋体"/>
                <w:b w:val="0"/>
                <w:bCs w:val="0"/>
                <w:sz w:val="24"/>
                <w:szCs w:val="24"/>
                <w:u w:val="single"/>
              </w:rPr>
              <w:t>激光器</w:t>
            </w:r>
            <w:r>
              <w:rPr>
                <w:rFonts w:hint="eastAsia" w:ascii="宋体" w:hAnsi="宋体" w:eastAsia="宋体" w:cs="宋体"/>
                <w:b w:val="0"/>
                <w:bCs w:val="0"/>
                <w:sz w:val="24"/>
                <w:szCs w:val="24"/>
                <w:u w:val="single"/>
                <w:lang w:eastAsia="zh-CN"/>
              </w:rPr>
              <w:t>：</w:t>
            </w:r>
            <w:r>
              <w:rPr>
                <w:rFonts w:hint="eastAsia" w:ascii="宋体" w:hAnsi="宋体" w:eastAsia="宋体" w:cs="宋体"/>
                <w:b w:val="0"/>
                <w:bCs w:val="0"/>
                <w:sz w:val="24"/>
                <w:szCs w:val="24"/>
                <w:u w:val="single"/>
              </w:rPr>
              <w:t>488nm蓝色全固态进口激光器</w:t>
            </w:r>
            <w:r>
              <w:rPr>
                <w:rFonts w:hint="eastAsia" w:ascii="宋体" w:hAnsi="宋体" w:eastAsia="宋体" w:cs="宋体"/>
                <w:b w:val="0"/>
                <w:bCs w:val="0"/>
                <w:sz w:val="24"/>
                <w:szCs w:val="24"/>
                <w:u w:val="single"/>
                <w:lang w:eastAsia="zh-CN"/>
              </w:rPr>
              <w:t>，</w:t>
            </w:r>
            <w:r>
              <w:rPr>
                <w:rFonts w:hint="eastAsia" w:ascii="宋体" w:hAnsi="宋体" w:eastAsia="宋体" w:cs="宋体"/>
                <w:b w:val="0"/>
                <w:bCs w:val="0"/>
                <w:sz w:val="24"/>
                <w:szCs w:val="24"/>
                <w:u w:val="single"/>
              </w:rPr>
              <w:t>640nm红色全固态进口激光器（提供产品官方网站链接及官网截图</w:t>
            </w:r>
            <w:r>
              <w:rPr>
                <w:rFonts w:hint="eastAsia" w:ascii="宋体" w:hAnsi="宋体" w:eastAsia="宋体" w:cs="宋体"/>
                <w:b w:val="0"/>
                <w:bCs w:val="0"/>
                <w:sz w:val="24"/>
                <w:szCs w:val="24"/>
                <w:u w:val="single"/>
                <w:lang w:eastAsia="zh-CN"/>
              </w:rPr>
              <w:t>，</w:t>
            </w:r>
            <w:r>
              <w:rPr>
                <w:rFonts w:hint="eastAsia" w:ascii="宋体" w:hAnsi="宋体" w:eastAsia="宋体" w:cs="宋体"/>
                <w:b w:val="0"/>
                <w:bCs w:val="0"/>
                <w:sz w:val="24"/>
                <w:szCs w:val="24"/>
                <w:u w:val="single"/>
              </w:rPr>
              <w:t>并加盖公章）</w:t>
            </w:r>
            <w:r>
              <w:rPr>
                <w:rFonts w:hint="eastAsia" w:ascii="宋体" w:hAnsi="宋体" w:eastAsia="宋体" w:cs="宋体"/>
                <w:b w:val="0"/>
                <w:bCs w:val="0"/>
                <w:sz w:val="24"/>
                <w:szCs w:val="24"/>
                <w:u w:val="single"/>
                <w:lang w:eastAsia="zh-CN"/>
              </w:rPr>
              <w:t>；</w:t>
            </w:r>
          </w:p>
          <w:p w14:paraId="1534A3B1">
            <w:pPr>
              <w:keepNext w:val="0"/>
              <w:keepLines w:val="0"/>
              <w:pageBreakBefore w:val="0"/>
              <w:widowControl w:val="0"/>
              <w:kinsoku/>
              <w:wordWrap/>
              <w:overflowPunct/>
              <w:topLinePunct w:val="0"/>
              <w:autoSpaceDE/>
              <w:autoSpaceDN w:val="0"/>
              <w:bidi w:val="0"/>
              <w:adjustRightInd/>
              <w:snapToGrid/>
              <w:spacing w:line="360" w:lineRule="auto"/>
              <w:ind w:firstLine="0" w:firstLineChars="0"/>
              <w:jc w:val="left"/>
              <w:textAlignment w:val="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rPr>
              <w:t>2.温控功能</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rPr>
              <w:t>激光器须自带半导体温控模块</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rPr>
              <w:t>可对激光器进行精确加热和降温</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rPr>
              <w:t>使其温度变化±0.1℃（提供</w:t>
            </w:r>
            <w:r>
              <w:rPr>
                <w:rFonts w:hint="eastAsia" w:ascii="宋体" w:hAnsi="宋体" w:eastAsia="宋体" w:cs="宋体"/>
                <w:b w:val="0"/>
                <w:bCs w:val="0"/>
                <w:sz w:val="24"/>
                <w:szCs w:val="24"/>
                <w:highlight w:val="none"/>
              </w:rPr>
              <w:t>产品官方网站链接及官网截图</w:t>
            </w:r>
            <w:r>
              <w:rPr>
                <w:rFonts w:hint="eastAsia" w:ascii="宋体" w:hAnsi="宋体" w:eastAsia="宋体" w:cs="宋体"/>
                <w:b w:val="0"/>
                <w:bCs w:val="0"/>
                <w:sz w:val="24"/>
                <w:szCs w:val="24"/>
                <w:highlight w:val="none"/>
                <w:lang w:eastAsia="zh-CN"/>
              </w:rPr>
              <w:t>，</w:t>
            </w:r>
            <w:r>
              <w:rPr>
                <w:rFonts w:hint="eastAsia" w:ascii="宋体" w:hAnsi="宋体" w:eastAsia="宋体" w:cs="宋体"/>
                <w:b w:val="0"/>
                <w:bCs w:val="0"/>
                <w:sz w:val="24"/>
                <w:szCs w:val="24"/>
              </w:rPr>
              <w:t>并加盖公章）</w:t>
            </w:r>
            <w:r>
              <w:rPr>
                <w:rFonts w:hint="eastAsia" w:ascii="宋体" w:hAnsi="宋体" w:eastAsia="宋体" w:cs="宋体"/>
                <w:b w:val="0"/>
                <w:bCs w:val="0"/>
                <w:sz w:val="24"/>
                <w:szCs w:val="24"/>
                <w:lang w:eastAsia="zh-CN"/>
              </w:rPr>
              <w:t>；</w:t>
            </w:r>
          </w:p>
          <w:p w14:paraId="79E28D0E">
            <w:pPr>
              <w:keepNext w:val="0"/>
              <w:keepLines w:val="0"/>
              <w:pageBreakBefore w:val="0"/>
              <w:widowControl w:val="0"/>
              <w:kinsoku/>
              <w:wordWrap/>
              <w:overflowPunct/>
              <w:topLinePunct w:val="0"/>
              <w:autoSpaceDE/>
              <w:autoSpaceDN w:val="0"/>
              <w:bidi w:val="0"/>
              <w:adjustRightInd/>
              <w:snapToGrid/>
              <w:spacing w:line="360" w:lineRule="auto"/>
              <w:ind w:firstLine="0" w:firstLineChars="0"/>
              <w:jc w:val="left"/>
              <w:textAlignment w:val="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rPr>
              <w:t>3.激光激发方式</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rPr>
              <w:t>立体空间激发</w:t>
            </w:r>
            <w:r>
              <w:rPr>
                <w:rFonts w:hint="eastAsia" w:ascii="宋体" w:hAnsi="宋体" w:eastAsia="宋体" w:cs="宋体"/>
                <w:b w:val="0"/>
                <w:bCs w:val="0"/>
                <w:sz w:val="24"/>
                <w:szCs w:val="24"/>
                <w:lang w:eastAsia="zh-CN"/>
              </w:rPr>
              <w:t>；</w:t>
            </w:r>
          </w:p>
          <w:p w14:paraId="567A0D9F">
            <w:pPr>
              <w:keepNext w:val="0"/>
              <w:keepLines w:val="0"/>
              <w:pageBreakBefore w:val="0"/>
              <w:widowControl w:val="0"/>
              <w:kinsoku/>
              <w:wordWrap/>
              <w:overflowPunct/>
              <w:topLinePunct w:val="0"/>
              <w:autoSpaceDE/>
              <w:autoSpaceDN w:val="0"/>
              <w:bidi w:val="0"/>
              <w:adjustRightInd/>
              <w:snapToGrid/>
              <w:spacing w:line="360" w:lineRule="auto"/>
              <w:ind w:firstLine="0" w:firstLineChars="0"/>
              <w:jc w:val="left"/>
              <w:textAlignment w:val="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u w:val="single"/>
              </w:rPr>
              <w:t>*4.荧光检测器</w:t>
            </w:r>
            <w:r>
              <w:rPr>
                <w:rFonts w:hint="eastAsia" w:ascii="宋体" w:hAnsi="宋体" w:eastAsia="宋体" w:cs="宋体"/>
                <w:b w:val="0"/>
                <w:bCs w:val="0"/>
                <w:sz w:val="24"/>
                <w:szCs w:val="24"/>
                <w:u w:val="single"/>
                <w:lang w:eastAsia="zh-CN"/>
              </w:rPr>
              <w:t>：</w:t>
            </w:r>
            <w:r>
              <w:rPr>
                <w:rFonts w:hint="eastAsia" w:ascii="宋体" w:hAnsi="宋体" w:eastAsia="宋体" w:cs="宋体"/>
                <w:b w:val="0"/>
                <w:bCs w:val="0"/>
                <w:sz w:val="24"/>
                <w:szCs w:val="24"/>
                <w:u w:val="single"/>
              </w:rPr>
              <w:t>采用PMT光电倍增管</w:t>
            </w:r>
            <w:r>
              <w:rPr>
                <w:rFonts w:hint="eastAsia" w:ascii="宋体" w:hAnsi="宋体" w:eastAsia="宋体" w:cs="宋体"/>
                <w:b w:val="0"/>
                <w:bCs w:val="0"/>
                <w:sz w:val="24"/>
                <w:szCs w:val="24"/>
                <w:u w:val="single"/>
                <w:lang w:eastAsia="zh-CN"/>
              </w:rPr>
              <w:t>；</w:t>
            </w:r>
          </w:p>
          <w:p w14:paraId="7BB20519">
            <w:pPr>
              <w:keepNext w:val="0"/>
              <w:keepLines w:val="0"/>
              <w:pageBreakBefore w:val="0"/>
              <w:widowControl w:val="0"/>
              <w:kinsoku/>
              <w:wordWrap/>
              <w:overflowPunct/>
              <w:topLinePunct w:val="0"/>
              <w:autoSpaceDE/>
              <w:autoSpaceDN w:val="0"/>
              <w:bidi w:val="0"/>
              <w:adjustRightInd/>
              <w:snapToGrid/>
              <w:spacing w:line="360" w:lineRule="auto"/>
              <w:ind w:firstLine="0" w:firstLineChars="0"/>
              <w:jc w:val="left"/>
              <w:textAlignment w:val="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u w:val="single"/>
              </w:rPr>
              <w:t>*5.光路传导</w:t>
            </w:r>
            <w:r>
              <w:rPr>
                <w:rFonts w:hint="eastAsia" w:ascii="宋体" w:hAnsi="宋体" w:eastAsia="宋体" w:cs="宋体"/>
                <w:b w:val="0"/>
                <w:bCs w:val="0"/>
                <w:sz w:val="24"/>
                <w:szCs w:val="24"/>
                <w:u w:val="single"/>
                <w:lang w:eastAsia="zh-CN"/>
              </w:rPr>
              <w:t>：</w:t>
            </w:r>
            <w:r>
              <w:rPr>
                <w:rFonts w:hint="eastAsia" w:ascii="宋体" w:hAnsi="宋体" w:eastAsia="宋体" w:cs="宋体"/>
                <w:b w:val="0"/>
                <w:bCs w:val="0"/>
                <w:sz w:val="24"/>
                <w:szCs w:val="24"/>
                <w:u w:val="single"/>
              </w:rPr>
              <w:t>激光传递和荧光传导采用空气传导</w:t>
            </w:r>
            <w:r>
              <w:rPr>
                <w:rFonts w:hint="eastAsia" w:ascii="宋体" w:hAnsi="宋体" w:eastAsia="宋体" w:cs="宋体"/>
                <w:b w:val="0"/>
                <w:bCs w:val="0"/>
                <w:sz w:val="24"/>
                <w:szCs w:val="24"/>
                <w:u w:val="single"/>
                <w:lang w:eastAsia="zh-CN"/>
              </w:rPr>
              <w:t>；</w:t>
            </w:r>
          </w:p>
          <w:p w14:paraId="220240A8">
            <w:pPr>
              <w:keepNext w:val="0"/>
              <w:keepLines w:val="0"/>
              <w:pageBreakBefore w:val="0"/>
              <w:widowControl w:val="0"/>
              <w:kinsoku/>
              <w:wordWrap/>
              <w:overflowPunct/>
              <w:topLinePunct w:val="0"/>
              <w:autoSpaceDE/>
              <w:autoSpaceDN w:val="0"/>
              <w:bidi w:val="0"/>
              <w:adjustRightInd/>
              <w:snapToGrid/>
              <w:spacing w:line="360" w:lineRule="auto"/>
              <w:ind w:firstLine="0" w:firstLineChars="0"/>
              <w:jc w:val="left"/>
              <w:textAlignment w:val="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rPr>
              <w:t>6.检测通道</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rPr>
              <w:t>FSC（透射）、SSC（散射）</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rPr>
              <w:t>≥6个荧光通道可同时检测</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rPr>
              <w:t>所有荧光通道为带通</w:t>
            </w:r>
            <w:r>
              <w:rPr>
                <w:rFonts w:hint="eastAsia" w:ascii="宋体" w:hAnsi="宋体" w:eastAsia="宋体" w:cs="宋体"/>
                <w:b w:val="0"/>
                <w:bCs w:val="0"/>
                <w:sz w:val="24"/>
                <w:szCs w:val="24"/>
                <w:lang w:eastAsia="zh-CN"/>
              </w:rPr>
              <w:t>；</w:t>
            </w:r>
          </w:p>
          <w:p w14:paraId="6B1723C4">
            <w:pPr>
              <w:keepNext w:val="0"/>
              <w:keepLines w:val="0"/>
              <w:pageBreakBefore w:val="0"/>
              <w:widowControl w:val="0"/>
              <w:kinsoku/>
              <w:wordWrap/>
              <w:overflowPunct/>
              <w:topLinePunct w:val="0"/>
              <w:autoSpaceDE/>
              <w:autoSpaceDN w:val="0"/>
              <w:bidi w:val="0"/>
              <w:adjustRightInd/>
              <w:snapToGrid/>
              <w:spacing w:line="360" w:lineRule="auto"/>
              <w:ind w:firstLine="0" w:firstLineChars="0"/>
              <w:jc w:val="left"/>
              <w:textAlignment w:val="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u w:val="single"/>
              </w:rPr>
              <w:t>*7.拓展功能</w:t>
            </w:r>
            <w:r>
              <w:rPr>
                <w:rFonts w:hint="eastAsia" w:ascii="宋体" w:hAnsi="宋体" w:eastAsia="宋体" w:cs="宋体"/>
                <w:b w:val="0"/>
                <w:bCs w:val="0"/>
                <w:sz w:val="24"/>
                <w:szCs w:val="24"/>
                <w:u w:val="single"/>
                <w:lang w:eastAsia="zh-CN"/>
              </w:rPr>
              <w:t>：</w:t>
            </w:r>
            <w:r>
              <w:rPr>
                <w:rFonts w:hint="eastAsia" w:ascii="宋体" w:hAnsi="宋体" w:eastAsia="宋体" w:cs="宋体"/>
                <w:b w:val="0"/>
                <w:bCs w:val="0"/>
                <w:sz w:val="24"/>
                <w:szCs w:val="24"/>
                <w:u w:val="single"/>
              </w:rPr>
              <w:t>最高原机可升级至3激光15色</w:t>
            </w:r>
            <w:r>
              <w:rPr>
                <w:rFonts w:hint="eastAsia" w:ascii="宋体" w:hAnsi="宋体" w:eastAsia="宋体" w:cs="宋体"/>
                <w:b w:val="0"/>
                <w:bCs w:val="0"/>
                <w:sz w:val="24"/>
                <w:szCs w:val="24"/>
                <w:u w:val="single"/>
                <w:lang w:eastAsia="zh-CN"/>
              </w:rPr>
              <w:t>，</w:t>
            </w:r>
            <w:r>
              <w:rPr>
                <w:rFonts w:hint="eastAsia" w:ascii="宋体" w:hAnsi="宋体" w:eastAsia="宋体" w:cs="宋体"/>
                <w:b w:val="0"/>
                <w:bCs w:val="0"/>
                <w:sz w:val="24"/>
                <w:szCs w:val="24"/>
                <w:u w:val="single"/>
              </w:rPr>
              <w:t>即17检测通道</w:t>
            </w:r>
            <w:r>
              <w:rPr>
                <w:rFonts w:hint="eastAsia" w:ascii="宋体" w:hAnsi="宋体" w:eastAsia="宋体" w:cs="宋体"/>
                <w:b w:val="0"/>
                <w:bCs w:val="0"/>
                <w:sz w:val="24"/>
                <w:szCs w:val="24"/>
                <w:u w:val="single"/>
                <w:lang w:eastAsia="zh-CN"/>
              </w:rPr>
              <w:t>；</w:t>
            </w:r>
          </w:p>
          <w:p w14:paraId="7BBCC3E3">
            <w:pPr>
              <w:keepNext w:val="0"/>
              <w:keepLines w:val="0"/>
              <w:pageBreakBefore w:val="0"/>
              <w:widowControl w:val="0"/>
              <w:kinsoku/>
              <w:wordWrap/>
              <w:overflowPunct/>
              <w:topLinePunct w:val="0"/>
              <w:autoSpaceDE/>
              <w:autoSpaceDN w:val="0"/>
              <w:bidi w:val="0"/>
              <w:adjustRightInd/>
              <w:snapToGrid/>
              <w:spacing w:line="360" w:lineRule="auto"/>
              <w:ind w:firstLine="0" w:firstLineChars="0"/>
              <w:jc w:val="left"/>
              <w:textAlignment w:val="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rPr>
              <w:t>8.检测参数</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rPr>
              <w:t>包括所有通道面积（A)</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rPr>
              <w:t>宽度（W）</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rPr>
              <w:t>高度（H）以及时间</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rPr>
              <w:t>有效区分粘连细胞和单个细胞</w:t>
            </w:r>
            <w:r>
              <w:rPr>
                <w:rFonts w:hint="eastAsia" w:ascii="宋体" w:hAnsi="宋体" w:eastAsia="宋体" w:cs="宋体"/>
                <w:b w:val="0"/>
                <w:bCs w:val="0"/>
                <w:sz w:val="24"/>
                <w:szCs w:val="24"/>
                <w:lang w:eastAsia="zh-CN"/>
              </w:rPr>
              <w:t>；</w:t>
            </w:r>
          </w:p>
          <w:p w14:paraId="497F0B78">
            <w:pPr>
              <w:keepNext w:val="0"/>
              <w:keepLines w:val="0"/>
              <w:pageBreakBefore w:val="0"/>
              <w:widowControl w:val="0"/>
              <w:kinsoku/>
              <w:wordWrap/>
              <w:overflowPunct/>
              <w:topLinePunct w:val="0"/>
              <w:autoSpaceDE/>
              <w:autoSpaceDN w:val="0"/>
              <w:bidi w:val="0"/>
              <w:adjustRightInd/>
              <w:snapToGrid/>
              <w:spacing w:line="360" w:lineRule="auto"/>
              <w:ind w:firstLine="0" w:firstLineChars="0"/>
              <w:jc w:val="left"/>
              <w:textAlignment w:val="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rPr>
              <w:t>9.散射光分辨率</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rPr>
              <w:t>FSC</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rPr>
              <w:t>≤0.5μm</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rPr>
              <w:t>SSC</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rPr>
              <w:t>≤0.2μm</w:t>
            </w:r>
            <w:r>
              <w:rPr>
                <w:rFonts w:hint="eastAsia" w:ascii="宋体" w:hAnsi="宋体" w:eastAsia="宋体" w:cs="宋体"/>
                <w:b w:val="0"/>
                <w:bCs w:val="0"/>
                <w:sz w:val="24"/>
                <w:szCs w:val="24"/>
                <w:lang w:eastAsia="zh-CN"/>
              </w:rPr>
              <w:t>；</w:t>
            </w:r>
          </w:p>
          <w:p w14:paraId="27AB103C">
            <w:pPr>
              <w:keepNext w:val="0"/>
              <w:keepLines w:val="0"/>
              <w:pageBreakBefore w:val="0"/>
              <w:widowControl w:val="0"/>
              <w:kinsoku/>
              <w:wordWrap/>
              <w:overflowPunct/>
              <w:topLinePunct w:val="0"/>
              <w:autoSpaceDE/>
              <w:autoSpaceDN w:val="0"/>
              <w:bidi w:val="0"/>
              <w:adjustRightInd/>
              <w:snapToGrid/>
              <w:spacing w:line="360" w:lineRule="auto"/>
              <w:ind w:firstLine="0" w:firstLineChars="0"/>
              <w:jc w:val="left"/>
              <w:textAlignment w:val="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rPr>
              <w:t>10.检测颗粒直径</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rPr>
              <w:t>0.2～50μm</w:t>
            </w:r>
            <w:r>
              <w:rPr>
                <w:rFonts w:hint="eastAsia" w:ascii="宋体" w:hAnsi="宋体" w:eastAsia="宋体" w:cs="宋体"/>
                <w:b w:val="0"/>
                <w:bCs w:val="0"/>
                <w:sz w:val="24"/>
                <w:szCs w:val="24"/>
                <w:lang w:eastAsia="zh-CN"/>
              </w:rPr>
              <w:t>；</w:t>
            </w:r>
          </w:p>
          <w:p w14:paraId="3EFCE5CA">
            <w:pPr>
              <w:keepNext w:val="0"/>
              <w:keepLines w:val="0"/>
              <w:pageBreakBefore w:val="0"/>
              <w:widowControl w:val="0"/>
              <w:kinsoku/>
              <w:wordWrap/>
              <w:overflowPunct/>
              <w:topLinePunct w:val="0"/>
              <w:autoSpaceDE/>
              <w:autoSpaceDN w:val="0"/>
              <w:bidi w:val="0"/>
              <w:adjustRightInd/>
              <w:snapToGrid/>
              <w:spacing w:line="360" w:lineRule="auto"/>
              <w:ind w:firstLine="0" w:firstLineChars="0"/>
              <w:jc w:val="left"/>
              <w:textAlignment w:val="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rPr>
              <w:t>11.荧光灵敏度</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rPr>
              <w:t>FITC≤9MESF（可提供第三方检测机构报告）</w:t>
            </w:r>
            <w:r>
              <w:rPr>
                <w:rFonts w:hint="eastAsia" w:ascii="宋体" w:hAnsi="宋体" w:eastAsia="宋体" w:cs="宋体"/>
                <w:b w:val="0"/>
                <w:bCs w:val="0"/>
                <w:sz w:val="24"/>
                <w:szCs w:val="24"/>
                <w:lang w:eastAsia="zh-CN"/>
              </w:rPr>
              <w:t>；</w:t>
            </w:r>
          </w:p>
          <w:p w14:paraId="6AA32B13">
            <w:pPr>
              <w:keepNext w:val="0"/>
              <w:keepLines w:val="0"/>
              <w:pageBreakBefore w:val="0"/>
              <w:widowControl w:val="0"/>
              <w:kinsoku/>
              <w:wordWrap/>
              <w:overflowPunct/>
              <w:topLinePunct w:val="0"/>
              <w:autoSpaceDE/>
              <w:autoSpaceDN w:val="0"/>
              <w:bidi w:val="0"/>
              <w:adjustRightInd/>
              <w:snapToGrid/>
              <w:spacing w:line="360" w:lineRule="auto"/>
              <w:ind w:firstLine="0" w:firstLineChars="0"/>
              <w:jc w:val="left"/>
              <w:textAlignment w:val="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rPr>
              <w:t>12.荧光灵敏度</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rPr>
              <w:t>PE≤9MESF（可提供第三方检测机构报告）</w:t>
            </w:r>
            <w:r>
              <w:rPr>
                <w:rFonts w:hint="eastAsia" w:ascii="宋体" w:hAnsi="宋体" w:eastAsia="宋体" w:cs="宋体"/>
                <w:b w:val="0"/>
                <w:bCs w:val="0"/>
                <w:sz w:val="24"/>
                <w:szCs w:val="24"/>
                <w:lang w:eastAsia="zh-CN"/>
              </w:rPr>
              <w:t>；</w:t>
            </w:r>
          </w:p>
          <w:p w14:paraId="1154C0EC">
            <w:pPr>
              <w:keepNext w:val="0"/>
              <w:keepLines w:val="0"/>
              <w:pageBreakBefore w:val="0"/>
              <w:widowControl w:val="0"/>
              <w:kinsoku/>
              <w:wordWrap/>
              <w:overflowPunct/>
              <w:topLinePunct w:val="0"/>
              <w:autoSpaceDE/>
              <w:autoSpaceDN w:val="0"/>
              <w:bidi w:val="0"/>
              <w:adjustRightInd/>
              <w:snapToGrid/>
              <w:spacing w:line="360" w:lineRule="auto"/>
              <w:ind w:firstLine="0" w:firstLineChars="0"/>
              <w:jc w:val="left"/>
              <w:textAlignment w:val="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u w:val="single"/>
              </w:rPr>
              <w:t>*13.获取速率</w:t>
            </w:r>
            <w:r>
              <w:rPr>
                <w:rFonts w:hint="eastAsia" w:ascii="宋体" w:hAnsi="宋体" w:eastAsia="宋体" w:cs="宋体"/>
                <w:b w:val="0"/>
                <w:bCs w:val="0"/>
                <w:sz w:val="24"/>
                <w:szCs w:val="24"/>
                <w:u w:val="single"/>
                <w:lang w:eastAsia="zh-CN"/>
              </w:rPr>
              <w:t>：</w:t>
            </w:r>
            <w:r>
              <w:rPr>
                <w:rFonts w:hint="eastAsia" w:ascii="宋体" w:hAnsi="宋体" w:eastAsia="宋体" w:cs="宋体"/>
                <w:b w:val="0"/>
                <w:bCs w:val="0"/>
                <w:sz w:val="24"/>
                <w:szCs w:val="24"/>
                <w:u w:val="single"/>
              </w:rPr>
              <w:t>≥34</w:t>
            </w:r>
            <w:r>
              <w:rPr>
                <w:rFonts w:hint="eastAsia" w:ascii="宋体" w:hAnsi="宋体" w:eastAsia="宋体" w:cs="宋体"/>
                <w:b w:val="0"/>
                <w:bCs w:val="0"/>
                <w:sz w:val="24"/>
                <w:szCs w:val="24"/>
                <w:u w:val="single"/>
                <w:lang w:val="en-US" w:eastAsia="zh-CN"/>
              </w:rPr>
              <w:t>,</w:t>
            </w:r>
            <w:r>
              <w:rPr>
                <w:rFonts w:hint="eastAsia" w:ascii="宋体" w:hAnsi="宋体" w:eastAsia="宋体" w:cs="宋体"/>
                <w:b w:val="0"/>
                <w:bCs w:val="0"/>
                <w:sz w:val="24"/>
                <w:szCs w:val="24"/>
                <w:u w:val="single"/>
              </w:rPr>
              <w:t>000events/s</w:t>
            </w:r>
            <w:r>
              <w:rPr>
                <w:rFonts w:hint="eastAsia" w:ascii="宋体" w:hAnsi="宋体" w:eastAsia="宋体" w:cs="宋体"/>
                <w:b w:val="0"/>
                <w:bCs w:val="0"/>
                <w:sz w:val="24"/>
                <w:szCs w:val="24"/>
                <w:u w:val="single"/>
                <w:lang w:eastAsia="zh-CN"/>
              </w:rPr>
              <w:t>；</w:t>
            </w:r>
          </w:p>
          <w:p w14:paraId="4BFB46EF">
            <w:pPr>
              <w:keepNext w:val="0"/>
              <w:keepLines w:val="0"/>
              <w:pageBreakBefore w:val="0"/>
              <w:widowControl w:val="0"/>
              <w:kinsoku/>
              <w:wordWrap/>
              <w:overflowPunct/>
              <w:topLinePunct w:val="0"/>
              <w:autoSpaceDE/>
              <w:autoSpaceDN w:val="0"/>
              <w:bidi w:val="0"/>
              <w:adjustRightInd/>
              <w:snapToGrid/>
              <w:spacing w:line="360" w:lineRule="auto"/>
              <w:ind w:firstLine="0" w:firstLineChars="0"/>
              <w:jc w:val="left"/>
              <w:textAlignment w:val="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rPr>
              <w:t>14.交叉污染</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rPr>
              <w:t>&lt;0.1%</w:t>
            </w:r>
            <w:r>
              <w:rPr>
                <w:rFonts w:hint="eastAsia" w:ascii="宋体" w:hAnsi="宋体" w:eastAsia="宋体" w:cs="宋体"/>
                <w:b w:val="0"/>
                <w:bCs w:val="0"/>
                <w:sz w:val="24"/>
                <w:szCs w:val="24"/>
                <w:lang w:eastAsia="zh-CN"/>
              </w:rPr>
              <w:t>；</w:t>
            </w:r>
          </w:p>
          <w:p w14:paraId="48A94C03">
            <w:pPr>
              <w:keepNext w:val="0"/>
              <w:keepLines w:val="0"/>
              <w:pageBreakBefore w:val="0"/>
              <w:widowControl w:val="0"/>
              <w:kinsoku/>
              <w:wordWrap/>
              <w:overflowPunct/>
              <w:topLinePunct w:val="0"/>
              <w:autoSpaceDE/>
              <w:autoSpaceDN w:val="0"/>
              <w:bidi w:val="0"/>
              <w:adjustRightInd/>
              <w:snapToGrid/>
              <w:spacing w:line="360" w:lineRule="auto"/>
              <w:ind w:firstLine="0" w:firstLineChars="0"/>
              <w:jc w:val="left"/>
              <w:textAlignment w:val="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rPr>
              <w:t>15.全峰宽变异系数</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rPr>
              <w:t>CV&lt;3%</w:t>
            </w:r>
            <w:r>
              <w:rPr>
                <w:rFonts w:hint="eastAsia" w:ascii="宋体" w:hAnsi="宋体" w:eastAsia="宋体" w:cs="宋体"/>
                <w:b w:val="0"/>
                <w:bCs w:val="0"/>
                <w:sz w:val="24"/>
                <w:szCs w:val="24"/>
                <w:lang w:eastAsia="zh-CN"/>
              </w:rPr>
              <w:t>；</w:t>
            </w:r>
          </w:p>
          <w:p w14:paraId="6114B599">
            <w:pPr>
              <w:keepNext w:val="0"/>
              <w:keepLines w:val="0"/>
              <w:pageBreakBefore w:val="0"/>
              <w:widowControl w:val="0"/>
              <w:kinsoku/>
              <w:wordWrap/>
              <w:overflowPunct/>
              <w:topLinePunct w:val="0"/>
              <w:autoSpaceDE/>
              <w:autoSpaceDN w:val="0"/>
              <w:bidi w:val="0"/>
              <w:adjustRightInd/>
              <w:snapToGrid/>
              <w:spacing w:line="360" w:lineRule="auto"/>
              <w:ind w:firstLine="0" w:firstLineChars="0"/>
              <w:jc w:val="left"/>
              <w:textAlignment w:val="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rPr>
              <w:t>16.绝对计数</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rPr>
              <w:t>标配无需微球绝对计数功能</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rPr>
              <w:t>精度误差≤±5%</w:t>
            </w:r>
            <w:r>
              <w:rPr>
                <w:rFonts w:hint="eastAsia" w:ascii="宋体" w:hAnsi="宋体" w:eastAsia="宋体" w:cs="宋体"/>
                <w:b w:val="0"/>
                <w:bCs w:val="0"/>
                <w:sz w:val="24"/>
                <w:szCs w:val="24"/>
                <w:lang w:eastAsia="zh-CN"/>
              </w:rPr>
              <w:t>；</w:t>
            </w:r>
          </w:p>
          <w:p w14:paraId="69771353">
            <w:pPr>
              <w:keepNext w:val="0"/>
              <w:keepLines w:val="0"/>
              <w:pageBreakBefore w:val="0"/>
              <w:widowControl w:val="0"/>
              <w:kinsoku/>
              <w:wordWrap/>
              <w:overflowPunct/>
              <w:topLinePunct w:val="0"/>
              <w:autoSpaceDE/>
              <w:autoSpaceDN w:val="0"/>
              <w:bidi w:val="0"/>
              <w:adjustRightInd/>
              <w:snapToGrid/>
              <w:spacing w:line="360" w:lineRule="auto"/>
              <w:ind w:firstLine="0" w:firstLineChars="0"/>
              <w:jc w:val="left"/>
              <w:textAlignment w:val="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rPr>
              <w:t>17.信号处理</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rPr>
              <w:t>≥24位动态范围（107动态范围）</w:t>
            </w:r>
            <w:r>
              <w:rPr>
                <w:rFonts w:hint="eastAsia" w:ascii="宋体" w:hAnsi="宋体" w:eastAsia="宋体" w:cs="宋体"/>
                <w:b w:val="0"/>
                <w:bCs w:val="0"/>
                <w:sz w:val="24"/>
                <w:szCs w:val="24"/>
                <w:lang w:eastAsia="zh-CN"/>
              </w:rPr>
              <w:t>；</w:t>
            </w:r>
          </w:p>
          <w:p w14:paraId="330532CD">
            <w:pPr>
              <w:keepNext w:val="0"/>
              <w:keepLines w:val="0"/>
              <w:pageBreakBefore w:val="0"/>
              <w:widowControl w:val="0"/>
              <w:kinsoku/>
              <w:wordWrap/>
              <w:overflowPunct/>
              <w:topLinePunct w:val="0"/>
              <w:autoSpaceDE/>
              <w:autoSpaceDN w:val="0"/>
              <w:bidi w:val="0"/>
              <w:adjustRightInd/>
              <w:snapToGrid/>
              <w:spacing w:line="360" w:lineRule="auto"/>
              <w:ind w:firstLine="0" w:firstLineChars="0"/>
              <w:jc w:val="left"/>
              <w:textAlignment w:val="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u w:val="single"/>
              </w:rPr>
              <w:t>*18.电压调节</w:t>
            </w:r>
            <w:r>
              <w:rPr>
                <w:rFonts w:hint="eastAsia" w:ascii="宋体" w:hAnsi="宋体" w:eastAsia="宋体" w:cs="宋体"/>
                <w:b w:val="0"/>
                <w:bCs w:val="0"/>
                <w:sz w:val="24"/>
                <w:szCs w:val="24"/>
                <w:u w:val="single"/>
                <w:lang w:eastAsia="zh-CN"/>
              </w:rPr>
              <w:t>：</w:t>
            </w:r>
            <w:r>
              <w:rPr>
                <w:rFonts w:hint="eastAsia" w:ascii="宋体" w:hAnsi="宋体" w:eastAsia="宋体" w:cs="宋体"/>
                <w:b w:val="0"/>
                <w:bCs w:val="0"/>
                <w:sz w:val="24"/>
                <w:szCs w:val="24"/>
                <w:u w:val="single"/>
              </w:rPr>
              <w:t>具有免调电压功能</w:t>
            </w:r>
            <w:r>
              <w:rPr>
                <w:rFonts w:hint="eastAsia" w:ascii="宋体" w:hAnsi="宋体" w:eastAsia="宋体" w:cs="宋体"/>
                <w:b w:val="0"/>
                <w:bCs w:val="0"/>
                <w:sz w:val="24"/>
                <w:szCs w:val="24"/>
                <w:u w:val="single"/>
                <w:lang w:eastAsia="zh-CN"/>
              </w:rPr>
              <w:t>，</w:t>
            </w:r>
            <w:r>
              <w:rPr>
                <w:rFonts w:hint="eastAsia" w:ascii="宋体" w:hAnsi="宋体" w:eastAsia="宋体" w:cs="宋体"/>
                <w:b w:val="0"/>
                <w:bCs w:val="0"/>
                <w:sz w:val="24"/>
                <w:szCs w:val="24"/>
                <w:u w:val="single"/>
              </w:rPr>
              <w:t>可以全荧光检测获取颗粒信号</w:t>
            </w:r>
            <w:r>
              <w:rPr>
                <w:rFonts w:hint="eastAsia" w:ascii="宋体" w:hAnsi="宋体" w:eastAsia="宋体" w:cs="宋体"/>
                <w:b w:val="0"/>
                <w:bCs w:val="0"/>
                <w:sz w:val="24"/>
                <w:szCs w:val="24"/>
                <w:u w:val="single"/>
                <w:lang w:eastAsia="zh-CN"/>
              </w:rPr>
              <w:t>；</w:t>
            </w:r>
          </w:p>
          <w:p w14:paraId="25435149">
            <w:pPr>
              <w:keepNext w:val="0"/>
              <w:keepLines w:val="0"/>
              <w:pageBreakBefore w:val="0"/>
              <w:widowControl w:val="0"/>
              <w:kinsoku/>
              <w:wordWrap/>
              <w:overflowPunct/>
              <w:topLinePunct w:val="0"/>
              <w:autoSpaceDE/>
              <w:autoSpaceDN w:val="0"/>
              <w:bidi w:val="0"/>
              <w:adjustRightInd/>
              <w:snapToGrid/>
              <w:spacing w:line="360" w:lineRule="auto"/>
              <w:ind w:firstLine="0" w:firstLineChars="0"/>
              <w:jc w:val="left"/>
              <w:textAlignment w:val="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rPr>
              <w:t>19.具有电压调节功能</w:t>
            </w:r>
            <w:r>
              <w:rPr>
                <w:rFonts w:hint="eastAsia" w:ascii="宋体" w:hAnsi="宋体" w:eastAsia="宋体" w:cs="宋体"/>
                <w:b w:val="0"/>
                <w:bCs w:val="0"/>
                <w:sz w:val="24"/>
                <w:szCs w:val="24"/>
                <w:lang w:eastAsia="zh-CN"/>
              </w:rPr>
              <w:t>；</w:t>
            </w:r>
          </w:p>
          <w:p w14:paraId="362B51C0">
            <w:pPr>
              <w:keepNext w:val="0"/>
              <w:keepLines w:val="0"/>
              <w:pageBreakBefore w:val="0"/>
              <w:widowControl w:val="0"/>
              <w:kinsoku/>
              <w:wordWrap/>
              <w:overflowPunct/>
              <w:topLinePunct w:val="0"/>
              <w:autoSpaceDE/>
              <w:autoSpaceDN w:val="0"/>
              <w:bidi w:val="0"/>
              <w:adjustRightInd/>
              <w:snapToGrid/>
              <w:spacing w:line="360" w:lineRule="auto"/>
              <w:ind w:firstLine="0" w:firstLineChars="0"/>
              <w:jc w:val="left"/>
              <w:textAlignment w:val="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rPr>
              <w:t>20.荧光补偿</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rPr>
              <w:t>可在线和离线补偿</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rPr>
              <w:t>补偿方式为数字矩阵补偿、快速补偿、自动补偿</w:t>
            </w:r>
            <w:r>
              <w:rPr>
                <w:rFonts w:hint="eastAsia" w:ascii="宋体" w:hAnsi="宋体" w:eastAsia="宋体" w:cs="宋体"/>
                <w:b w:val="0"/>
                <w:bCs w:val="0"/>
                <w:sz w:val="24"/>
                <w:szCs w:val="24"/>
                <w:lang w:eastAsia="zh-CN"/>
              </w:rPr>
              <w:t>；</w:t>
            </w:r>
          </w:p>
          <w:p w14:paraId="4F42F037">
            <w:pPr>
              <w:keepNext w:val="0"/>
              <w:keepLines w:val="0"/>
              <w:pageBreakBefore w:val="0"/>
              <w:widowControl w:val="0"/>
              <w:kinsoku/>
              <w:wordWrap/>
              <w:overflowPunct/>
              <w:topLinePunct w:val="0"/>
              <w:autoSpaceDE/>
              <w:autoSpaceDN w:val="0"/>
              <w:bidi w:val="0"/>
              <w:adjustRightInd/>
              <w:snapToGrid/>
              <w:spacing w:line="360" w:lineRule="auto"/>
              <w:ind w:firstLine="0" w:firstLineChars="0"/>
              <w:jc w:val="left"/>
              <w:textAlignment w:val="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rPr>
              <w:t>21.软件</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rPr>
              <w:t>标配中英文版本软件</w:t>
            </w:r>
            <w:r>
              <w:rPr>
                <w:rFonts w:hint="eastAsia" w:ascii="宋体" w:hAnsi="宋体" w:eastAsia="宋体" w:cs="宋体"/>
                <w:b w:val="0"/>
                <w:bCs w:val="0"/>
                <w:sz w:val="24"/>
                <w:szCs w:val="24"/>
                <w:lang w:eastAsia="zh-CN"/>
              </w:rPr>
              <w:t>；</w:t>
            </w:r>
          </w:p>
          <w:p w14:paraId="47D7F1FA">
            <w:pPr>
              <w:keepNext w:val="0"/>
              <w:keepLines w:val="0"/>
              <w:pageBreakBefore w:val="0"/>
              <w:widowControl w:val="0"/>
              <w:kinsoku/>
              <w:wordWrap/>
              <w:overflowPunct/>
              <w:topLinePunct w:val="0"/>
              <w:autoSpaceDE/>
              <w:autoSpaceDN w:val="0"/>
              <w:bidi w:val="0"/>
              <w:adjustRightInd/>
              <w:snapToGrid/>
              <w:spacing w:line="360" w:lineRule="auto"/>
              <w:ind w:firstLine="0" w:firstLineChars="0"/>
              <w:jc w:val="left"/>
              <w:textAlignment w:val="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u w:val="single"/>
              </w:rPr>
              <w:t>*22.分析功能</w:t>
            </w:r>
            <w:r>
              <w:rPr>
                <w:rFonts w:hint="eastAsia" w:ascii="宋体" w:hAnsi="宋体" w:eastAsia="宋体" w:cs="宋体"/>
                <w:b w:val="0"/>
                <w:bCs w:val="0"/>
                <w:sz w:val="24"/>
                <w:szCs w:val="24"/>
                <w:u w:val="single"/>
                <w:lang w:eastAsia="zh-CN"/>
              </w:rPr>
              <w:t>：</w:t>
            </w:r>
            <w:r>
              <w:rPr>
                <w:rFonts w:hint="eastAsia" w:ascii="宋体" w:hAnsi="宋体" w:eastAsia="宋体" w:cs="宋体"/>
                <w:b w:val="0"/>
                <w:bCs w:val="0"/>
                <w:sz w:val="24"/>
                <w:szCs w:val="24"/>
                <w:u w:val="single"/>
              </w:rPr>
              <w:t>软件自带细胞周期自动拟合功能</w:t>
            </w:r>
            <w:r>
              <w:rPr>
                <w:rFonts w:hint="eastAsia" w:ascii="宋体" w:hAnsi="宋体" w:eastAsia="宋体" w:cs="宋体"/>
                <w:b w:val="0"/>
                <w:bCs w:val="0"/>
                <w:sz w:val="24"/>
                <w:szCs w:val="24"/>
                <w:u w:val="single"/>
                <w:lang w:eastAsia="zh-CN"/>
              </w:rPr>
              <w:t>，</w:t>
            </w:r>
            <w:r>
              <w:rPr>
                <w:rFonts w:hint="eastAsia" w:ascii="宋体" w:hAnsi="宋体" w:eastAsia="宋体" w:cs="宋体"/>
                <w:b w:val="0"/>
                <w:bCs w:val="0"/>
                <w:sz w:val="24"/>
                <w:szCs w:val="24"/>
                <w:u w:val="single"/>
              </w:rPr>
              <w:t>无需第三方软件可实现细胞周期数据拟合</w:t>
            </w:r>
            <w:r>
              <w:rPr>
                <w:rFonts w:hint="eastAsia" w:ascii="宋体" w:hAnsi="宋体" w:eastAsia="宋体" w:cs="宋体"/>
                <w:b w:val="0"/>
                <w:bCs w:val="0"/>
                <w:sz w:val="24"/>
                <w:szCs w:val="24"/>
                <w:u w:val="single"/>
                <w:lang w:eastAsia="zh-CN"/>
              </w:rPr>
              <w:t>；</w:t>
            </w:r>
          </w:p>
          <w:p w14:paraId="5D74BD66">
            <w:pPr>
              <w:keepNext w:val="0"/>
              <w:keepLines w:val="0"/>
              <w:pageBreakBefore w:val="0"/>
              <w:widowControl w:val="0"/>
              <w:kinsoku/>
              <w:wordWrap/>
              <w:overflowPunct/>
              <w:topLinePunct w:val="0"/>
              <w:autoSpaceDE/>
              <w:autoSpaceDN w:val="0"/>
              <w:bidi w:val="0"/>
              <w:adjustRightInd/>
              <w:snapToGrid/>
              <w:spacing w:line="360" w:lineRule="auto"/>
              <w:ind w:firstLine="0" w:firstLineChars="0"/>
              <w:jc w:val="left"/>
              <w:textAlignment w:val="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u w:val="single"/>
              </w:rPr>
              <w:t>*23.增殖分析</w:t>
            </w:r>
            <w:r>
              <w:rPr>
                <w:rFonts w:hint="eastAsia" w:ascii="宋体" w:hAnsi="宋体" w:eastAsia="宋体" w:cs="宋体"/>
                <w:b w:val="0"/>
                <w:bCs w:val="0"/>
                <w:sz w:val="24"/>
                <w:szCs w:val="24"/>
                <w:u w:val="single"/>
                <w:lang w:eastAsia="zh-CN"/>
              </w:rPr>
              <w:t>：</w:t>
            </w:r>
            <w:r>
              <w:rPr>
                <w:rFonts w:hint="eastAsia" w:ascii="宋体" w:hAnsi="宋体" w:eastAsia="宋体" w:cs="宋体"/>
                <w:b w:val="0"/>
                <w:bCs w:val="0"/>
                <w:sz w:val="24"/>
                <w:szCs w:val="24"/>
                <w:u w:val="single"/>
              </w:rPr>
              <w:t>软件自带细胞增殖CFSE分析功能</w:t>
            </w:r>
            <w:r>
              <w:rPr>
                <w:rFonts w:hint="eastAsia" w:ascii="宋体" w:hAnsi="宋体" w:eastAsia="宋体" w:cs="宋体"/>
                <w:b w:val="0"/>
                <w:bCs w:val="0"/>
                <w:sz w:val="24"/>
                <w:szCs w:val="24"/>
                <w:u w:val="single"/>
                <w:lang w:eastAsia="zh-CN"/>
              </w:rPr>
              <w:t>，</w:t>
            </w:r>
            <w:r>
              <w:rPr>
                <w:rFonts w:hint="eastAsia" w:ascii="宋体" w:hAnsi="宋体" w:eastAsia="宋体" w:cs="宋体"/>
                <w:b w:val="0"/>
                <w:bCs w:val="0"/>
                <w:sz w:val="24"/>
                <w:szCs w:val="24"/>
                <w:u w:val="single"/>
              </w:rPr>
              <w:t>无需第三方软件可实现细胞增殖数据拟合</w:t>
            </w:r>
            <w:r>
              <w:rPr>
                <w:rFonts w:hint="eastAsia" w:ascii="宋体" w:hAnsi="宋体" w:eastAsia="宋体" w:cs="宋体"/>
                <w:b w:val="0"/>
                <w:bCs w:val="0"/>
                <w:sz w:val="24"/>
                <w:szCs w:val="24"/>
                <w:u w:val="single"/>
                <w:lang w:eastAsia="zh-CN"/>
              </w:rPr>
              <w:t>；</w:t>
            </w:r>
          </w:p>
          <w:p w14:paraId="77F355BF">
            <w:pPr>
              <w:keepNext w:val="0"/>
              <w:keepLines w:val="0"/>
              <w:pageBreakBefore w:val="0"/>
              <w:widowControl w:val="0"/>
              <w:kinsoku/>
              <w:wordWrap/>
              <w:overflowPunct/>
              <w:topLinePunct w:val="0"/>
              <w:autoSpaceDE/>
              <w:autoSpaceDN w:val="0"/>
              <w:bidi w:val="0"/>
              <w:adjustRightInd/>
              <w:snapToGrid/>
              <w:spacing w:line="360" w:lineRule="auto"/>
              <w:ind w:firstLine="0" w:firstLineChars="0"/>
              <w:jc w:val="left"/>
              <w:textAlignment w:val="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rPr>
              <w:t>24.质控</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rPr>
              <w:t>可以检测仪器各荧光通道的状态</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rPr>
              <w:t>生成Levey-Jennings图形文件</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rPr>
              <w:t>自动跟踪监测仪器性能</w:t>
            </w:r>
            <w:r>
              <w:rPr>
                <w:rFonts w:hint="eastAsia" w:ascii="宋体" w:hAnsi="宋体" w:eastAsia="宋体" w:cs="宋体"/>
                <w:b w:val="0"/>
                <w:bCs w:val="0"/>
                <w:sz w:val="24"/>
                <w:szCs w:val="24"/>
                <w:lang w:eastAsia="zh-CN"/>
              </w:rPr>
              <w:t>；</w:t>
            </w:r>
          </w:p>
          <w:p w14:paraId="3C37F474">
            <w:pPr>
              <w:keepNext w:val="0"/>
              <w:keepLines w:val="0"/>
              <w:pageBreakBefore w:val="0"/>
              <w:widowControl w:val="0"/>
              <w:kinsoku/>
              <w:wordWrap/>
              <w:overflowPunct/>
              <w:topLinePunct w:val="0"/>
              <w:autoSpaceDE/>
              <w:autoSpaceDN w:val="0"/>
              <w:bidi w:val="0"/>
              <w:adjustRightInd/>
              <w:snapToGrid/>
              <w:spacing w:line="360" w:lineRule="auto"/>
              <w:ind w:firstLine="0" w:firstLineChars="0"/>
              <w:jc w:val="left"/>
              <w:textAlignment w:val="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rPr>
              <w:t>25.液路设计</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rPr>
              <w:t>采用经典的鞘液聚焦</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rPr>
              <w:t>有效提高液流稳定性</w:t>
            </w:r>
            <w:r>
              <w:rPr>
                <w:rFonts w:hint="eastAsia" w:ascii="宋体" w:hAnsi="宋体" w:eastAsia="宋体" w:cs="宋体"/>
                <w:b w:val="0"/>
                <w:bCs w:val="0"/>
                <w:sz w:val="24"/>
                <w:szCs w:val="24"/>
                <w:lang w:eastAsia="zh-CN"/>
              </w:rPr>
              <w:t>；</w:t>
            </w:r>
          </w:p>
          <w:p w14:paraId="0A425E76">
            <w:pPr>
              <w:keepNext w:val="0"/>
              <w:keepLines w:val="0"/>
              <w:pageBreakBefore w:val="0"/>
              <w:widowControl w:val="0"/>
              <w:kinsoku/>
              <w:wordWrap/>
              <w:overflowPunct/>
              <w:topLinePunct w:val="0"/>
              <w:autoSpaceDE/>
              <w:autoSpaceDN w:val="0"/>
              <w:bidi w:val="0"/>
              <w:adjustRightInd/>
              <w:snapToGrid/>
              <w:spacing w:line="360" w:lineRule="auto"/>
              <w:ind w:firstLine="0" w:firstLineChars="0"/>
              <w:jc w:val="left"/>
              <w:textAlignment w:val="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u w:val="single"/>
              </w:rPr>
              <w:t>*26.液路动力</w:t>
            </w:r>
            <w:r>
              <w:rPr>
                <w:rFonts w:hint="eastAsia" w:ascii="宋体" w:hAnsi="宋体" w:eastAsia="宋体" w:cs="宋体"/>
                <w:b w:val="0"/>
                <w:bCs w:val="0"/>
                <w:sz w:val="24"/>
                <w:szCs w:val="24"/>
                <w:u w:val="single"/>
                <w:lang w:eastAsia="zh-CN"/>
              </w:rPr>
              <w:t>：</w:t>
            </w:r>
            <w:r>
              <w:rPr>
                <w:rFonts w:hint="eastAsia" w:ascii="宋体" w:hAnsi="宋体" w:eastAsia="宋体" w:cs="宋体"/>
                <w:b w:val="0"/>
                <w:bCs w:val="0"/>
                <w:sz w:val="24"/>
                <w:szCs w:val="24"/>
                <w:u w:val="single"/>
              </w:rPr>
              <w:t>注射泵驱动</w:t>
            </w:r>
            <w:r>
              <w:rPr>
                <w:rFonts w:hint="eastAsia" w:ascii="宋体" w:hAnsi="宋体" w:eastAsia="宋体" w:cs="宋体"/>
                <w:b w:val="0"/>
                <w:bCs w:val="0"/>
                <w:sz w:val="24"/>
                <w:szCs w:val="24"/>
                <w:u w:val="single"/>
                <w:lang w:eastAsia="zh-CN"/>
              </w:rPr>
              <w:t>；</w:t>
            </w:r>
          </w:p>
          <w:p w14:paraId="48DB6941">
            <w:pPr>
              <w:keepNext w:val="0"/>
              <w:keepLines w:val="0"/>
              <w:pageBreakBefore w:val="0"/>
              <w:widowControl w:val="0"/>
              <w:kinsoku/>
              <w:wordWrap/>
              <w:overflowPunct/>
              <w:topLinePunct w:val="0"/>
              <w:autoSpaceDE/>
              <w:autoSpaceDN w:val="0"/>
              <w:bidi w:val="0"/>
              <w:adjustRightInd/>
              <w:snapToGrid/>
              <w:spacing w:line="360" w:lineRule="auto"/>
              <w:ind w:firstLine="0" w:firstLineChars="0"/>
              <w:jc w:val="left"/>
              <w:textAlignment w:val="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rPr>
              <w:t>27.样本流速</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rPr>
              <w:t>具有高中低三档可选</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rPr>
              <w:t>支持流速连续调节</w:t>
            </w:r>
            <w:r>
              <w:rPr>
                <w:rFonts w:hint="eastAsia" w:ascii="宋体" w:hAnsi="宋体" w:eastAsia="宋体" w:cs="宋体"/>
                <w:b w:val="0"/>
                <w:bCs w:val="0"/>
                <w:sz w:val="24"/>
                <w:szCs w:val="24"/>
                <w:lang w:eastAsia="zh-CN"/>
              </w:rPr>
              <w:t>；</w:t>
            </w:r>
          </w:p>
          <w:p w14:paraId="72C38FF1">
            <w:pPr>
              <w:keepNext w:val="0"/>
              <w:keepLines w:val="0"/>
              <w:pageBreakBefore w:val="0"/>
              <w:widowControl w:val="0"/>
              <w:kinsoku/>
              <w:wordWrap/>
              <w:overflowPunct/>
              <w:topLinePunct w:val="0"/>
              <w:autoSpaceDE/>
              <w:autoSpaceDN w:val="0"/>
              <w:bidi w:val="0"/>
              <w:adjustRightInd/>
              <w:snapToGrid/>
              <w:spacing w:line="360" w:lineRule="auto"/>
              <w:ind w:firstLine="0" w:firstLineChars="0"/>
              <w:jc w:val="left"/>
              <w:textAlignment w:val="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rPr>
              <w:t>28.样本检测</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rPr>
              <w:t>样本检测速度稳定</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rPr>
              <w:t>速度下限≤8μ</w:t>
            </w:r>
            <w:r>
              <w:rPr>
                <w:rFonts w:hint="eastAsia" w:ascii="宋体" w:hAnsi="宋体" w:eastAsia="宋体" w:cs="宋体"/>
                <w:b w:val="0"/>
                <w:bCs w:val="0"/>
                <w:sz w:val="24"/>
                <w:szCs w:val="24"/>
                <w:lang w:val="en-US" w:eastAsia="zh-CN"/>
              </w:rPr>
              <w:t>L</w:t>
            </w:r>
            <w:r>
              <w:rPr>
                <w:rFonts w:hint="eastAsia" w:ascii="宋体" w:hAnsi="宋体" w:eastAsia="宋体" w:cs="宋体"/>
                <w:b w:val="0"/>
                <w:bCs w:val="0"/>
                <w:sz w:val="24"/>
                <w:szCs w:val="24"/>
              </w:rPr>
              <w:t>/min</w:t>
            </w:r>
            <w:r>
              <w:rPr>
                <w:rFonts w:hint="eastAsia" w:ascii="宋体" w:hAnsi="宋体" w:eastAsia="宋体" w:cs="宋体"/>
                <w:b w:val="0"/>
                <w:bCs w:val="0"/>
                <w:sz w:val="24"/>
                <w:szCs w:val="24"/>
                <w:lang w:eastAsia="zh-CN"/>
              </w:rPr>
              <w:t>；</w:t>
            </w:r>
          </w:p>
          <w:p w14:paraId="2504528A">
            <w:pPr>
              <w:keepNext w:val="0"/>
              <w:keepLines w:val="0"/>
              <w:pageBreakBefore w:val="0"/>
              <w:widowControl w:val="0"/>
              <w:kinsoku/>
              <w:wordWrap/>
              <w:overflowPunct/>
              <w:topLinePunct w:val="0"/>
              <w:autoSpaceDE/>
              <w:autoSpaceDN w:val="0"/>
              <w:bidi w:val="0"/>
              <w:adjustRightInd/>
              <w:snapToGrid/>
              <w:spacing w:line="360" w:lineRule="auto"/>
              <w:ind w:firstLine="0" w:firstLineChars="0"/>
              <w:jc w:val="left"/>
              <w:textAlignment w:val="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rPr>
              <w:t>29.清洗维护</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rPr>
              <w:t>一键式开关机</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rPr>
              <w:t>全自动液路清洗维护</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rPr>
              <w:t>无需手动操作</w:t>
            </w:r>
            <w:r>
              <w:rPr>
                <w:rFonts w:hint="eastAsia" w:ascii="宋体" w:hAnsi="宋体" w:eastAsia="宋体" w:cs="宋体"/>
                <w:b w:val="0"/>
                <w:bCs w:val="0"/>
                <w:sz w:val="24"/>
                <w:szCs w:val="24"/>
                <w:lang w:eastAsia="zh-CN"/>
              </w:rPr>
              <w:t>；</w:t>
            </w:r>
          </w:p>
          <w:p w14:paraId="50F187A3">
            <w:pPr>
              <w:keepNext w:val="0"/>
              <w:keepLines w:val="0"/>
              <w:pageBreakBefore w:val="0"/>
              <w:widowControl w:val="0"/>
              <w:kinsoku/>
              <w:wordWrap/>
              <w:overflowPunct/>
              <w:topLinePunct w:val="0"/>
              <w:autoSpaceDE/>
              <w:autoSpaceDN w:val="0"/>
              <w:bidi w:val="0"/>
              <w:adjustRightInd/>
              <w:snapToGrid/>
              <w:spacing w:line="360" w:lineRule="auto"/>
              <w:ind w:firstLine="0" w:firstLineChars="0"/>
              <w:jc w:val="left"/>
              <w:textAlignment w:val="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rPr>
              <w:t>30.样本间自动清洗</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rPr>
              <w:t>自动进行</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rPr>
              <w:t>无需人员参与</w:t>
            </w:r>
            <w:r>
              <w:rPr>
                <w:rFonts w:hint="eastAsia" w:ascii="宋体" w:hAnsi="宋体" w:eastAsia="宋体" w:cs="宋体"/>
                <w:b w:val="0"/>
                <w:bCs w:val="0"/>
                <w:sz w:val="24"/>
                <w:szCs w:val="24"/>
                <w:lang w:eastAsia="zh-CN"/>
              </w:rPr>
              <w:t>；</w:t>
            </w:r>
          </w:p>
          <w:p w14:paraId="6D6066DF">
            <w:pPr>
              <w:keepNext w:val="0"/>
              <w:keepLines w:val="0"/>
              <w:pageBreakBefore w:val="0"/>
              <w:widowControl w:val="0"/>
              <w:kinsoku/>
              <w:wordWrap/>
              <w:overflowPunct/>
              <w:topLinePunct w:val="0"/>
              <w:autoSpaceDE/>
              <w:autoSpaceDN w:val="0"/>
              <w:bidi w:val="0"/>
              <w:adjustRightInd/>
              <w:snapToGrid/>
              <w:spacing w:line="360" w:lineRule="auto"/>
              <w:ind w:firstLine="0" w:firstLineChars="0"/>
              <w:jc w:val="left"/>
              <w:textAlignment w:val="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rPr>
              <w:t>31.数据分析</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rPr>
              <w:t>当样本采集时</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rPr>
              <w:t>用户可以分析任意其他已经完成采集的样本的数据结果</w:t>
            </w:r>
            <w:r>
              <w:rPr>
                <w:rFonts w:hint="eastAsia" w:ascii="宋体" w:hAnsi="宋体" w:eastAsia="宋体" w:cs="宋体"/>
                <w:b w:val="0"/>
                <w:bCs w:val="0"/>
                <w:sz w:val="24"/>
                <w:szCs w:val="24"/>
                <w:lang w:eastAsia="zh-CN"/>
              </w:rPr>
              <w:t>；</w:t>
            </w:r>
          </w:p>
          <w:p w14:paraId="579D4F1F">
            <w:pPr>
              <w:keepNext w:val="0"/>
              <w:keepLines w:val="0"/>
              <w:pageBreakBefore w:val="0"/>
              <w:widowControl w:val="0"/>
              <w:kinsoku/>
              <w:wordWrap/>
              <w:overflowPunct/>
              <w:topLinePunct w:val="0"/>
              <w:autoSpaceDE/>
              <w:autoSpaceDN w:val="0"/>
              <w:bidi w:val="0"/>
              <w:adjustRightInd/>
              <w:snapToGrid/>
              <w:spacing w:line="360" w:lineRule="auto"/>
              <w:ind w:firstLine="0" w:firstLineChars="0"/>
              <w:jc w:val="left"/>
              <w:textAlignment w:val="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rPr>
              <w:t>32.上样方式</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rPr>
              <w:t>兼容标准流式管、EP管等上样方式</w:t>
            </w:r>
            <w:r>
              <w:rPr>
                <w:rFonts w:hint="eastAsia" w:ascii="宋体" w:hAnsi="宋体" w:eastAsia="宋体" w:cs="宋体"/>
                <w:b w:val="0"/>
                <w:bCs w:val="0"/>
                <w:sz w:val="24"/>
                <w:szCs w:val="24"/>
                <w:lang w:eastAsia="zh-CN"/>
              </w:rPr>
              <w:t>；</w:t>
            </w:r>
          </w:p>
          <w:p w14:paraId="3FD704A0">
            <w:pPr>
              <w:keepNext w:val="0"/>
              <w:keepLines w:val="0"/>
              <w:pageBreakBefore w:val="0"/>
              <w:widowControl w:val="0"/>
              <w:kinsoku/>
              <w:wordWrap/>
              <w:overflowPunct/>
              <w:topLinePunct w:val="0"/>
              <w:autoSpaceDE/>
              <w:autoSpaceDN w:val="0"/>
              <w:bidi w:val="0"/>
              <w:adjustRightInd/>
              <w:snapToGrid/>
              <w:spacing w:line="360" w:lineRule="auto"/>
              <w:ind w:firstLine="0" w:firstLineChars="0"/>
              <w:jc w:val="left"/>
              <w:textAlignment w:val="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rPr>
              <w:t>33.可插拨式滤光片</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rPr>
              <w:t>支持通道配置更改</w:t>
            </w:r>
            <w:r>
              <w:rPr>
                <w:rFonts w:hint="eastAsia" w:ascii="宋体" w:hAnsi="宋体" w:eastAsia="宋体" w:cs="宋体"/>
                <w:b w:val="0"/>
                <w:bCs w:val="0"/>
                <w:sz w:val="24"/>
                <w:szCs w:val="24"/>
                <w:lang w:eastAsia="zh-CN"/>
              </w:rPr>
              <w:t>。</w:t>
            </w:r>
          </w:p>
        </w:tc>
        <w:tc>
          <w:tcPr>
            <w:tcW w:w="1316" w:type="dxa"/>
            <w:noWrap w:val="0"/>
            <w:vAlign w:val="center"/>
          </w:tcPr>
          <w:p w14:paraId="11169B34">
            <w:pPr>
              <w:keepNext w:val="0"/>
              <w:keepLines w:val="0"/>
              <w:pageBreakBefore w:val="0"/>
              <w:widowControl w:val="0"/>
              <w:kinsoku/>
              <w:wordWrap/>
              <w:overflowPunct/>
              <w:topLinePunct w:val="0"/>
              <w:autoSpaceDE/>
              <w:autoSpaceDN w:val="0"/>
              <w:bidi w:val="0"/>
              <w:adjustRightInd/>
              <w:snapToGrid/>
              <w:spacing w:line="360" w:lineRule="auto"/>
              <w:ind w:firstLine="0" w:firstLineChars="0"/>
              <w:jc w:val="left"/>
              <w:textAlignment w:val="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1</w:t>
            </w:r>
          </w:p>
        </w:tc>
        <w:tc>
          <w:tcPr>
            <w:tcW w:w="1257" w:type="dxa"/>
            <w:noWrap w:val="0"/>
            <w:vAlign w:val="center"/>
          </w:tcPr>
          <w:p w14:paraId="777B7C66">
            <w:pPr>
              <w:keepNext w:val="0"/>
              <w:keepLines w:val="0"/>
              <w:pageBreakBefore w:val="0"/>
              <w:widowControl w:val="0"/>
              <w:kinsoku/>
              <w:wordWrap/>
              <w:overflowPunct/>
              <w:topLinePunct w:val="0"/>
              <w:autoSpaceDE/>
              <w:autoSpaceDN w:val="0"/>
              <w:bidi w:val="0"/>
              <w:adjustRightInd/>
              <w:snapToGrid/>
              <w:spacing w:line="360" w:lineRule="auto"/>
              <w:ind w:firstLine="0" w:firstLineChars="0"/>
              <w:jc w:val="center"/>
              <w:textAlignment w:val="auto"/>
              <w:rPr>
                <w:rFonts w:hint="default"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72.00</w:t>
            </w:r>
          </w:p>
        </w:tc>
      </w:tr>
      <w:tr w14:paraId="240701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7" w:hRule="atLeast"/>
        </w:trPr>
        <w:tc>
          <w:tcPr>
            <w:tcW w:w="715" w:type="dxa"/>
            <w:noWrap w:val="0"/>
            <w:vAlign w:val="center"/>
          </w:tcPr>
          <w:p w14:paraId="3CDA486D">
            <w:pPr>
              <w:keepNext w:val="0"/>
              <w:keepLines w:val="0"/>
              <w:pageBreakBefore w:val="0"/>
              <w:widowControl/>
              <w:kinsoku/>
              <w:wordWrap/>
              <w:overflowPunct/>
              <w:topLinePunct w:val="0"/>
              <w:autoSpaceDE/>
              <w:bidi w:val="0"/>
              <w:adjustRightInd/>
              <w:snapToGrid/>
              <w:spacing w:line="360" w:lineRule="auto"/>
              <w:ind w:firstLine="0" w:firstLineChars="0"/>
              <w:jc w:val="center"/>
              <w:textAlignment w:val="center"/>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3</w:t>
            </w:r>
          </w:p>
        </w:tc>
        <w:tc>
          <w:tcPr>
            <w:tcW w:w="1211" w:type="dxa"/>
            <w:noWrap w:val="0"/>
            <w:vAlign w:val="center"/>
          </w:tcPr>
          <w:p w14:paraId="630FDD15">
            <w:pPr>
              <w:keepNext w:val="0"/>
              <w:keepLines w:val="0"/>
              <w:pageBreakBefore w:val="0"/>
              <w:widowControl/>
              <w:kinsoku/>
              <w:wordWrap/>
              <w:overflowPunct/>
              <w:topLinePunct w:val="0"/>
              <w:autoSpaceDE/>
              <w:bidi w:val="0"/>
              <w:adjustRightInd/>
              <w:snapToGrid/>
              <w:spacing w:line="360" w:lineRule="auto"/>
              <w:ind w:firstLine="0" w:firstLineChars="0"/>
              <w:jc w:val="center"/>
              <w:textAlignment w:val="center"/>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地质雷达天线</w:t>
            </w:r>
          </w:p>
        </w:tc>
        <w:tc>
          <w:tcPr>
            <w:tcW w:w="4927" w:type="dxa"/>
            <w:noWrap w:val="0"/>
            <w:vAlign w:val="center"/>
          </w:tcPr>
          <w:p w14:paraId="1AE68FF4">
            <w:pPr>
              <w:keepNext w:val="0"/>
              <w:keepLines w:val="0"/>
              <w:pageBreakBefore w:val="0"/>
              <w:widowControl w:val="0"/>
              <w:kinsoku/>
              <w:wordWrap/>
              <w:overflowPunct/>
              <w:topLinePunct w:val="0"/>
              <w:autoSpaceDE/>
              <w:autoSpaceDN w:val="0"/>
              <w:bidi w:val="0"/>
              <w:adjustRightInd/>
              <w:snapToGrid/>
              <w:spacing w:line="360" w:lineRule="auto"/>
              <w:ind w:firstLine="0" w:firstLineChars="0"/>
              <w:jc w:val="left"/>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lang w:val="en-US" w:eastAsia="zh-CN"/>
              </w:rPr>
              <w:t>一、</w:t>
            </w:r>
            <w:r>
              <w:rPr>
                <w:rFonts w:hint="eastAsia" w:ascii="宋体" w:hAnsi="宋体" w:eastAsia="宋体" w:cs="宋体"/>
                <w:b w:val="0"/>
                <w:bCs w:val="0"/>
                <w:sz w:val="24"/>
                <w:szCs w:val="24"/>
              </w:rPr>
              <w:t>工作条件</w:t>
            </w:r>
          </w:p>
          <w:p w14:paraId="61B86324">
            <w:pPr>
              <w:keepNext w:val="0"/>
              <w:keepLines w:val="0"/>
              <w:pageBreakBefore w:val="0"/>
              <w:widowControl w:val="0"/>
              <w:kinsoku/>
              <w:wordWrap/>
              <w:overflowPunct/>
              <w:topLinePunct w:val="0"/>
              <w:autoSpaceDE/>
              <w:autoSpaceDN w:val="0"/>
              <w:bidi w:val="0"/>
              <w:adjustRightInd/>
              <w:snapToGrid/>
              <w:spacing w:line="360" w:lineRule="auto"/>
              <w:ind w:firstLine="0" w:firstLineChars="0"/>
              <w:jc w:val="left"/>
              <w:textAlignment w:val="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val="en-US" w:eastAsia="zh-CN"/>
              </w:rPr>
              <w:t>1.</w:t>
            </w:r>
            <w:r>
              <w:rPr>
                <w:rFonts w:hint="eastAsia" w:ascii="宋体" w:hAnsi="宋体" w:eastAsia="宋体" w:cs="宋体"/>
                <w:b w:val="0"/>
                <w:bCs w:val="0"/>
                <w:sz w:val="24"/>
                <w:szCs w:val="24"/>
              </w:rPr>
              <w:t>电源</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rPr>
              <w:t>电池供电</w:t>
            </w:r>
            <w:r>
              <w:rPr>
                <w:rFonts w:hint="eastAsia" w:ascii="宋体" w:hAnsi="宋体" w:eastAsia="宋体" w:cs="宋体"/>
                <w:b w:val="0"/>
                <w:bCs w:val="0"/>
                <w:sz w:val="24"/>
                <w:szCs w:val="24"/>
                <w:lang w:eastAsia="zh-CN"/>
              </w:rPr>
              <w:t>；</w:t>
            </w:r>
          </w:p>
          <w:p w14:paraId="6B156DE9">
            <w:pPr>
              <w:keepNext w:val="0"/>
              <w:keepLines w:val="0"/>
              <w:pageBreakBefore w:val="0"/>
              <w:widowControl w:val="0"/>
              <w:kinsoku/>
              <w:wordWrap/>
              <w:overflowPunct/>
              <w:topLinePunct w:val="0"/>
              <w:autoSpaceDE/>
              <w:autoSpaceDN w:val="0"/>
              <w:bidi w:val="0"/>
              <w:adjustRightInd/>
              <w:snapToGrid/>
              <w:spacing w:line="360" w:lineRule="auto"/>
              <w:ind w:firstLine="0" w:firstLineChars="0"/>
              <w:jc w:val="left"/>
              <w:textAlignment w:val="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val="en-US" w:eastAsia="zh-CN"/>
              </w:rPr>
              <w:t>2.</w:t>
            </w:r>
            <w:r>
              <w:rPr>
                <w:rFonts w:hint="eastAsia" w:ascii="宋体" w:hAnsi="宋体" w:eastAsia="宋体" w:cs="宋体"/>
                <w:b w:val="0"/>
                <w:bCs w:val="0"/>
                <w:sz w:val="24"/>
                <w:szCs w:val="24"/>
              </w:rPr>
              <w:t>环境温度</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rPr>
              <w:t>-20～60℃</w:t>
            </w:r>
            <w:r>
              <w:rPr>
                <w:rFonts w:hint="eastAsia" w:ascii="宋体" w:hAnsi="宋体" w:eastAsia="宋体" w:cs="宋体"/>
                <w:b w:val="0"/>
                <w:bCs w:val="0"/>
                <w:sz w:val="24"/>
                <w:szCs w:val="24"/>
                <w:lang w:eastAsia="zh-CN"/>
              </w:rPr>
              <w:t>；</w:t>
            </w:r>
          </w:p>
          <w:p w14:paraId="165794F5">
            <w:pPr>
              <w:keepNext w:val="0"/>
              <w:keepLines w:val="0"/>
              <w:pageBreakBefore w:val="0"/>
              <w:widowControl w:val="0"/>
              <w:kinsoku/>
              <w:wordWrap/>
              <w:overflowPunct/>
              <w:topLinePunct w:val="0"/>
              <w:autoSpaceDE/>
              <w:autoSpaceDN w:val="0"/>
              <w:bidi w:val="0"/>
              <w:adjustRightInd/>
              <w:snapToGrid/>
              <w:spacing w:line="360" w:lineRule="auto"/>
              <w:ind w:firstLine="0" w:firstLineChars="0"/>
              <w:jc w:val="left"/>
              <w:textAlignment w:val="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val="en-US" w:eastAsia="zh-CN"/>
              </w:rPr>
              <w:t>3.</w:t>
            </w:r>
            <w:r>
              <w:rPr>
                <w:rFonts w:hint="eastAsia" w:ascii="宋体" w:hAnsi="宋体" w:eastAsia="宋体" w:cs="宋体"/>
                <w:b w:val="0"/>
                <w:bCs w:val="0"/>
                <w:sz w:val="24"/>
                <w:szCs w:val="24"/>
              </w:rPr>
              <w:t>相对湿度</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rPr>
              <w:t>0～95%</w:t>
            </w:r>
            <w:r>
              <w:rPr>
                <w:rFonts w:hint="eastAsia" w:ascii="宋体" w:hAnsi="宋体" w:eastAsia="宋体" w:cs="宋体"/>
                <w:b w:val="0"/>
                <w:bCs w:val="0"/>
                <w:sz w:val="24"/>
                <w:szCs w:val="24"/>
                <w:lang w:eastAsia="zh-CN"/>
              </w:rPr>
              <w:t>。</w:t>
            </w:r>
          </w:p>
          <w:p w14:paraId="0E3383FD">
            <w:pPr>
              <w:keepNext w:val="0"/>
              <w:keepLines w:val="0"/>
              <w:pageBreakBefore w:val="0"/>
              <w:widowControl w:val="0"/>
              <w:kinsoku/>
              <w:wordWrap/>
              <w:overflowPunct/>
              <w:topLinePunct w:val="0"/>
              <w:autoSpaceDE/>
              <w:autoSpaceDN w:val="0"/>
              <w:bidi w:val="0"/>
              <w:adjustRightInd/>
              <w:snapToGrid/>
              <w:spacing w:line="360" w:lineRule="auto"/>
              <w:ind w:firstLine="0" w:firstLineChars="0"/>
              <w:jc w:val="left"/>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lang w:val="en-US" w:eastAsia="zh-CN"/>
              </w:rPr>
              <w:t>二、</w:t>
            </w:r>
            <w:r>
              <w:rPr>
                <w:rFonts w:hint="eastAsia" w:ascii="宋体" w:hAnsi="宋体" w:eastAsia="宋体" w:cs="宋体"/>
                <w:b w:val="0"/>
                <w:bCs w:val="0"/>
                <w:sz w:val="24"/>
                <w:szCs w:val="24"/>
              </w:rPr>
              <w:t>主要核心技术要求、指标参数和规格</w:t>
            </w:r>
          </w:p>
          <w:p w14:paraId="66A1B1FC">
            <w:pPr>
              <w:keepNext w:val="0"/>
              <w:keepLines w:val="0"/>
              <w:pageBreakBefore w:val="0"/>
              <w:widowControl w:val="0"/>
              <w:kinsoku/>
              <w:wordWrap/>
              <w:overflowPunct/>
              <w:topLinePunct w:val="0"/>
              <w:autoSpaceDE/>
              <w:autoSpaceDN w:val="0"/>
              <w:bidi w:val="0"/>
              <w:adjustRightInd/>
              <w:snapToGrid/>
              <w:spacing w:line="360" w:lineRule="auto"/>
              <w:ind w:firstLine="0" w:firstLineChars="0"/>
              <w:jc w:val="left"/>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lang w:val="en-US" w:eastAsia="zh-CN"/>
              </w:rPr>
              <w:t>1.</w:t>
            </w:r>
            <w:r>
              <w:rPr>
                <w:rFonts w:hint="eastAsia" w:ascii="宋体" w:hAnsi="宋体" w:eastAsia="宋体" w:cs="宋体"/>
                <w:b w:val="0"/>
                <w:bCs w:val="0"/>
                <w:sz w:val="24"/>
                <w:szCs w:val="24"/>
              </w:rPr>
              <w:t>天线</w:t>
            </w:r>
          </w:p>
          <w:p w14:paraId="27BD5EC4">
            <w:pPr>
              <w:keepNext w:val="0"/>
              <w:keepLines w:val="0"/>
              <w:pageBreakBefore w:val="0"/>
              <w:widowControl w:val="0"/>
              <w:kinsoku/>
              <w:wordWrap/>
              <w:overflowPunct/>
              <w:topLinePunct w:val="0"/>
              <w:autoSpaceDE/>
              <w:autoSpaceDN w:val="0"/>
              <w:bidi w:val="0"/>
              <w:adjustRightInd/>
              <w:snapToGrid/>
              <w:spacing w:line="360" w:lineRule="auto"/>
              <w:ind w:firstLine="0" w:firstLineChars="0"/>
              <w:jc w:val="left"/>
              <w:textAlignment w:val="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lang w:val="en-US" w:eastAsia="zh-CN"/>
              </w:rPr>
              <w:t>1）</w:t>
            </w:r>
            <w:r>
              <w:rPr>
                <w:rFonts w:hint="eastAsia" w:ascii="宋体" w:hAnsi="宋体" w:eastAsia="宋体" w:cs="宋体"/>
                <w:b w:val="0"/>
                <w:bCs w:val="0"/>
                <w:sz w:val="24"/>
                <w:szCs w:val="24"/>
              </w:rPr>
              <w:t>天线类型</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rPr>
              <w:t>兼容屏蔽式、超强地面耦合天线、非屏蔽式或孔中天线、连续拖动或点测、地面直接耦合天线</w:t>
            </w:r>
            <w:r>
              <w:rPr>
                <w:rFonts w:hint="eastAsia" w:ascii="宋体" w:hAnsi="宋体" w:eastAsia="宋体" w:cs="宋体"/>
                <w:b w:val="0"/>
                <w:bCs w:val="0"/>
                <w:sz w:val="24"/>
                <w:szCs w:val="24"/>
                <w:lang w:eastAsia="zh-CN"/>
              </w:rPr>
              <w:t>；</w:t>
            </w:r>
          </w:p>
          <w:p w14:paraId="024BE977">
            <w:pPr>
              <w:keepNext w:val="0"/>
              <w:keepLines w:val="0"/>
              <w:pageBreakBefore w:val="0"/>
              <w:widowControl w:val="0"/>
              <w:kinsoku/>
              <w:wordWrap/>
              <w:overflowPunct/>
              <w:topLinePunct w:val="0"/>
              <w:autoSpaceDE/>
              <w:autoSpaceDN w:val="0"/>
              <w:bidi w:val="0"/>
              <w:adjustRightInd/>
              <w:snapToGrid/>
              <w:spacing w:line="360" w:lineRule="auto"/>
              <w:ind w:firstLine="0" w:firstLineChars="0"/>
              <w:jc w:val="left"/>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eastAsia="zh-CN"/>
              </w:rPr>
              <w:t>（</w:t>
            </w:r>
            <w:r>
              <w:rPr>
                <w:rFonts w:hint="eastAsia" w:ascii="宋体" w:hAnsi="宋体" w:eastAsia="宋体" w:cs="宋体"/>
                <w:b w:val="0"/>
                <w:bCs w:val="0"/>
                <w:sz w:val="24"/>
                <w:szCs w:val="24"/>
                <w:highlight w:val="none"/>
                <w:lang w:val="en-US" w:eastAsia="zh-CN"/>
              </w:rPr>
              <w:t>2）</w:t>
            </w:r>
            <w:r>
              <w:rPr>
                <w:rFonts w:hint="eastAsia" w:ascii="宋体" w:hAnsi="宋体" w:eastAsia="宋体" w:cs="宋体"/>
                <w:b w:val="0"/>
                <w:bCs w:val="0"/>
                <w:sz w:val="24"/>
                <w:szCs w:val="24"/>
                <w:highlight w:val="none"/>
              </w:rPr>
              <w:t>适配天线基本频率</w:t>
            </w:r>
            <w:r>
              <w:rPr>
                <w:rFonts w:hint="eastAsia" w:ascii="宋体" w:hAnsi="宋体" w:eastAsia="宋体" w:cs="宋体"/>
                <w:b w:val="0"/>
                <w:bCs w:val="0"/>
                <w:sz w:val="24"/>
                <w:szCs w:val="24"/>
                <w:highlight w:val="none"/>
                <w:lang w:eastAsia="zh-CN"/>
              </w:rPr>
              <w:t>：</w:t>
            </w:r>
            <w:r>
              <w:rPr>
                <w:rFonts w:hint="eastAsia" w:ascii="宋体" w:hAnsi="宋体" w:eastAsia="宋体" w:cs="宋体"/>
                <w:b w:val="0"/>
                <w:bCs w:val="0"/>
                <w:sz w:val="24"/>
                <w:szCs w:val="24"/>
                <w:highlight w:val="none"/>
              </w:rPr>
              <w:t>超强地面耦合天线50MHz，屏蔽250MHz、500MHz、800MHz</w:t>
            </w:r>
          </w:p>
          <w:p w14:paraId="7A4E23A7">
            <w:pPr>
              <w:keepNext w:val="0"/>
              <w:keepLines w:val="0"/>
              <w:pageBreakBefore w:val="0"/>
              <w:widowControl w:val="0"/>
              <w:kinsoku/>
              <w:wordWrap/>
              <w:overflowPunct/>
              <w:topLinePunct w:val="0"/>
              <w:autoSpaceDE/>
              <w:autoSpaceDN w:val="0"/>
              <w:bidi w:val="0"/>
              <w:adjustRightInd/>
              <w:snapToGrid/>
              <w:spacing w:line="360" w:lineRule="auto"/>
              <w:ind w:firstLine="0" w:firstLineChars="0"/>
              <w:jc w:val="left"/>
              <w:textAlignment w:val="auto"/>
              <w:rPr>
                <w:rFonts w:hint="eastAsia" w:ascii="宋体" w:hAnsi="宋体" w:eastAsia="宋体" w:cs="宋体"/>
                <w:b w:val="0"/>
                <w:bCs w:val="0"/>
                <w:sz w:val="24"/>
                <w:szCs w:val="24"/>
                <w:highlight w:val="none"/>
                <w:lang w:eastAsia="zh-CN"/>
              </w:rPr>
            </w:pPr>
            <w:r>
              <w:rPr>
                <w:rFonts w:hint="eastAsia" w:ascii="宋体" w:hAnsi="宋体" w:eastAsia="宋体" w:cs="宋体"/>
                <w:b w:val="0"/>
                <w:bCs w:val="0"/>
                <w:sz w:val="24"/>
                <w:szCs w:val="24"/>
                <w:highlight w:val="none"/>
              </w:rPr>
              <w:t>1600MHz</w:t>
            </w:r>
            <w:r>
              <w:rPr>
                <w:rFonts w:hint="eastAsia" w:ascii="宋体" w:hAnsi="宋体" w:eastAsia="宋体" w:cs="宋体"/>
                <w:b w:val="0"/>
                <w:bCs w:val="0"/>
                <w:sz w:val="24"/>
                <w:szCs w:val="24"/>
                <w:highlight w:val="none"/>
                <w:lang w:eastAsia="zh-CN"/>
              </w:rPr>
              <w:t>；</w:t>
            </w:r>
          </w:p>
          <w:p w14:paraId="09C23092">
            <w:pPr>
              <w:keepNext w:val="0"/>
              <w:keepLines w:val="0"/>
              <w:pageBreakBefore w:val="0"/>
              <w:widowControl w:val="0"/>
              <w:kinsoku/>
              <w:wordWrap/>
              <w:overflowPunct/>
              <w:topLinePunct w:val="0"/>
              <w:autoSpaceDE/>
              <w:autoSpaceDN w:val="0"/>
              <w:bidi w:val="0"/>
              <w:adjustRightInd/>
              <w:snapToGrid/>
              <w:spacing w:line="360" w:lineRule="auto"/>
              <w:ind w:firstLine="0" w:firstLineChars="0"/>
              <w:jc w:val="left"/>
              <w:textAlignment w:val="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u w:val="single"/>
              </w:rPr>
              <w:t>*</w:t>
            </w:r>
            <w:r>
              <w:rPr>
                <w:rFonts w:hint="eastAsia" w:ascii="宋体" w:hAnsi="宋体" w:eastAsia="宋体" w:cs="宋体"/>
                <w:b w:val="0"/>
                <w:bCs w:val="0"/>
                <w:sz w:val="24"/>
                <w:szCs w:val="24"/>
                <w:u w:val="single"/>
                <w:lang w:eastAsia="zh-CN"/>
              </w:rPr>
              <w:t>（</w:t>
            </w:r>
            <w:r>
              <w:rPr>
                <w:rFonts w:hint="eastAsia" w:ascii="宋体" w:hAnsi="宋体" w:eastAsia="宋体" w:cs="宋体"/>
                <w:b w:val="0"/>
                <w:bCs w:val="0"/>
                <w:sz w:val="24"/>
                <w:szCs w:val="24"/>
                <w:u w:val="single"/>
                <w:lang w:val="en-US" w:eastAsia="zh-CN"/>
              </w:rPr>
              <w:t>3）</w:t>
            </w:r>
            <w:r>
              <w:rPr>
                <w:rFonts w:hint="eastAsia" w:ascii="宋体" w:hAnsi="宋体" w:eastAsia="宋体" w:cs="宋体"/>
                <w:b w:val="0"/>
                <w:bCs w:val="0"/>
                <w:sz w:val="24"/>
                <w:szCs w:val="24"/>
                <w:u w:val="single"/>
              </w:rPr>
              <w:t>天线和主机之间传输方式</w:t>
            </w:r>
            <w:r>
              <w:rPr>
                <w:rFonts w:hint="eastAsia" w:ascii="宋体" w:hAnsi="宋体" w:eastAsia="宋体" w:cs="宋体"/>
                <w:b w:val="0"/>
                <w:bCs w:val="0"/>
                <w:sz w:val="24"/>
                <w:szCs w:val="24"/>
                <w:u w:val="single"/>
                <w:lang w:eastAsia="zh-CN"/>
              </w:rPr>
              <w:t>：</w:t>
            </w:r>
            <w:r>
              <w:rPr>
                <w:rFonts w:hint="eastAsia" w:ascii="宋体" w:hAnsi="宋体" w:eastAsia="宋体" w:cs="宋体"/>
                <w:b w:val="0"/>
                <w:bCs w:val="0"/>
                <w:sz w:val="24"/>
                <w:szCs w:val="24"/>
                <w:u w:val="single"/>
              </w:rPr>
              <w:t>真数字信号光纤传输</w:t>
            </w:r>
            <w:r>
              <w:rPr>
                <w:rFonts w:hint="eastAsia" w:ascii="宋体" w:hAnsi="宋体" w:eastAsia="宋体" w:cs="宋体"/>
                <w:b w:val="0"/>
                <w:bCs w:val="0"/>
                <w:sz w:val="24"/>
                <w:szCs w:val="24"/>
                <w:u w:val="single"/>
                <w:lang w:eastAsia="zh-CN"/>
              </w:rPr>
              <w:t>。</w:t>
            </w:r>
          </w:p>
          <w:p w14:paraId="33600FAD">
            <w:pPr>
              <w:keepNext w:val="0"/>
              <w:keepLines w:val="0"/>
              <w:pageBreakBefore w:val="0"/>
              <w:widowControl w:val="0"/>
              <w:kinsoku/>
              <w:wordWrap/>
              <w:overflowPunct/>
              <w:topLinePunct w:val="0"/>
              <w:autoSpaceDE/>
              <w:autoSpaceDN w:val="0"/>
              <w:bidi w:val="0"/>
              <w:adjustRightInd/>
              <w:snapToGrid/>
              <w:spacing w:line="360" w:lineRule="auto"/>
              <w:ind w:firstLine="0" w:firstLineChars="0"/>
              <w:jc w:val="left"/>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lang w:val="en-US" w:eastAsia="zh-CN"/>
              </w:rPr>
              <w:t>2.</w:t>
            </w:r>
            <w:r>
              <w:rPr>
                <w:rFonts w:hint="eastAsia" w:ascii="宋体" w:hAnsi="宋体" w:eastAsia="宋体" w:cs="宋体"/>
                <w:b w:val="0"/>
                <w:bCs w:val="0"/>
                <w:sz w:val="24"/>
                <w:szCs w:val="24"/>
              </w:rPr>
              <w:t>电池</w:t>
            </w:r>
          </w:p>
          <w:p w14:paraId="4CAD6166">
            <w:pPr>
              <w:keepNext w:val="0"/>
              <w:keepLines w:val="0"/>
              <w:pageBreakBefore w:val="0"/>
              <w:widowControl w:val="0"/>
              <w:kinsoku/>
              <w:wordWrap/>
              <w:overflowPunct/>
              <w:topLinePunct w:val="0"/>
              <w:autoSpaceDE/>
              <w:autoSpaceDN w:val="0"/>
              <w:bidi w:val="0"/>
              <w:adjustRightInd/>
              <w:snapToGrid/>
              <w:spacing w:line="360" w:lineRule="auto"/>
              <w:ind w:firstLine="0" w:firstLineChars="0"/>
              <w:jc w:val="left"/>
              <w:textAlignment w:val="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rPr>
              <w:t>锂电池</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rPr>
              <w:t>12V/4.4Ah</w:t>
            </w:r>
            <w:r>
              <w:rPr>
                <w:rFonts w:hint="eastAsia" w:ascii="宋体" w:hAnsi="宋体" w:eastAsia="宋体" w:cs="宋体"/>
                <w:b w:val="0"/>
                <w:bCs w:val="0"/>
                <w:sz w:val="24"/>
                <w:szCs w:val="24"/>
                <w:lang w:eastAsia="zh-CN"/>
              </w:rPr>
              <w:t>。</w:t>
            </w:r>
          </w:p>
          <w:p w14:paraId="1830EA84">
            <w:pPr>
              <w:keepNext w:val="0"/>
              <w:keepLines w:val="0"/>
              <w:pageBreakBefore w:val="0"/>
              <w:widowControl w:val="0"/>
              <w:kinsoku/>
              <w:wordWrap/>
              <w:overflowPunct/>
              <w:topLinePunct w:val="0"/>
              <w:autoSpaceDE/>
              <w:autoSpaceDN w:val="0"/>
              <w:bidi w:val="0"/>
              <w:adjustRightInd/>
              <w:snapToGrid/>
              <w:spacing w:line="360" w:lineRule="auto"/>
              <w:ind w:firstLine="0" w:firstLineChars="0"/>
              <w:jc w:val="left"/>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lang w:val="en-US" w:eastAsia="zh-CN"/>
              </w:rPr>
              <w:t>三、</w:t>
            </w:r>
            <w:r>
              <w:rPr>
                <w:rFonts w:hint="eastAsia" w:ascii="宋体" w:hAnsi="宋体" w:eastAsia="宋体" w:cs="宋体"/>
                <w:b w:val="0"/>
                <w:bCs w:val="0"/>
                <w:sz w:val="24"/>
                <w:szCs w:val="24"/>
              </w:rPr>
              <w:t>基本配置</w:t>
            </w:r>
          </w:p>
          <w:p w14:paraId="73878219">
            <w:pPr>
              <w:keepNext w:val="0"/>
              <w:keepLines w:val="0"/>
              <w:pageBreakBefore w:val="0"/>
              <w:widowControl w:val="0"/>
              <w:kinsoku/>
              <w:wordWrap/>
              <w:overflowPunct/>
              <w:topLinePunct w:val="0"/>
              <w:autoSpaceDE/>
              <w:autoSpaceDN w:val="0"/>
              <w:bidi w:val="0"/>
              <w:adjustRightInd/>
              <w:snapToGrid/>
              <w:spacing w:line="360" w:lineRule="auto"/>
              <w:ind w:firstLine="0" w:firstLineChars="0"/>
              <w:jc w:val="left"/>
              <w:textAlignment w:val="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val="en-US" w:eastAsia="zh-CN"/>
              </w:rPr>
              <w:t>1.</w:t>
            </w:r>
            <w:r>
              <w:rPr>
                <w:rFonts w:hint="eastAsia" w:ascii="宋体" w:hAnsi="宋体" w:eastAsia="宋体" w:cs="宋体"/>
                <w:b w:val="0"/>
                <w:bCs w:val="0"/>
                <w:sz w:val="24"/>
                <w:szCs w:val="24"/>
              </w:rPr>
              <w:t>250MHz屏蔽天线1个（含2个滑行底板）</w:t>
            </w:r>
            <w:r>
              <w:rPr>
                <w:rFonts w:hint="eastAsia" w:ascii="宋体" w:hAnsi="宋体" w:eastAsia="宋体" w:cs="宋体"/>
                <w:b w:val="0"/>
                <w:bCs w:val="0"/>
                <w:sz w:val="24"/>
                <w:szCs w:val="24"/>
                <w:lang w:eastAsia="zh-CN"/>
              </w:rPr>
              <w:t>；</w:t>
            </w:r>
          </w:p>
          <w:p w14:paraId="60C9A2B5">
            <w:pPr>
              <w:keepNext w:val="0"/>
              <w:keepLines w:val="0"/>
              <w:pageBreakBefore w:val="0"/>
              <w:widowControl w:val="0"/>
              <w:kinsoku/>
              <w:wordWrap/>
              <w:overflowPunct/>
              <w:topLinePunct w:val="0"/>
              <w:autoSpaceDE/>
              <w:autoSpaceDN w:val="0"/>
              <w:bidi w:val="0"/>
              <w:adjustRightInd/>
              <w:snapToGrid/>
              <w:spacing w:line="360" w:lineRule="auto"/>
              <w:ind w:firstLine="0" w:firstLineChars="0"/>
              <w:jc w:val="left"/>
              <w:textAlignment w:val="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val="en-US" w:eastAsia="zh-CN"/>
              </w:rPr>
              <w:t>2.</w:t>
            </w:r>
            <w:r>
              <w:rPr>
                <w:rFonts w:hint="eastAsia" w:ascii="宋体" w:hAnsi="宋体" w:eastAsia="宋体" w:cs="宋体"/>
                <w:b w:val="0"/>
                <w:bCs w:val="0"/>
                <w:sz w:val="24"/>
                <w:szCs w:val="24"/>
              </w:rPr>
              <w:t>800MHz屏蔽天线1个（含2个滑行底板）</w:t>
            </w:r>
            <w:r>
              <w:rPr>
                <w:rFonts w:hint="eastAsia" w:ascii="宋体" w:hAnsi="宋体" w:eastAsia="宋体" w:cs="宋体"/>
                <w:b w:val="0"/>
                <w:bCs w:val="0"/>
                <w:sz w:val="24"/>
                <w:szCs w:val="24"/>
                <w:lang w:eastAsia="zh-CN"/>
              </w:rPr>
              <w:t>；</w:t>
            </w:r>
          </w:p>
          <w:p w14:paraId="4214FDB2">
            <w:pPr>
              <w:keepNext w:val="0"/>
              <w:keepLines w:val="0"/>
              <w:pageBreakBefore w:val="0"/>
              <w:widowControl w:val="0"/>
              <w:kinsoku/>
              <w:wordWrap/>
              <w:overflowPunct/>
              <w:topLinePunct w:val="0"/>
              <w:autoSpaceDE/>
              <w:autoSpaceDN w:val="0"/>
              <w:bidi w:val="0"/>
              <w:adjustRightInd/>
              <w:snapToGrid/>
              <w:spacing w:line="360" w:lineRule="auto"/>
              <w:ind w:firstLine="0" w:firstLineChars="0"/>
              <w:jc w:val="left"/>
              <w:textAlignment w:val="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val="en-US" w:eastAsia="zh-CN"/>
              </w:rPr>
              <w:t>3.</w:t>
            </w:r>
            <w:r>
              <w:rPr>
                <w:rFonts w:hint="eastAsia" w:ascii="宋体" w:hAnsi="宋体" w:eastAsia="宋体" w:cs="宋体"/>
                <w:b w:val="0"/>
                <w:bCs w:val="0"/>
                <w:sz w:val="24"/>
                <w:szCs w:val="24"/>
              </w:rPr>
              <w:t>1600MHz屏蔽天线1个（含2个滑行底板）</w:t>
            </w:r>
            <w:r>
              <w:rPr>
                <w:rFonts w:hint="eastAsia" w:ascii="宋体" w:hAnsi="宋体" w:eastAsia="宋体" w:cs="宋体"/>
                <w:b w:val="0"/>
                <w:bCs w:val="0"/>
                <w:sz w:val="24"/>
                <w:szCs w:val="24"/>
                <w:lang w:eastAsia="zh-CN"/>
              </w:rPr>
              <w:t>；</w:t>
            </w:r>
          </w:p>
          <w:p w14:paraId="3ED3593C">
            <w:pPr>
              <w:keepNext w:val="0"/>
              <w:keepLines w:val="0"/>
              <w:pageBreakBefore w:val="0"/>
              <w:widowControl w:val="0"/>
              <w:kinsoku/>
              <w:wordWrap/>
              <w:overflowPunct/>
              <w:topLinePunct w:val="0"/>
              <w:autoSpaceDE/>
              <w:autoSpaceDN w:val="0"/>
              <w:bidi w:val="0"/>
              <w:adjustRightInd/>
              <w:snapToGrid/>
              <w:spacing w:line="360" w:lineRule="auto"/>
              <w:ind w:firstLine="0" w:firstLineChars="0"/>
              <w:jc w:val="left"/>
              <w:textAlignment w:val="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val="en-US" w:eastAsia="zh-CN"/>
              </w:rPr>
              <w:t>4.</w:t>
            </w:r>
            <w:r>
              <w:rPr>
                <w:rFonts w:hint="eastAsia" w:ascii="宋体" w:hAnsi="宋体" w:eastAsia="宋体" w:cs="宋体"/>
                <w:b w:val="0"/>
                <w:bCs w:val="0"/>
                <w:sz w:val="24"/>
                <w:szCs w:val="24"/>
              </w:rPr>
              <w:t>50MHz非屏蔽超强地面耦合天线1个（含筒状滑行板</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rPr>
              <w:t>运输箱）</w:t>
            </w:r>
            <w:r>
              <w:rPr>
                <w:rFonts w:hint="eastAsia" w:ascii="宋体" w:hAnsi="宋体" w:eastAsia="宋体" w:cs="宋体"/>
                <w:b w:val="0"/>
                <w:bCs w:val="0"/>
                <w:sz w:val="24"/>
                <w:szCs w:val="24"/>
                <w:lang w:eastAsia="zh-CN"/>
              </w:rPr>
              <w:t>；</w:t>
            </w:r>
          </w:p>
          <w:p w14:paraId="5D964845">
            <w:pPr>
              <w:keepNext w:val="0"/>
              <w:keepLines w:val="0"/>
              <w:pageBreakBefore w:val="0"/>
              <w:widowControl w:val="0"/>
              <w:kinsoku/>
              <w:wordWrap/>
              <w:overflowPunct/>
              <w:topLinePunct w:val="0"/>
              <w:autoSpaceDE/>
              <w:autoSpaceDN w:val="0"/>
              <w:bidi w:val="0"/>
              <w:adjustRightInd/>
              <w:snapToGrid/>
              <w:spacing w:line="360" w:lineRule="auto"/>
              <w:ind w:firstLine="0" w:firstLineChars="0"/>
              <w:jc w:val="left"/>
              <w:textAlignment w:val="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val="en-US" w:eastAsia="zh-CN"/>
              </w:rPr>
              <w:t>5.</w:t>
            </w:r>
            <w:r>
              <w:rPr>
                <w:rFonts w:hint="eastAsia" w:ascii="宋体" w:hAnsi="宋体" w:eastAsia="宋体" w:cs="宋体"/>
                <w:b w:val="0"/>
                <w:bCs w:val="0"/>
                <w:sz w:val="24"/>
                <w:szCs w:val="24"/>
              </w:rPr>
              <w:t>锂电池2个</w:t>
            </w:r>
            <w:r>
              <w:rPr>
                <w:rFonts w:hint="eastAsia" w:ascii="宋体" w:hAnsi="宋体" w:eastAsia="宋体" w:cs="宋体"/>
                <w:b w:val="0"/>
                <w:bCs w:val="0"/>
                <w:sz w:val="24"/>
                <w:szCs w:val="24"/>
                <w:lang w:eastAsia="zh-CN"/>
              </w:rPr>
              <w:t>；</w:t>
            </w:r>
          </w:p>
          <w:p w14:paraId="100A1A4A">
            <w:pPr>
              <w:keepNext w:val="0"/>
              <w:keepLines w:val="0"/>
              <w:pageBreakBefore w:val="0"/>
              <w:widowControl w:val="0"/>
              <w:kinsoku/>
              <w:wordWrap/>
              <w:overflowPunct/>
              <w:topLinePunct w:val="0"/>
              <w:autoSpaceDE/>
              <w:autoSpaceDN w:val="0"/>
              <w:bidi w:val="0"/>
              <w:adjustRightInd/>
              <w:snapToGrid/>
              <w:spacing w:line="360" w:lineRule="auto"/>
              <w:ind w:firstLine="0" w:firstLineChars="0"/>
              <w:jc w:val="left"/>
              <w:textAlignment w:val="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val="en-US" w:eastAsia="zh-CN"/>
              </w:rPr>
              <w:t>6.</w:t>
            </w:r>
            <w:r>
              <w:rPr>
                <w:rFonts w:hint="eastAsia" w:ascii="宋体" w:hAnsi="宋体" w:eastAsia="宋体" w:cs="宋体"/>
                <w:b w:val="0"/>
                <w:bCs w:val="0"/>
                <w:sz w:val="24"/>
                <w:szCs w:val="24"/>
              </w:rPr>
              <w:t>高频天线模块1个</w:t>
            </w:r>
            <w:r>
              <w:rPr>
                <w:rFonts w:hint="eastAsia" w:ascii="宋体" w:hAnsi="宋体" w:eastAsia="宋体" w:cs="宋体"/>
                <w:b w:val="0"/>
                <w:bCs w:val="0"/>
                <w:sz w:val="24"/>
                <w:szCs w:val="24"/>
                <w:lang w:eastAsia="zh-CN"/>
              </w:rPr>
              <w:t>；</w:t>
            </w:r>
          </w:p>
          <w:p w14:paraId="1342D6CA">
            <w:pPr>
              <w:keepNext w:val="0"/>
              <w:keepLines w:val="0"/>
              <w:pageBreakBefore w:val="0"/>
              <w:widowControl w:val="0"/>
              <w:kinsoku/>
              <w:wordWrap/>
              <w:overflowPunct/>
              <w:topLinePunct w:val="0"/>
              <w:autoSpaceDE/>
              <w:autoSpaceDN w:val="0"/>
              <w:bidi w:val="0"/>
              <w:adjustRightInd/>
              <w:snapToGrid/>
              <w:spacing w:line="360" w:lineRule="auto"/>
              <w:ind w:firstLine="0" w:firstLineChars="0"/>
              <w:jc w:val="left"/>
              <w:textAlignment w:val="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val="en-US" w:eastAsia="zh-CN"/>
              </w:rPr>
              <w:t>7.</w:t>
            </w:r>
            <w:r>
              <w:rPr>
                <w:rFonts w:hint="eastAsia" w:ascii="宋体" w:hAnsi="宋体" w:eastAsia="宋体" w:cs="宋体"/>
                <w:b w:val="0"/>
                <w:bCs w:val="0"/>
                <w:sz w:val="24"/>
                <w:szCs w:val="24"/>
              </w:rPr>
              <w:t>高频天线单测距轮</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rPr>
              <w:t>原装</w:t>
            </w:r>
            <w:r>
              <w:rPr>
                <w:rFonts w:hint="eastAsia" w:ascii="宋体" w:hAnsi="宋体" w:eastAsia="宋体" w:cs="宋体"/>
                <w:b w:val="0"/>
                <w:bCs w:val="0"/>
                <w:sz w:val="24"/>
                <w:szCs w:val="24"/>
                <w:lang w:eastAsia="zh-CN"/>
              </w:rPr>
              <w:t>；</w:t>
            </w:r>
          </w:p>
          <w:p w14:paraId="11BCE0B0">
            <w:pPr>
              <w:keepNext w:val="0"/>
              <w:keepLines w:val="0"/>
              <w:pageBreakBefore w:val="0"/>
              <w:widowControl w:val="0"/>
              <w:kinsoku/>
              <w:wordWrap/>
              <w:overflowPunct/>
              <w:topLinePunct w:val="0"/>
              <w:autoSpaceDE/>
              <w:autoSpaceDN w:val="0"/>
              <w:bidi w:val="0"/>
              <w:adjustRightInd/>
              <w:snapToGrid/>
              <w:spacing w:line="360" w:lineRule="auto"/>
              <w:ind w:firstLine="0" w:firstLineChars="0"/>
              <w:jc w:val="left"/>
              <w:textAlignment w:val="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val="en-US" w:eastAsia="zh-CN"/>
              </w:rPr>
              <w:t>8.</w:t>
            </w:r>
            <w:r>
              <w:rPr>
                <w:rFonts w:hint="eastAsia" w:ascii="宋体" w:hAnsi="宋体" w:eastAsia="宋体" w:cs="宋体"/>
                <w:b w:val="0"/>
                <w:bCs w:val="0"/>
                <w:sz w:val="24"/>
                <w:szCs w:val="24"/>
              </w:rPr>
              <w:t>网络测量坐标纸1张</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rPr>
              <w:t>80</w:t>
            </w:r>
            <w:r>
              <w:rPr>
                <w:rFonts w:hint="eastAsia" w:ascii="宋体" w:hAnsi="宋体" w:eastAsia="宋体" w:cs="宋体"/>
                <w:b w:val="0"/>
                <w:bCs w:val="0"/>
                <w:sz w:val="24"/>
                <w:szCs w:val="24"/>
                <w:lang w:val="en-US" w:eastAsia="zh-CN"/>
              </w:rPr>
              <w:t>cm</w:t>
            </w:r>
            <w:r>
              <w:rPr>
                <w:rFonts w:hint="eastAsia" w:ascii="宋体" w:hAnsi="宋体" w:eastAsia="宋体" w:cs="宋体"/>
                <w:b w:val="0"/>
                <w:bCs w:val="0"/>
                <w:sz w:val="24"/>
                <w:szCs w:val="24"/>
              </w:rPr>
              <w:t>*80cm</w:t>
            </w:r>
            <w:r>
              <w:rPr>
                <w:rFonts w:hint="eastAsia" w:ascii="宋体" w:hAnsi="宋体" w:eastAsia="宋体" w:cs="宋体"/>
                <w:b w:val="0"/>
                <w:bCs w:val="0"/>
                <w:sz w:val="24"/>
                <w:szCs w:val="24"/>
                <w:lang w:eastAsia="zh-CN"/>
              </w:rPr>
              <w:t>；</w:t>
            </w:r>
          </w:p>
          <w:p w14:paraId="2664C3BA">
            <w:pPr>
              <w:keepNext w:val="0"/>
              <w:keepLines w:val="0"/>
              <w:pageBreakBefore w:val="0"/>
              <w:widowControl w:val="0"/>
              <w:kinsoku/>
              <w:wordWrap/>
              <w:overflowPunct/>
              <w:topLinePunct w:val="0"/>
              <w:autoSpaceDE/>
              <w:autoSpaceDN w:val="0"/>
              <w:bidi w:val="0"/>
              <w:adjustRightInd/>
              <w:snapToGrid/>
              <w:spacing w:line="360" w:lineRule="auto"/>
              <w:ind w:firstLine="0" w:firstLineChars="0"/>
              <w:jc w:val="left"/>
              <w:textAlignment w:val="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val="en-US" w:eastAsia="zh-CN"/>
              </w:rPr>
              <w:t>9.</w:t>
            </w:r>
            <w:r>
              <w:rPr>
                <w:rFonts w:hint="eastAsia" w:ascii="宋体" w:hAnsi="宋体" w:eastAsia="宋体" w:cs="宋体"/>
                <w:b w:val="0"/>
                <w:bCs w:val="0"/>
                <w:sz w:val="24"/>
                <w:szCs w:val="24"/>
              </w:rPr>
              <w:t>四轮越野推车</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rPr>
              <w:t>兼容250-800MHz屏蔽天线</w:t>
            </w:r>
            <w:r>
              <w:rPr>
                <w:rFonts w:hint="eastAsia" w:ascii="宋体" w:hAnsi="宋体" w:eastAsia="宋体" w:cs="宋体"/>
                <w:b w:val="0"/>
                <w:bCs w:val="0"/>
                <w:sz w:val="24"/>
                <w:szCs w:val="24"/>
                <w:lang w:eastAsia="zh-CN"/>
              </w:rPr>
              <w:t>。</w:t>
            </w:r>
          </w:p>
        </w:tc>
        <w:tc>
          <w:tcPr>
            <w:tcW w:w="1316" w:type="dxa"/>
            <w:noWrap w:val="0"/>
            <w:vAlign w:val="center"/>
          </w:tcPr>
          <w:p w14:paraId="7C5B8C25">
            <w:pPr>
              <w:keepNext w:val="0"/>
              <w:keepLines w:val="0"/>
              <w:pageBreakBefore w:val="0"/>
              <w:widowControl w:val="0"/>
              <w:kinsoku/>
              <w:wordWrap/>
              <w:overflowPunct/>
              <w:topLinePunct w:val="0"/>
              <w:autoSpaceDE/>
              <w:autoSpaceDN w:val="0"/>
              <w:bidi w:val="0"/>
              <w:adjustRightInd/>
              <w:snapToGrid/>
              <w:spacing w:line="360" w:lineRule="auto"/>
              <w:ind w:firstLine="0" w:firstLineChars="0"/>
              <w:jc w:val="left"/>
              <w:textAlignment w:val="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1</w:t>
            </w:r>
          </w:p>
        </w:tc>
        <w:tc>
          <w:tcPr>
            <w:tcW w:w="1257" w:type="dxa"/>
            <w:noWrap w:val="0"/>
            <w:vAlign w:val="center"/>
          </w:tcPr>
          <w:p w14:paraId="4E9A4D0E">
            <w:pPr>
              <w:keepNext w:val="0"/>
              <w:keepLines w:val="0"/>
              <w:pageBreakBefore w:val="0"/>
              <w:widowControl w:val="0"/>
              <w:kinsoku/>
              <w:wordWrap/>
              <w:overflowPunct/>
              <w:topLinePunct w:val="0"/>
              <w:autoSpaceDE/>
              <w:autoSpaceDN w:val="0"/>
              <w:bidi w:val="0"/>
              <w:adjustRightInd/>
              <w:snapToGrid/>
              <w:spacing w:line="360" w:lineRule="auto"/>
              <w:ind w:firstLine="0" w:firstLineChars="0"/>
              <w:jc w:val="center"/>
              <w:textAlignment w:val="auto"/>
              <w:rPr>
                <w:rFonts w:hint="default"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66.00</w:t>
            </w:r>
          </w:p>
        </w:tc>
      </w:tr>
    </w:tbl>
    <w:p w14:paraId="5003638F">
      <w:pPr>
        <w:spacing w:line="360" w:lineRule="auto"/>
        <w:jc w:val="center"/>
        <w:outlineLvl w:val="2"/>
        <w:rPr>
          <w:rFonts w:hint="eastAsia" w:ascii="宋体" w:hAnsi="宋体" w:eastAsia="宋体" w:cs="宋体"/>
          <w:b/>
          <w:snapToGrid w:val="0"/>
          <w:kern w:val="0"/>
          <w:sz w:val="24"/>
          <w:highlight w:val="none"/>
          <w:lang w:val="en-US" w:eastAsia="zh-CN"/>
        </w:rPr>
      </w:pPr>
      <w:r>
        <w:rPr>
          <w:rFonts w:hint="eastAsia" w:ascii="宋体" w:hAnsi="宋体" w:eastAsia="宋体" w:cs="宋体"/>
          <w:b/>
          <w:snapToGrid w:val="0"/>
          <w:kern w:val="0"/>
          <w:sz w:val="24"/>
          <w:highlight w:val="none"/>
        </w:rPr>
        <w:br w:type="page"/>
      </w:r>
      <w:r>
        <w:rPr>
          <w:rFonts w:hint="eastAsia" w:ascii="宋体" w:hAnsi="宋体" w:eastAsia="宋体" w:cs="宋体"/>
          <w:b/>
          <w:snapToGrid w:val="0"/>
          <w:kern w:val="0"/>
          <w:sz w:val="24"/>
          <w:highlight w:val="none"/>
          <w:lang w:val="en-US" w:eastAsia="zh-CN"/>
        </w:rPr>
        <w:t>第二包</w:t>
      </w:r>
    </w:p>
    <w:tbl>
      <w:tblPr>
        <w:tblStyle w:val="6"/>
        <w:tblW w:w="9426" w:type="dxa"/>
        <w:tblInd w:w="-9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5"/>
        <w:gridCol w:w="1211"/>
        <w:gridCol w:w="4927"/>
        <w:gridCol w:w="1316"/>
        <w:gridCol w:w="1257"/>
      </w:tblGrid>
      <w:tr w14:paraId="1145E2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2" w:hRule="atLeast"/>
        </w:trPr>
        <w:tc>
          <w:tcPr>
            <w:tcW w:w="715" w:type="dxa"/>
            <w:noWrap w:val="0"/>
            <w:vAlign w:val="center"/>
          </w:tcPr>
          <w:p w14:paraId="2ED48C4C">
            <w:pPr>
              <w:keepNext w:val="0"/>
              <w:keepLines w:val="0"/>
              <w:pageBreakBefore w:val="0"/>
              <w:widowControl/>
              <w:kinsoku/>
              <w:wordWrap/>
              <w:overflowPunct/>
              <w:topLinePunct w:val="0"/>
              <w:autoSpaceDE/>
              <w:bidi w:val="0"/>
              <w:adjustRightInd/>
              <w:snapToGrid/>
              <w:spacing w:line="360" w:lineRule="auto"/>
              <w:ind w:firstLine="0" w:firstLineChars="0"/>
              <w:jc w:val="center"/>
              <w:textAlignment w:val="center"/>
              <w:rPr>
                <w:rFonts w:hint="eastAsia" w:ascii="宋体" w:hAnsi="宋体" w:eastAsia="宋体" w:cs="宋体"/>
                <w:b w:val="0"/>
                <w:bCs w:val="0"/>
                <w:color w:val="000000"/>
                <w:sz w:val="24"/>
                <w:szCs w:val="24"/>
              </w:rPr>
            </w:pPr>
            <w:r>
              <w:rPr>
                <w:rFonts w:hint="eastAsia" w:ascii="宋体" w:hAnsi="宋体" w:eastAsia="宋体" w:cs="宋体"/>
                <w:b w:val="0"/>
                <w:bCs w:val="0"/>
                <w:color w:val="000000"/>
                <w:kern w:val="0"/>
                <w:sz w:val="24"/>
                <w:szCs w:val="24"/>
                <w:lang w:bidi="ar"/>
              </w:rPr>
              <w:t>序号</w:t>
            </w:r>
          </w:p>
        </w:tc>
        <w:tc>
          <w:tcPr>
            <w:tcW w:w="1211" w:type="dxa"/>
            <w:noWrap w:val="0"/>
            <w:vAlign w:val="center"/>
          </w:tcPr>
          <w:p w14:paraId="5E82D41E">
            <w:pPr>
              <w:keepNext w:val="0"/>
              <w:keepLines w:val="0"/>
              <w:pageBreakBefore w:val="0"/>
              <w:widowControl/>
              <w:kinsoku/>
              <w:wordWrap/>
              <w:overflowPunct/>
              <w:topLinePunct w:val="0"/>
              <w:autoSpaceDE/>
              <w:bidi w:val="0"/>
              <w:adjustRightInd/>
              <w:snapToGrid/>
              <w:spacing w:line="360" w:lineRule="auto"/>
              <w:ind w:firstLine="0" w:firstLineChars="0"/>
              <w:jc w:val="center"/>
              <w:textAlignment w:val="center"/>
              <w:rPr>
                <w:rFonts w:hint="eastAsia" w:ascii="宋体" w:hAnsi="宋体" w:eastAsia="宋体" w:cs="宋体"/>
                <w:b w:val="0"/>
                <w:bCs w:val="0"/>
                <w:color w:val="000000"/>
                <w:sz w:val="24"/>
                <w:szCs w:val="24"/>
              </w:rPr>
            </w:pPr>
            <w:r>
              <w:rPr>
                <w:rFonts w:hint="eastAsia" w:ascii="宋体" w:hAnsi="宋体" w:eastAsia="宋体" w:cs="宋体"/>
                <w:b w:val="0"/>
                <w:bCs w:val="0"/>
                <w:color w:val="000000"/>
                <w:kern w:val="0"/>
                <w:sz w:val="24"/>
                <w:szCs w:val="24"/>
                <w:lang w:bidi="ar"/>
              </w:rPr>
              <w:t>设备名称</w:t>
            </w:r>
          </w:p>
        </w:tc>
        <w:tc>
          <w:tcPr>
            <w:tcW w:w="4927" w:type="dxa"/>
            <w:noWrap w:val="0"/>
            <w:vAlign w:val="center"/>
          </w:tcPr>
          <w:p w14:paraId="687519A7">
            <w:pPr>
              <w:keepNext w:val="0"/>
              <w:keepLines w:val="0"/>
              <w:pageBreakBefore w:val="0"/>
              <w:widowControl/>
              <w:kinsoku/>
              <w:wordWrap/>
              <w:overflowPunct/>
              <w:topLinePunct w:val="0"/>
              <w:autoSpaceDE/>
              <w:bidi w:val="0"/>
              <w:adjustRightInd/>
              <w:snapToGrid/>
              <w:spacing w:line="360" w:lineRule="auto"/>
              <w:ind w:firstLine="0" w:firstLineChars="0"/>
              <w:jc w:val="center"/>
              <w:textAlignment w:val="center"/>
              <w:rPr>
                <w:rFonts w:hint="eastAsia" w:ascii="宋体" w:hAnsi="宋体" w:eastAsia="宋体" w:cs="宋体"/>
                <w:b w:val="0"/>
                <w:bCs w:val="0"/>
                <w:color w:val="000000"/>
                <w:kern w:val="0"/>
                <w:sz w:val="24"/>
                <w:szCs w:val="24"/>
                <w:lang w:bidi="ar"/>
              </w:rPr>
            </w:pPr>
            <w:r>
              <w:rPr>
                <w:rFonts w:hint="eastAsia" w:ascii="宋体" w:hAnsi="宋体" w:eastAsia="宋体" w:cs="宋体"/>
                <w:b w:val="0"/>
                <w:bCs w:val="0"/>
                <w:color w:val="000000"/>
                <w:kern w:val="0"/>
                <w:sz w:val="24"/>
                <w:szCs w:val="24"/>
                <w:lang w:bidi="ar"/>
              </w:rPr>
              <w:t>技术要求</w:t>
            </w:r>
          </w:p>
        </w:tc>
        <w:tc>
          <w:tcPr>
            <w:tcW w:w="1316" w:type="dxa"/>
            <w:noWrap w:val="0"/>
            <w:vAlign w:val="center"/>
          </w:tcPr>
          <w:p w14:paraId="131D8DEE">
            <w:pPr>
              <w:keepNext w:val="0"/>
              <w:keepLines w:val="0"/>
              <w:pageBreakBefore w:val="0"/>
              <w:kinsoku/>
              <w:wordWrap/>
              <w:overflowPunct/>
              <w:topLinePunct w:val="0"/>
              <w:autoSpaceDE/>
              <w:autoSpaceDN/>
              <w:bidi w:val="0"/>
              <w:adjustRightInd/>
              <w:snapToGrid/>
              <w:spacing w:line="360" w:lineRule="auto"/>
              <w:ind w:firstLine="0" w:firstLineChars="0"/>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数量</w:t>
            </w:r>
          </w:p>
          <w:p w14:paraId="55AD1763">
            <w:pPr>
              <w:keepNext w:val="0"/>
              <w:keepLines w:val="0"/>
              <w:pageBreakBefore w:val="0"/>
              <w:widowControl/>
              <w:kinsoku/>
              <w:wordWrap/>
              <w:overflowPunct/>
              <w:topLinePunct w:val="0"/>
              <w:autoSpaceDE/>
              <w:bidi w:val="0"/>
              <w:adjustRightInd/>
              <w:snapToGrid/>
              <w:spacing w:line="360" w:lineRule="auto"/>
              <w:ind w:firstLine="0" w:firstLineChars="0"/>
              <w:jc w:val="center"/>
              <w:textAlignment w:val="center"/>
              <w:rPr>
                <w:rFonts w:hint="eastAsia" w:ascii="宋体" w:hAnsi="宋体" w:eastAsia="宋体" w:cs="宋体"/>
                <w:b w:val="0"/>
                <w:bCs w:val="0"/>
                <w:color w:val="000000"/>
                <w:kern w:val="0"/>
                <w:sz w:val="24"/>
                <w:szCs w:val="24"/>
                <w:lang w:bidi="ar"/>
              </w:rPr>
            </w:pP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lang w:val="en-US" w:eastAsia="zh-CN"/>
              </w:rPr>
              <w:t>台/套）</w:t>
            </w:r>
          </w:p>
        </w:tc>
        <w:tc>
          <w:tcPr>
            <w:tcW w:w="1257" w:type="dxa"/>
            <w:noWrap w:val="0"/>
            <w:vAlign w:val="center"/>
          </w:tcPr>
          <w:p w14:paraId="7DDD70A4">
            <w:pPr>
              <w:keepNext w:val="0"/>
              <w:keepLines w:val="0"/>
              <w:pageBreakBefore w:val="0"/>
              <w:widowControl/>
              <w:kinsoku/>
              <w:wordWrap/>
              <w:overflowPunct/>
              <w:topLinePunct w:val="0"/>
              <w:autoSpaceDE/>
              <w:bidi w:val="0"/>
              <w:adjustRightInd/>
              <w:snapToGrid/>
              <w:spacing w:line="360" w:lineRule="auto"/>
              <w:ind w:firstLine="0" w:firstLineChars="0"/>
              <w:jc w:val="center"/>
              <w:textAlignment w:val="center"/>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rPr>
              <w:t>单价限价</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rPr>
              <w:t>万元</w:t>
            </w:r>
            <w:r>
              <w:rPr>
                <w:rFonts w:hint="eastAsia" w:ascii="宋体" w:hAnsi="宋体" w:eastAsia="宋体" w:cs="宋体"/>
                <w:b w:val="0"/>
                <w:bCs w:val="0"/>
                <w:sz w:val="24"/>
                <w:szCs w:val="24"/>
                <w:lang w:eastAsia="zh-CN"/>
              </w:rPr>
              <w:t>）</w:t>
            </w:r>
          </w:p>
        </w:tc>
      </w:tr>
      <w:tr w14:paraId="050251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trPr>
        <w:tc>
          <w:tcPr>
            <w:tcW w:w="715" w:type="dxa"/>
            <w:noWrap w:val="0"/>
            <w:vAlign w:val="center"/>
          </w:tcPr>
          <w:p w14:paraId="12DF6D6C">
            <w:pPr>
              <w:keepNext w:val="0"/>
              <w:keepLines w:val="0"/>
              <w:pageBreakBefore w:val="0"/>
              <w:widowControl/>
              <w:kinsoku/>
              <w:wordWrap/>
              <w:overflowPunct/>
              <w:topLinePunct w:val="0"/>
              <w:autoSpaceDE/>
              <w:bidi w:val="0"/>
              <w:adjustRightInd/>
              <w:snapToGrid/>
              <w:spacing w:line="360" w:lineRule="auto"/>
              <w:ind w:firstLine="0" w:firstLineChars="0"/>
              <w:jc w:val="center"/>
              <w:textAlignment w:val="center"/>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1</w:t>
            </w:r>
          </w:p>
        </w:tc>
        <w:tc>
          <w:tcPr>
            <w:tcW w:w="1211" w:type="dxa"/>
            <w:noWrap w:val="0"/>
            <w:vAlign w:val="center"/>
          </w:tcPr>
          <w:p w14:paraId="4292DAB2">
            <w:pPr>
              <w:keepNext w:val="0"/>
              <w:keepLines w:val="0"/>
              <w:pageBreakBefore w:val="0"/>
              <w:widowControl/>
              <w:kinsoku/>
              <w:wordWrap/>
              <w:overflowPunct/>
              <w:topLinePunct w:val="0"/>
              <w:autoSpaceDE/>
              <w:bidi w:val="0"/>
              <w:adjustRightInd/>
              <w:snapToGrid/>
              <w:spacing w:line="360" w:lineRule="auto"/>
              <w:ind w:firstLine="0" w:firstLineChars="0"/>
              <w:jc w:val="center"/>
              <w:textAlignment w:val="center"/>
              <w:rPr>
                <w:rFonts w:hint="eastAsia" w:ascii="宋体" w:hAnsi="宋体" w:eastAsia="宋体" w:cs="宋体"/>
                <w:b w:val="0"/>
                <w:bCs w:val="0"/>
                <w:color w:val="000000"/>
                <w:sz w:val="24"/>
                <w:szCs w:val="24"/>
              </w:rPr>
            </w:pPr>
            <w:r>
              <w:rPr>
                <w:rFonts w:hint="eastAsia" w:ascii="宋体" w:hAnsi="宋体" w:eastAsia="宋体" w:cs="宋体"/>
                <w:b w:val="0"/>
                <w:bCs w:val="0"/>
                <w:sz w:val="24"/>
                <w:szCs w:val="24"/>
              </w:rPr>
              <w:t>●</w:t>
            </w:r>
            <w:r>
              <w:rPr>
                <w:rFonts w:hint="eastAsia" w:ascii="宋体" w:hAnsi="宋体" w:eastAsia="宋体" w:cs="宋体"/>
                <w:b w:val="0"/>
                <w:bCs w:val="0"/>
                <w:color w:val="000000"/>
                <w:sz w:val="24"/>
                <w:szCs w:val="24"/>
              </w:rPr>
              <w:t>液质联用仪</w:t>
            </w:r>
          </w:p>
        </w:tc>
        <w:tc>
          <w:tcPr>
            <w:tcW w:w="4927" w:type="dxa"/>
            <w:noWrap w:val="0"/>
            <w:vAlign w:val="center"/>
          </w:tcPr>
          <w:p w14:paraId="420CA598">
            <w:pPr>
              <w:keepNext w:val="0"/>
              <w:keepLines w:val="0"/>
              <w:pageBreakBefore w:val="0"/>
              <w:widowControl w:val="0"/>
              <w:kinsoku/>
              <w:wordWrap/>
              <w:overflowPunct/>
              <w:topLinePunct w:val="0"/>
              <w:autoSpaceDE/>
              <w:autoSpaceDN w:val="0"/>
              <w:bidi w:val="0"/>
              <w:adjustRightInd/>
              <w:snapToGrid/>
              <w:spacing w:line="360" w:lineRule="auto"/>
              <w:ind w:firstLine="0" w:firstLineChars="0"/>
              <w:jc w:val="left"/>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rPr>
              <w:t>一、技术参数</w:t>
            </w:r>
          </w:p>
          <w:p w14:paraId="7E692349">
            <w:pPr>
              <w:keepNext w:val="0"/>
              <w:keepLines w:val="0"/>
              <w:pageBreakBefore w:val="0"/>
              <w:widowControl w:val="0"/>
              <w:kinsoku/>
              <w:wordWrap/>
              <w:overflowPunct/>
              <w:topLinePunct w:val="0"/>
              <w:autoSpaceDE/>
              <w:autoSpaceDN w:val="0"/>
              <w:bidi w:val="0"/>
              <w:adjustRightInd/>
              <w:snapToGrid/>
              <w:spacing w:line="360" w:lineRule="auto"/>
              <w:ind w:firstLine="0" w:firstLineChars="0"/>
              <w:jc w:val="left"/>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rPr>
              <w:t>1</w:t>
            </w:r>
            <w:r>
              <w:rPr>
                <w:rFonts w:hint="eastAsia" w:ascii="宋体" w:hAnsi="宋体" w:eastAsia="宋体" w:cs="宋体"/>
                <w:b w:val="0"/>
                <w:bCs w:val="0"/>
                <w:sz w:val="24"/>
                <w:szCs w:val="24"/>
                <w:lang w:val="en-US" w:eastAsia="zh-CN"/>
              </w:rPr>
              <w:t>.</w:t>
            </w:r>
            <w:r>
              <w:rPr>
                <w:rFonts w:hint="eastAsia" w:ascii="宋体" w:hAnsi="宋体" w:eastAsia="宋体" w:cs="宋体"/>
                <w:b w:val="0"/>
                <w:bCs w:val="0"/>
                <w:sz w:val="24"/>
                <w:szCs w:val="24"/>
              </w:rPr>
              <w:t>液相色谱部分</w:t>
            </w:r>
          </w:p>
          <w:p w14:paraId="316EEEA7">
            <w:pPr>
              <w:keepNext w:val="0"/>
              <w:keepLines w:val="0"/>
              <w:pageBreakBefore w:val="0"/>
              <w:widowControl w:val="0"/>
              <w:kinsoku/>
              <w:wordWrap/>
              <w:overflowPunct/>
              <w:topLinePunct w:val="0"/>
              <w:autoSpaceDE/>
              <w:autoSpaceDN w:val="0"/>
              <w:bidi w:val="0"/>
              <w:adjustRightInd/>
              <w:snapToGrid/>
              <w:spacing w:line="360" w:lineRule="auto"/>
              <w:ind w:firstLine="0" w:firstLineChars="0"/>
              <w:jc w:val="left"/>
              <w:textAlignment w:val="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lang w:val="en-US" w:eastAsia="zh-CN"/>
              </w:rPr>
              <w:t>1）</w:t>
            </w:r>
            <w:r>
              <w:rPr>
                <w:rFonts w:hint="eastAsia" w:ascii="宋体" w:hAnsi="宋体" w:eastAsia="宋体" w:cs="宋体"/>
                <w:b w:val="0"/>
                <w:bCs w:val="0"/>
                <w:sz w:val="24"/>
                <w:szCs w:val="24"/>
              </w:rPr>
              <w:t>高压混合二元梯度泵</w:t>
            </w:r>
          </w:p>
          <w:p w14:paraId="6D804990">
            <w:pPr>
              <w:keepNext w:val="0"/>
              <w:keepLines w:val="0"/>
              <w:pageBreakBefore w:val="0"/>
              <w:widowControl w:val="0"/>
              <w:kinsoku/>
              <w:wordWrap/>
              <w:overflowPunct/>
              <w:topLinePunct w:val="0"/>
              <w:autoSpaceDE/>
              <w:autoSpaceDN w:val="0"/>
              <w:bidi w:val="0"/>
              <w:adjustRightInd/>
              <w:snapToGrid/>
              <w:spacing w:line="360" w:lineRule="auto"/>
              <w:ind w:firstLine="0" w:firstLineChars="0"/>
              <w:jc w:val="left"/>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lang w:val="en-US" w:eastAsia="zh-CN"/>
              </w:rPr>
              <w:t>①</w:t>
            </w:r>
            <w:r>
              <w:rPr>
                <w:rFonts w:hint="eastAsia" w:ascii="宋体" w:hAnsi="宋体" w:eastAsia="宋体" w:cs="宋体"/>
                <w:b w:val="0"/>
                <w:bCs w:val="0"/>
                <w:sz w:val="24"/>
                <w:szCs w:val="24"/>
              </w:rPr>
              <w:t>串联双柱塞往复泵设计</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rPr>
              <w:t>每个泵头有独立马达驱动；可自主溶剂压缩因子设置</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rPr>
              <w:t>20-90µL自动连续可变冲程驱动（提供软件截图证明）</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rPr>
              <w:t>保证在不同流速及不同流动相组成下的最佳流速稳定性；</w:t>
            </w:r>
          </w:p>
          <w:p w14:paraId="3AB8F0C5">
            <w:pPr>
              <w:keepNext w:val="0"/>
              <w:keepLines w:val="0"/>
              <w:pageBreakBefore w:val="0"/>
              <w:widowControl w:val="0"/>
              <w:kinsoku/>
              <w:wordWrap/>
              <w:overflowPunct/>
              <w:topLinePunct w:val="0"/>
              <w:autoSpaceDE/>
              <w:autoSpaceDN w:val="0"/>
              <w:bidi w:val="0"/>
              <w:adjustRightInd/>
              <w:snapToGrid/>
              <w:spacing w:line="360" w:lineRule="auto"/>
              <w:ind w:firstLine="0" w:firstLineChars="0"/>
              <w:jc w:val="left"/>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lang w:val="en-US" w:eastAsia="zh-CN"/>
              </w:rPr>
              <w:t>②</w:t>
            </w:r>
            <w:r>
              <w:rPr>
                <w:rFonts w:hint="eastAsia" w:ascii="宋体" w:hAnsi="宋体" w:eastAsia="宋体" w:cs="宋体"/>
                <w:b w:val="0"/>
                <w:bCs w:val="0"/>
                <w:sz w:val="24"/>
                <w:szCs w:val="24"/>
              </w:rPr>
              <w:t>溶剂泵传动装置采用金属滚珠螺杆；</w:t>
            </w:r>
          </w:p>
          <w:p w14:paraId="0E05C6EA">
            <w:pPr>
              <w:keepNext w:val="0"/>
              <w:keepLines w:val="0"/>
              <w:pageBreakBefore w:val="0"/>
              <w:widowControl w:val="0"/>
              <w:kinsoku/>
              <w:wordWrap/>
              <w:overflowPunct/>
              <w:topLinePunct w:val="0"/>
              <w:autoSpaceDE/>
              <w:autoSpaceDN w:val="0"/>
              <w:bidi w:val="0"/>
              <w:adjustRightInd/>
              <w:snapToGrid/>
              <w:spacing w:line="360" w:lineRule="auto"/>
              <w:ind w:firstLine="0" w:firstLineChars="0"/>
              <w:jc w:val="left"/>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u w:val="single"/>
              </w:rPr>
              <w:t>*</w:t>
            </w:r>
            <w:r>
              <w:rPr>
                <w:rFonts w:hint="eastAsia" w:ascii="宋体" w:hAnsi="宋体" w:eastAsia="宋体" w:cs="宋体"/>
                <w:b w:val="0"/>
                <w:bCs w:val="0"/>
                <w:sz w:val="24"/>
                <w:szCs w:val="24"/>
                <w:u w:val="single"/>
                <w:lang w:val="en-US" w:eastAsia="zh-CN"/>
              </w:rPr>
              <w:t>③</w:t>
            </w:r>
            <w:r>
              <w:rPr>
                <w:rFonts w:hint="eastAsia" w:ascii="宋体" w:hAnsi="宋体" w:eastAsia="宋体" w:cs="宋体"/>
                <w:b w:val="0"/>
                <w:bCs w:val="0"/>
                <w:sz w:val="24"/>
                <w:szCs w:val="24"/>
                <w:u w:val="single"/>
              </w:rPr>
              <w:t>流量范围</w:t>
            </w:r>
            <w:r>
              <w:rPr>
                <w:rFonts w:hint="eastAsia" w:ascii="宋体" w:hAnsi="宋体" w:eastAsia="宋体" w:cs="宋体"/>
                <w:b w:val="0"/>
                <w:bCs w:val="0"/>
                <w:sz w:val="24"/>
                <w:szCs w:val="24"/>
                <w:u w:val="single"/>
                <w:lang w:eastAsia="zh-CN"/>
              </w:rPr>
              <w:t>：</w:t>
            </w:r>
            <w:r>
              <w:rPr>
                <w:rFonts w:hint="eastAsia" w:ascii="宋体" w:hAnsi="宋体" w:eastAsia="宋体" w:cs="宋体"/>
                <w:b w:val="0"/>
                <w:bCs w:val="0"/>
                <w:sz w:val="24"/>
                <w:szCs w:val="24"/>
                <w:u w:val="single"/>
              </w:rPr>
              <w:t>0.001mL/min–4.0mL/min</w:t>
            </w:r>
            <w:r>
              <w:rPr>
                <w:rFonts w:hint="eastAsia" w:ascii="宋体" w:hAnsi="宋体" w:eastAsia="宋体" w:cs="宋体"/>
                <w:b w:val="0"/>
                <w:bCs w:val="0"/>
                <w:sz w:val="24"/>
                <w:szCs w:val="24"/>
                <w:u w:val="single"/>
                <w:lang w:eastAsia="zh-CN"/>
              </w:rPr>
              <w:t>，</w:t>
            </w:r>
            <w:r>
              <w:rPr>
                <w:rFonts w:hint="eastAsia" w:ascii="宋体" w:hAnsi="宋体" w:eastAsia="宋体" w:cs="宋体"/>
                <w:b w:val="0"/>
                <w:bCs w:val="0"/>
                <w:sz w:val="24"/>
                <w:szCs w:val="24"/>
                <w:u w:val="single"/>
              </w:rPr>
              <w:t>递增率0.001mL/min；</w:t>
            </w:r>
          </w:p>
          <w:p w14:paraId="3707B10A">
            <w:pPr>
              <w:keepNext w:val="0"/>
              <w:keepLines w:val="0"/>
              <w:pageBreakBefore w:val="0"/>
              <w:widowControl w:val="0"/>
              <w:kinsoku/>
              <w:wordWrap/>
              <w:overflowPunct/>
              <w:topLinePunct w:val="0"/>
              <w:autoSpaceDE/>
              <w:autoSpaceDN w:val="0"/>
              <w:bidi w:val="0"/>
              <w:adjustRightInd/>
              <w:snapToGrid/>
              <w:spacing w:line="360" w:lineRule="auto"/>
              <w:ind w:firstLine="0" w:firstLineChars="0"/>
              <w:jc w:val="left"/>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lang w:val="en-US" w:eastAsia="zh-CN"/>
              </w:rPr>
              <w:t>④</w:t>
            </w:r>
            <w:r>
              <w:rPr>
                <w:rFonts w:hint="eastAsia" w:ascii="宋体" w:hAnsi="宋体" w:eastAsia="宋体" w:cs="宋体"/>
                <w:b w:val="0"/>
                <w:bCs w:val="0"/>
                <w:sz w:val="24"/>
                <w:szCs w:val="24"/>
              </w:rPr>
              <w:t>压力范围</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rPr>
              <w:t>0</w:t>
            </w:r>
            <w:r>
              <w:rPr>
                <w:rFonts w:hint="eastAsia" w:ascii="宋体" w:hAnsi="宋体" w:eastAsia="宋体" w:cs="宋体"/>
                <w:b w:val="0"/>
                <w:bCs w:val="0"/>
                <w:sz w:val="24"/>
                <w:szCs w:val="24"/>
                <w:lang w:val="en-US" w:eastAsia="zh-CN"/>
              </w:rPr>
              <w:t>-</w:t>
            </w:r>
            <w:r>
              <w:rPr>
                <w:rFonts w:hint="eastAsia" w:ascii="宋体" w:hAnsi="宋体" w:eastAsia="宋体" w:cs="宋体"/>
                <w:b w:val="0"/>
                <w:bCs w:val="0"/>
                <w:sz w:val="24"/>
                <w:szCs w:val="24"/>
              </w:rPr>
              <w:t>18</w:t>
            </w:r>
            <w:r>
              <w:rPr>
                <w:rFonts w:hint="eastAsia" w:ascii="宋体" w:hAnsi="宋体" w:eastAsia="宋体" w:cs="宋体"/>
                <w:b w:val="0"/>
                <w:bCs w:val="0"/>
                <w:sz w:val="24"/>
                <w:szCs w:val="24"/>
                <w:lang w:val="en-US" w:eastAsia="zh-CN"/>
              </w:rPr>
              <w:t>,</w:t>
            </w:r>
            <w:r>
              <w:rPr>
                <w:rFonts w:hint="eastAsia" w:ascii="宋体" w:hAnsi="宋体" w:eastAsia="宋体" w:cs="宋体"/>
                <w:b w:val="0"/>
                <w:bCs w:val="0"/>
                <w:sz w:val="24"/>
                <w:szCs w:val="24"/>
              </w:rPr>
              <w:t>500psi；</w:t>
            </w:r>
          </w:p>
          <w:p w14:paraId="4840A84E">
            <w:pPr>
              <w:keepNext w:val="0"/>
              <w:keepLines w:val="0"/>
              <w:pageBreakBefore w:val="0"/>
              <w:widowControl w:val="0"/>
              <w:kinsoku/>
              <w:wordWrap/>
              <w:overflowPunct/>
              <w:topLinePunct w:val="0"/>
              <w:autoSpaceDE/>
              <w:autoSpaceDN w:val="0"/>
              <w:bidi w:val="0"/>
              <w:adjustRightInd/>
              <w:snapToGrid/>
              <w:spacing w:line="360" w:lineRule="auto"/>
              <w:ind w:firstLine="0" w:firstLineChars="0"/>
              <w:jc w:val="left"/>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lang w:val="en-US" w:eastAsia="zh-CN"/>
              </w:rPr>
              <w:t>⑤</w:t>
            </w:r>
            <w:r>
              <w:rPr>
                <w:rFonts w:hint="eastAsia" w:ascii="宋体" w:hAnsi="宋体" w:eastAsia="宋体" w:cs="宋体"/>
                <w:b w:val="0"/>
                <w:bCs w:val="0"/>
                <w:sz w:val="24"/>
                <w:szCs w:val="24"/>
              </w:rPr>
              <w:t>混合精度</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rPr>
              <w:t>&lt;0.18%RSD；</w:t>
            </w:r>
          </w:p>
          <w:p w14:paraId="5B009432">
            <w:pPr>
              <w:keepNext w:val="0"/>
              <w:keepLines w:val="0"/>
              <w:pageBreakBefore w:val="0"/>
              <w:widowControl w:val="0"/>
              <w:kinsoku/>
              <w:wordWrap/>
              <w:overflowPunct/>
              <w:topLinePunct w:val="0"/>
              <w:autoSpaceDE/>
              <w:autoSpaceDN w:val="0"/>
              <w:bidi w:val="0"/>
              <w:adjustRightInd/>
              <w:snapToGrid/>
              <w:spacing w:line="360" w:lineRule="auto"/>
              <w:ind w:firstLine="0" w:firstLineChars="0"/>
              <w:jc w:val="left"/>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lang w:val="en-US" w:eastAsia="zh-CN"/>
              </w:rPr>
              <w:t>⑥</w:t>
            </w:r>
            <w:r>
              <w:rPr>
                <w:rFonts w:hint="eastAsia" w:ascii="宋体" w:hAnsi="宋体" w:eastAsia="宋体" w:cs="宋体"/>
                <w:b w:val="0"/>
                <w:bCs w:val="0"/>
                <w:sz w:val="24"/>
                <w:szCs w:val="24"/>
              </w:rPr>
              <w:t>混合准确度</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rPr>
              <w:t>&lt;±0.40%；</w:t>
            </w:r>
          </w:p>
          <w:p w14:paraId="2C770771">
            <w:pPr>
              <w:keepNext w:val="0"/>
              <w:keepLines w:val="0"/>
              <w:pageBreakBefore w:val="0"/>
              <w:widowControl w:val="0"/>
              <w:kinsoku/>
              <w:wordWrap/>
              <w:overflowPunct/>
              <w:topLinePunct w:val="0"/>
              <w:autoSpaceDE/>
              <w:autoSpaceDN w:val="0"/>
              <w:bidi w:val="0"/>
              <w:adjustRightInd/>
              <w:snapToGrid/>
              <w:spacing w:line="360" w:lineRule="auto"/>
              <w:ind w:firstLine="0" w:firstLineChars="0"/>
              <w:jc w:val="left"/>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lang w:val="en-US" w:eastAsia="zh-CN"/>
              </w:rPr>
              <w:t>⑦</w:t>
            </w:r>
            <w:r>
              <w:rPr>
                <w:rFonts w:hint="eastAsia" w:ascii="宋体" w:hAnsi="宋体" w:eastAsia="宋体" w:cs="宋体"/>
                <w:b w:val="0"/>
                <w:bCs w:val="0"/>
                <w:sz w:val="24"/>
                <w:szCs w:val="24"/>
              </w:rPr>
              <w:t>延迟体积</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rPr>
              <w:t>&lt;50µL；</w:t>
            </w:r>
          </w:p>
          <w:p w14:paraId="4BB8D575">
            <w:pPr>
              <w:keepNext w:val="0"/>
              <w:keepLines w:val="0"/>
              <w:pageBreakBefore w:val="0"/>
              <w:widowControl w:val="0"/>
              <w:kinsoku/>
              <w:wordWrap/>
              <w:overflowPunct/>
              <w:topLinePunct w:val="0"/>
              <w:autoSpaceDE/>
              <w:autoSpaceDN w:val="0"/>
              <w:bidi w:val="0"/>
              <w:adjustRightInd/>
              <w:snapToGrid/>
              <w:spacing w:line="360" w:lineRule="auto"/>
              <w:ind w:firstLine="0" w:firstLineChars="0"/>
              <w:jc w:val="left"/>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lang w:val="en-US" w:eastAsia="zh-CN"/>
              </w:rPr>
              <w:t>⑧</w:t>
            </w:r>
            <w:r>
              <w:rPr>
                <w:rFonts w:hint="eastAsia" w:ascii="宋体" w:hAnsi="宋体" w:eastAsia="宋体" w:cs="宋体"/>
                <w:b w:val="0"/>
                <w:bCs w:val="0"/>
                <w:sz w:val="24"/>
                <w:szCs w:val="24"/>
              </w:rPr>
              <w:t>耐受pH范围</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rPr>
              <w:t>1-12；</w:t>
            </w:r>
          </w:p>
          <w:p w14:paraId="0896DD19">
            <w:pPr>
              <w:keepNext w:val="0"/>
              <w:keepLines w:val="0"/>
              <w:pageBreakBefore w:val="0"/>
              <w:widowControl w:val="0"/>
              <w:kinsoku/>
              <w:wordWrap/>
              <w:overflowPunct/>
              <w:topLinePunct w:val="0"/>
              <w:autoSpaceDE/>
              <w:autoSpaceDN w:val="0"/>
              <w:bidi w:val="0"/>
              <w:adjustRightInd/>
              <w:snapToGrid/>
              <w:spacing w:line="360" w:lineRule="auto"/>
              <w:ind w:firstLine="0" w:firstLineChars="0"/>
              <w:jc w:val="left"/>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lang w:val="en-US" w:eastAsia="zh-CN"/>
              </w:rPr>
              <w:t>⑨</w:t>
            </w:r>
            <w:r>
              <w:rPr>
                <w:rFonts w:hint="eastAsia" w:ascii="宋体" w:hAnsi="宋体" w:eastAsia="宋体" w:cs="宋体"/>
                <w:b w:val="0"/>
                <w:bCs w:val="0"/>
                <w:sz w:val="24"/>
                <w:szCs w:val="24"/>
              </w:rPr>
              <w:t>含真空在线脱气装置</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rPr>
              <w:t>多通道在线脱气机</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rPr>
              <w:t>带支路洗针脱气；</w:t>
            </w:r>
          </w:p>
          <w:p w14:paraId="3B1A418E">
            <w:pPr>
              <w:keepNext w:val="0"/>
              <w:keepLines w:val="0"/>
              <w:pageBreakBefore w:val="0"/>
              <w:widowControl w:val="0"/>
              <w:kinsoku/>
              <w:wordWrap/>
              <w:overflowPunct/>
              <w:topLinePunct w:val="0"/>
              <w:autoSpaceDE/>
              <w:autoSpaceDN w:val="0"/>
              <w:bidi w:val="0"/>
              <w:adjustRightInd/>
              <w:snapToGrid/>
              <w:spacing w:line="360" w:lineRule="auto"/>
              <w:ind w:firstLine="0" w:firstLineChars="0"/>
              <w:jc w:val="left"/>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lang w:val="en-US" w:eastAsia="zh-CN"/>
              </w:rPr>
              <w:t>⑩</w:t>
            </w:r>
            <w:r>
              <w:rPr>
                <w:rFonts w:hint="eastAsia" w:ascii="宋体" w:hAnsi="宋体" w:eastAsia="宋体" w:cs="宋体"/>
                <w:b w:val="0"/>
                <w:bCs w:val="0"/>
                <w:sz w:val="24"/>
                <w:szCs w:val="24"/>
              </w:rPr>
              <w:t>配置主动密封垫清洗装置；</w:t>
            </w:r>
          </w:p>
          <w:p w14:paraId="40D7F20A">
            <w:pPr>
              <w:keepNext w:val="0"/>
              <w:keepLines w:val="0"/>
              <w:pageBreakBefore w:val="0"/>
              <w:widowControl w:val="0"/>
              <w:kinsoku/>
              <w:wordWrap/>
              <w:overflowPunct/>
              <w:topLinePunct w:val="0"/>
              <w:autoSpaceDE/>
              <w:autoSpaceDN w:val="0"/>
              <w:bidi w:val="0"/>
              <w:adjustRightInd/>
              <w:snapToGrid/>
              <w:spacing w:line="360" w:lineRule="auto"/>
              <w:ind w:firstLine="0" w:firstLineChars="0"/>
              <w:jc w:val="left"/>
              <w:textAlignment w:val="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val="en-US" w:eastAsia="zh-CN"/>
              </w:rPr>
              <w:t>⑪</w:t>
            </w:r>
            <w:r>
              <w:rPr>
                <w:rFonts w:hint="eastAsia" w:ascii="宋体" w:hAnsi="宋体" w:eastAsia="宋体" w:cs="宋体"/>
                <w:b w:val="0"/>
                <w:bCs w:val="0"/>
                <w:sz w:val="24"/>
                <w:szCs w:val="24"/>
              </w:rPr>
              <w:t>流动相数量可扩展至10种以上</w:t>
            </w:r>
            <w:r>
              <w:rPr>
                <w:rFonts w:hint="eastAsia" w:ascii="宋体" w:hAnsi="宋体" w:eastAsia="宋体" w:cs="宋体"/>
                <w:b w:val="0"/>
                <w:bCs w:val="0"/>
                <w:sz w:val="24"/>
                <w:szCs w:val="24"/>
                <w:lang w:eastAsia="zh-CN"/>
              </w:rPr>
              <w:t>。</w:t>
            </w:r>
          </w:p>
          <w:p w14:paraId="148B339B">
            <w:pPr>
              <w:keepNext w:val="0"/>
              <w:keepLines w:val="0"/>
              <w:pageBreakBefore w:val="0"/>
              <w:widowControl w:val="0"/>
              <w:kinsoku/>
              <w:wordWrap/>
              <w:overflowPunct/>
              <w:topLinePunct w:val="0"/>
              <w:autoSpaceDE/>
              <w:autoSpaceDN w:val="0"/>
              <w:bidi w:val="0"/>
              <w:adjustRightInd/>
              <w:snapToGrid/>
              <w:spacing w:line="360" w:lineRule="auto"/>
              <w:ind w:firstLine="0" w:firstLineChars="0"/>
              <w:jc w:val="left"/>
              <w:textAlignment w:val="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lang w:val="en-US" w:eastAsia="zh-CN"/>
              </w:rPr>
              <w:t>2</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rPr>
              <w:t>自动进样器</w:t>
            </w:r>
          </w:p>
          <w:p w14:paraId="1EFD6786">
            <w:pPr>
              <w:keepNext w:val="0"/>
              <w:keepLines w:val="0"/>
              <w:pageBreakBefore w:val="0"/>
              <w:widowControl w:val="0"/>
              <w:kinsoku/>
              <w:wordWrap/>
              <w:overflowPunct/>
              <w:topLinePunct w:val="0"/>
              <w:autoSpaceDE/>
              <w:autoSpaceDN w:val="0"/>
              <w:bidi w:val="0"/>
              <w:adjustRightInd/>
              <w:snapToGrid/>
              <w:spacing w:line="360" w:lineRule="auto"/>
              <w:ind w:firstLine="0" w:firstLineChars="0"/>
              <w:jc w:val="left"/>
              <w:textAlignment w:val="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u w:val="single"/>
              </w:rPr>
              <w:t>*</w:t>
            </w:r>
            <w:r>
              <w:rPr>
                <w:rFonts w:hint="eastAsia" w:ascii="宋体" w:hAnsi="宋体" w:eastAsia="宋体" w:cs="宋体"/>
                <w:b w:val="0"/>
                <w:bCs w:val="0"/>
                <w:sz w:val="24"/>
                <w:szCs w:val="24"/>
                <w:u w:val="single"/>
                <w:lang w:val="en-US" w:eastAsia="zh-CN"/>
              </w:rPr>
              <w:t>①</w:t>
            </w:r>
            <w:r>
              <w:rPr>
                <w:rFonts w:hint="eastAsia" w:ascii="宋体" w:hAnsi="宋体" w:eastAsia="宋体" w:cs="宋体"/>
                <w:b w:val="0"/>
                <w:bCs w:val="0"/>
                <w:sz w:val="24"/>
                <w:szCs w:val="24"/>
                <w:u w:val="single"/>
              </w:rPr>
              <w:t>样品容量</w:t>
            </w:r>
            <w:r>
              <w:rPr>
                <w:rFonts w:hint="eastAsia" w:ascii="宋体" w:hAnsi="宋体" w:eastAsia="宋体" w:cs="宋体"/>
                <w:b w:val="0"/>
                <w:bCs w:val="0"/>
                <w:sz w:val="24"/>
                <w:szCs w:val="24"/>
                <w:u w:val="single"/>
                <w:lang w:eastAsia="zh-CN"/>
              </w:rPr>
              <w:t>：</w:t>
            </w:r>
            <w:r>
              <w:rPr>
                <w:rFonts w:hint="eastAsia" w:ascii="宋体" w:hAnsi="宋体" w:eastAsia="宋体" w:cs="宋体"/>
                <w:b w:val="0"/>
                <w:bCs w:val="0"/>
                <w:sz w:val="24"/>
                <w:szCs w:val="24"/>
                <w:u w:val="single"/>
              </w:rPr>
              <w:t>≥110位2mL样品瓶；可支持扩展到≥400位样品瓶</w:t>
            </w:r>
            <w:r>
              <w:rPr>
                <w:rFonts w:hint="eastAsia" w:ascii="宋体" w:hAnsi="宋体" w:eastAsia="宋体" w:cs="宋体"/>
                <w:b w:val="0"/>
                <w:bCs w:val="0"/>
                <w:sz w:val="24"/>
                <w:szCs w:val="24"/>
                <w:u w:val="single"/>
                <w:lang w:eastAsia="zh-CN"/>
              </w:rPr>
              <w:t>；</w:t>
            </w:r>
          </w:p>
          <w:p w14:paraId="53BC100D">
            <w:pPr>
              <w:keepNext w:val="0"/>
              <w:keepLines w:val="0"/>
              <w:pageBreakBefore w:val="0"/>
              <w:widowControl w:val="0"/>
              <w:kinsoku/>
              <w:wordWrap/>
              <w:overflowPunct/>
              <w:topLinePunct w:val="0"/>
              <w:autoSpaceDE/>
              <w:autoSpaceDN w:val="0"/>
              <w:bidi w:val="0"/>
              <w:adjustRightInd/>
              <w:snapToGrid/>
              <w:spacing w:line="360" w:lineRule="auto"/>
              <w:ind w:firstLine="0" w:firstLineChars="0"/>
              <w:jc w:val="left"/>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lang w:val="en-US" w:eastAsia="zh-CN"/>
              </w:rPr>
              <w:t>②</w:t>
            </w:r>
            <w:r>
              <w:rPr>
                <w:rFonts w:hint="eastAsia" w:ascii="宋体" w:hAnsi="宋体" w:eastAsia="宋体" w:cs="宋体"/>
                <w:b w:val="0"/>
                <w:bCs w:val="0"/>
                <w:sz w:val="24"/>
                <w:szCs w:val="24"/>
              </w:rPr>
              <w:t>压力范围</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rPr>
              <w:t>0-18</w:t>
            </w:r>
            <w:r>
              <w:rPr>
                <w:rFonts w:hint="eastAsia" w:ascii="宋体" w:hAnsi="宋体" w:eastAsia="宋体" w:cs="宋体"/>
                <w:b w:val="0"/>
                <w:bCs w:val="0"/>
                <w:sz w:val="24"/>
                <w:szCs w:val="24"/>
                <w:lang w:val="en-US" w:eastAsia="zh-CN"/>
              </w:rPr>
              <w:t>,</w:t>
            </w:r>
            <w:r>
              <w:rPr>
                <w:rFonts w:hint="eastAsia" w:ascii="宋体" w:hAnsi="宋体" w:eastAsia="宋体" w:cs="宋体"/>
                <w:b w:val="0"/>
                <w:bCs w:val="0"/>
                <w:sz w:val="24"/>
                <w:szCs w:val="24"/>
              </w:rPr>
              <w:t>500psi；</w:t>
            </w:r>
          </w:p>
          <w:p w14:paraId="01206D3A">
            <w:pPr>
              <w:keepNext w:val="0"/>
              <w:keepLines w:val="0"/>
              <w:pageBreakBefore w:val="0"/>
              <w:widowControl w:val="0"/>
              <w:kinsoku/>
              <w:wordWrap/>
              <w:overflowPunct/>
              <w:topLinePunct w:val="0"/>
              <w:autoSpaceDE/>
              <w:autoSpaceDN w:val="0"/>
              <w:bidi w:val="0"/>
              <w:adjustRightInd/>
              <w:snapToGrid/>
              <w:spacing w:line="360" w:lineRule="auto"/>
              <w:ind w:firstLine="0" w:firstLineChars="0"/>
              <w:jc w:val="left"/>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lang w:val="en-US" w:eastAsia="zh-CN"/>
              </w:rPr>
              <w:t>③</w:t>
            </w:r>
            <w:r>
              <w:rPr>
                <w:rFonts w:hint="eastAsia" w:ascii="宋体" w:hAnsi="宋体" w:eastAsia="宋体" w:cs="宋体"/>
                <w:b w:val="0"/>
                <w:bCs w:val="0"/>
                <w:sz w:val="24"/>
                <w:szCs w:val="24"/>
              </w:rPr>
              <w:t>进样范围</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rPr>
              <w:t>0.1-20L</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rPr>
              <w:t>以0.1L步进；</w:t>
            </w:r>
          </w:p>
          <w:p w14:paraId="3A4C816B">
            <w:pPr>
              <w:keepNext w:val="0"/>
              <w:keepLines w:val="0"/>
              <w:pageBreakBefore w:val="0"/>
              <w:widowControl w:val="0"/>
              <w:kinsoku/>
              <w:wordWrap/>
              <w:overflowPunct/>
              <w:topLinePunct w:val="0"/>
              <w:autoSpaceDE/>
              <w:autoSpaceDN w:val="0"/>
              <w:bidi w:val="0"/>
              <w:adjustRightInd/>
              <w:snapToGrid/>
              <w:spacing w:line="360" w:lineRule="auto"/>
              <w:ind w:firstLine="0" w:firstLineChars="0"/>
              <w:jc w:val="left"/>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lang w:val="en-US" w:eastAsia="zh-CN"/>
              </w:rPr>
              <w:t>④</w:t>
            </w:r>
            <w:r>
              <w:rPr>
                <w:rFonts w:hint="eastAsia" w:ascii="宋体" w:hAnsi="宋体" w:eastAsia="宋体" w:cs="宋体"/>
                <w:b w:val="0"/>
                <w:bCs w:val="0"/>
                <w:sz w:val="24"/>
                <w:szCs w:val="24"/>
              </w:rPr>
              <w:t>进样精度</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rPr>
              <w:t>&lt;0.25%RSD；</w:t>
            </w:r>
          </w:p>
          <w:p w14:paraId="5D10734D">
            <w:pPr>
              <w:keepNext w:val="0"/>
              <w:keepLines w:val="0"/>
              <w:pageBreakBefore w:val="0"/>
              <w:widowControl w:val="0"/>
              <w:kinsoku/>
              <w:wordWrap/>
              <w:overflowPunct/>
              <w:topLinePunct w:val="0"/>
              <w:autoSpaceDE/>
              <w:autoSpaceDN w:val="0"/>
              <w:bidi w:val="0"/>
              <w:adjustRightInd/>
              <w:snapToGrid/>
              <w:spacing w:line="360" w:lineRule="auto"/>
              <w:ind w:firstLine="0" w:firstLineChars="0"/>
              <w:jc w:val="left"/>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lang w:val="en-US" w:eastAsia="zh-CN"/>
              </w:rPr>
              <w:t>⑤</w:t>
            </w:r>
            <w:r>
              <w:rPr>
                <w:rFonts w:hint="eastAsia" w:ascii="宋体" w:hAnsi="宋体" w:eastAsia="宋体" w:cs="宋体"/>
                <w:b w:val="0"/>
                <w:bCs w:val="0"/>
                <w:sz w:val="24"/>
                <w:szCs w:val="24"/>
              </w:rPr>
              <w:t>交叉污染度</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rPr>
              <w:t>&lt;0.003%（以氯己定为测试对象</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rPr>
              <w:t>而非咖啡因）；</w:t>
            </w:r>
          </w:p>
          <w:p w14:paraId="62F0D6CE">
            <w:pPr>
              <w:keepNext w:val="0"/>
              <w:keepLines w:val="0"/>
              <w:pageBreakBefore w:val="0"/>
              <w:widowControl w:val="0"/>
              <w:kinsoku/>
              <w:wordWrap/>
              <w:overflowPunct/>
              <w:topLinePunct w:val="0"/>
              <w:autoSpaceDE/>
              <w:autoSpaceDN w:val="0"/>
              <w:bidi w:val="0"/>
              <w:adjustRightInd/>
              <w:snapToGrid/>
              <w:spacing w:line="360" w:lineRule="auto"/>
              <w:ind w:firstLine="0" w:firstLineChars="0"/>
              <w:jc w:val="left"/>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lang w:val="en-US" w:eastAsia="zh-CN"/>
              </w:rPr>
              <w:t>⑥</w:t>
            </w:r>
            <w:r>
              <w:rPr>
                <w:rFonts w:hint="eastAsia" w:ascii="宋体" w:hAnsi="宋体" w:eastAsia="宋体" w:cs="宋体"/>
                <w:b w:val="0"/>
                <w:bCs w:val="0"/>
                <w:sz w:val="24"/>
                <w:szCs w:val="24"/>
              </w:rPr>
              <w:t>进样循环时间</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rPr>
              <w:t>&lt;12sec；</w:t>
            </w:r>
          </w:p>
          <w:p w14:paraId="00A54916">
            <w:pPr>
              <w:keepNext w:val="0"/>
              <w:keepLines w:val="0"/>
              <w:pageBreakBefore w:val="0"/>
              <w:widowControl w:val="0"/>
              <w:kinsoku/>
              <w:wordWrap/>
              <w:overflowPunct/>
              <w:topLinePunct w:val="0"/>
              <w:autoSpaceDE/>
              <w:autoSpaceDN w:val="0"/>
              <w:bidi w:val="0"/>
              <w:adjustRightInd/>
              <w:snapToGrid/>
              <w:spacing w:line="360" w:lineRule="auto"/>
              <w:ind w:firstLine="0" w:firstLineChars="0"/>
              <w:jc w:val="left"/>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u w:val="single"/>
              </w:rPr>
              <w:t>*</w:t>
            </w:r>
            <w:r>
              <w:rPr>
                <w:rFonts w:hint="eastAsia" w:ascii="宋体" w:hAnsi="宋体" w:eastAsia="宋体" w:cs="宋体"/>
                <w:b w:val="0"/>
                <w:bCs w:val="0"/>
                <w:sz w:val="24"/>
                <w:szCs w:val="24"/>
                <w:u w:val="single"/>
                <w:lang w:val="en-US" w:eastAsia="zh-CN"/>
              </w:rPr>
              <w:t>⑦</w:t>
            </w:r>
            <w:r>
              <w:rPr>
                <w:rFonts w:hint="eastAsia" w:ascii="宋体" w:hAnsi="宋体" w:eastAsia="宋体" w:cs="宋体"/>
                <w:b w:val="0"/>
                <w:bCs w:val="0"/>
                <w:sz w:val="24"/>
                <w:szCs w:val="24"/>
                <w:u w:val="single"/>
              </w:rPr>
              <w:t>可实现自动洗针程序、柱前自动衍生程序、取样及进样速率等功能设置；</w:t>
            </w:r>
          </w:p>
          <w:p w14:paraId="2DB51AE7">
            <w:pPr>
              <w:keepNext w:val="0"/>
              <w:keepLines w:val="0"/>
              <w:pageBreakBefore w:val="0"/>
              <w:widowControl w:val="0"/>
              <w:kinsoku/>
              <w:wordWrap/>
              <w:overflowPunct/>
              <w:topLinePunct w:val="0"/>
              <w:autoSpaceDE/>
              <w:autoSpaceDN w:val="0"/>
              <w:bidi w:val="0"/>
              <w:adjustRightInd/>
              <w:snapToGrid/>
              <w:spacing w:line="360" w:lineRule="auto"/>
              <w:ind w:firstLine="0" w:firstLineChars="0"/>
              <w:jc w:val="left"/>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lang w:val="en-US" w:eastAsia="zh-CN"/>
              </w:rPr>
              <w:t>⑧具有</w:t>
            </w:r>
            <w:r>
              <w:rPr>
                <w:rFonts w:hint="eastAsia" w:ascii="宋体" w:hAnsi="宋体" w:eastAsia="宋体" w:cs="宋体"/>
                <w:b w:val="0"/>
                <w:bCs w:val="0"/>
                <w:sz w:val="24"/>
                <w:szCs w:val="24"/>
              </w:rPr>
              <w:t>可扩展双针进样功能；</w:t>
            </w:r>
          </w:p>
          <w:p w14:paraId="336F4238">
            <w:pPr>
              <w:keepNext w:val="0"/>
              <w:keepLines w:val="0"/>
              <w:pageBreakBefore w:val="0"/>
              <w:widowControl w:val="0"/>
              <w:kinsoku/>
              <w:wordWrap/>
              <w:overflowPunct/>
              <w:topLinePunct w:val="0"/>
              <w:autoSpaceDE/>
              <w:autoSpaceDN w:val="0"/>
              <w:bidi w:val="0"/>
              <w:adjustRightInd/>
              <w:snapToGrid/>
              <w:spacing w:line="360" w:lineRule="auto"/>
              <w:ind w:firstLine="0" w:firstLineChars="0"/>
              <w:jc w:val="left"/>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lang w:val="en-US" w:eastAsia="zh-CN"/>
              </w:rPr>
              <w:t>⑨具有</w:t>
            </w:r>
            <w:r>
              <w:rPr>
                <w:rFonts w:hint="eastAsia" w:ascii="宋体" w:hAnsi="宋体" w:eastAsia="宋体" w:cs="宋体"/>
                <w:b w:val="0"/>
                <w:bCs w:val="0"/>
                <w:sz w:val="24"/>
                <w:szCs w:val="24"/>
              </w:rPr>
              <w:t>可升级针座反冲功能；</w:t>
            </w:r>
          </w:p>
          <w:p w14:paraId="106BF766">
            <w:pPr>
              <w:keepNext w:val="0"/>
              <w:keepLines w:val="0"/>
              <w:pageBreakBefore w:val="0"/>
              <w:widowControl w:val="0"/>
              <w:kinsoku/>
              <w:wordWrap/>
              <w:overflowPunct/>
              <w:topLinePunct w:val="0"/>
              <w:autoSpaceDE/>
              <w:autoSpaceDN w:val="0"/>
              <w:bidi w:val="0"/>
              <w:adjustRightInd/>
              <w:snapToGrid/>
              <w:spacing w:line="360" w:lineRule="auto"/>
              <w:ind w:firstLine="0" w:firstLineChars="0"/>
              <w:jc w:val="left"/>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lang w:val="en-US" w:eastAsia="zh-CN"/>
              </w:rPr>
              <w:t>⑩具有</w:t>
            </w:r>
            <w:r>
              <w:rPr>
                <w:rFonts w:hint="eastAsia" w:ascii="宋体" w:hAnsi="宋体" w:eastAsia="宋体" w:cs="宋体"/>
                <w:b w:val="0"/>
                <w:bCs w:val="0"/>
                <w:sz w:val="24"/>
                <w:szCs w:val="24"/>
              </w:rPr>
              <w:t>可升级多重洗针功能</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rPr>
              <w:t>可设置3种不同洗针溶剂；</w:t>
            </w:r>
          </w:p>
          <w:p w14:paraId="3C666ADC">
            <w:pPr>
              <w:keepNext w:val="0"/>
              <w:keepLines w:val="0"/>
              <w:pageBreakBefore w:val="0"/>
              <w:widowControl w:val="0"/>
              <w:kinsoku/>
              <w:wordWrap/>
              <w:overflowPunct/>
              <w:topLinePunct w:val="0"/>
              <w:autoSpaceDE/>
              <w:autoSpaceDN w:val="0"/>
              <w:bidi w:val="0"/>
              <w:adjustRightInd/>
              <w:snapToGrid/>
              <w:spacing w:line="360" w:lineRule="auto"/>
              <w:ind w:firstLine="0" w:firstLineChars="0"/>
              <w:jc w:val="left"/>
              <w:textAlignment w:val="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val="en-US" w:eastAsia="zh-CN"/>
              </w:rPr>
              <w:t>⑪</w:t>
            </w:r>
            <w:r>
              <w:rPr>
                <w:rFonts w:hint="eastAsia" w:ascii="宋体" w:hAnsi="宋体" w:eastAsia="宋体" w:cs="宋体"/>
                <w:b w:val="0"/>
                <w:bCs w:val="0"/>
                <w:sz w:val="24"/>
                <w:szCs w:val="24"/>
              </w:rPr>
              <w:t>自动进样器均采用深色避光盖板</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rPr>
              <w:t>便于光敏感样品的长时间放置；同时进样器内安装有照明装置</w:t>
            </w:r>
            <w:r>
              <w:rPr>
                <w:rFonts w:hint="eastAsia" w:ascii="宋体" w:hAnsi="宋体" w:eastAsia="宋体" w:cs="宋体"/>
                <w:b w:val="0"/>
                <w:bCs w:val="0"/>
                <w:sz w:val="24"/>
                <w:szCs w:val="24"/>
                <w:lang w:eastAsia="zh-CN"/>
              </w:rPr>
              <w:t>。</w:t>
            </w:r>
          </w:p>
          <w:p w14:paraId="6CEF9279">
            <w:pPr>
              <w:keepNext w:val="0"/>
              <w:keepLines w:val="0"/>
              <w:pageBreakBefore w:val="0"/>
              <w:widowControl w:val="0"/>
              <w:kinsoku/>
              <w:wordWrap/>
              <w:overflowPunct/>
              <w:topLinePunct w:val="0"/>
              <w:autoSpaceDE/>
              <w:autoSpaceDN w:val="0"/>
              <w:bidi w:val="0"/>
              <w:adjustRightInd/>
              <w:snapToGrid/>
              <w:spacing w:line="360" w:lineRule="auto"/>
              <w:ind w:firstLine="0" w:firstLineChars="0"/>
              <w:jc w:val="left"/>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lang w:val="en-US" w:eastAsia="zh-CN"/>
              </w:rPr>
              <w:t>3</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rPr>
              <w:t>智能化温控柱箱</w:t>
            </w:r>
          </w:p>
          <w:p w14:paraId="382A0EAA">
            <w:pPr>
              <w:keepNext w:val="0"/>
              <w:keepLines w:val="0"/>
              <w:pageBreakBefore w:val="0"/>
              <w:widowControl w:val="0"/>
              <w:kinsoku/>
              <w:wordWrap/>
              <w:overflowPunct/>
              <w:topLinePunct w:val="0"/>
              <w:autoSpaceDE/>
              <w:autoSpaceDN w:val="0"/>
              <w:bidi w:val="0"/>
              <w:adjustRightInd/>
              <w:snapToGrid/>
              <w:spacing w:line="360" w:lineRule="auto"/>
              <w:ind w:firstLine="0" w:firstLineChars="0"/>
              <w:jc w:val="left"/>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lang w:val="en-US" w:eastAsia="zh-CN"/>
              </w:rPr>
              <w:t>①</w:t>
            </w:r>
            <w:r>
              <w:rPr>
                <w:rFonts w:hint="eastAsia" w:ascii="宋体" w:hAnsi="宋体" w:eastAsia="宋体" w:cs="宋体"/>
                <w:b w:val="0"/>
                <w:bCs w:val="0"/>
                <w:sz w:val="24"/>
                <w:szCs w:val="24"/>
              </w:rPr>
              <w:t>柱温范围</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rPr>
              <w:t>具有降温功能</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rPr>
              <w:t>控温范围4℃–100℃；</w:t>
            </w:r>
          </w:p>
          <w:p w14:paraId="4A97D209">
            <w:pPr>
              <w:keepNext w:val="0"/>
              <w:keepLines w:val="0"/>
              <w:pageBreakBefore w:val="0"/>
              <w:widowControl w:val="0"/>
              <w:kinsoku/>
              <w:wordWrap/>
              <w:overflowPunct/>
              <w:topLinePunct w:val="0"/>
              <w:autoSpaceDE/>
              <w:autoSpaceDN w:val="0"/>
              <w:bidi w:val="0"/>
              <w:adjustRightInd/>
              <w:snapToGrid/>
              <w:spacing w:line="360" w:lineRule="auto"/>
              <w:ind w:firstLine="0" w:firstLineChars="0"/>
              <w:jc w:val="left"/>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lang w:val="en-US" w:eastAsia="zh-CN"/>
              </w:rPr>
              <w:t>②</w:t>
            </w:r>
            <w:r>
              <w:rPr>
                <w:rFonts w:hint="eastAsia" w:ascii="宋体" w:hAnsi="宋体" w:eastAsia="宋体" w:cs="宋体"/>
                <w:b w:val="0"/>
                <w:bCs w:val="0"/>
                <w:sz w:val="24"/>
                <w:szCs w:val="24"/>
              </w:rPr>
              <w:t>温度稳定性</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rPr>
              <w:t>0.05℃；</w:t>
            </w:r>
          </w:p>
          <w:p w14:paraId="0460C8EB">
            <w:pPr>
              <w:keepNext w:val="0"/>
              <w:keepLines w:val="0"/>
              <w:pageBreakBefore w:val="0"/>
              <w:widowControl w:val="0"/>
              <w:kinsoku/>
              <w:wordWrap/>
              <w:overflowPunct/>
              <w:topLinePunct w:val="0"/>
              <w:autoSpaceDE/>
              <w:autoSpaceDN w:val="0"/>
              <w:bidi w:val="0"/>
              <w:adjustRightInd/>
              <w:snapToGrid/>
              <w:spacing w:line="360" w:lineRule="auto"/>
              <w:ind w:firstLine="0" w:firstLineChars="0"/>
              <w:jc w:val="left"/>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lang w:val="en-US" w:eastAsia="zh-CN"/>
              </w:rPr>
              <w:t>③</w:t>
            </w:r>
            <w:r>
              <w:rPr>
                <w:rFonts w:hint="eastAsia" w:ascii="宋体" w:hAnsi="宋体" w:eastAsia="宋体" w:cs="宋体"/>
                <w:b w:val="0"/>
                <w:bCs w:val="0"/>
                <w:sz w:val="24"/>
                <w:szCs w:val="24"/>
              </w:rPr>
              <w:t>温度准确度</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rPr>
              <w:t>0.5℃；</w:t>
            </w:r>
          </w:p>
          <w:p w14:paraId="7A6E7BF4">
            <w:pPr>
              <w:keepNext w:val="0"/>
              <w:keepLines w:val="0"/>
              <w:pageBreakBefore w:val="0"/>
              <w:widowControl w:val="0"/>
              <w:kinsoku/>
              <w:wordWrap/>
              <w:overflowPunct/>
              <w:topLinePunct w:val="0"/>
              <w:autoSpaceDE/>
              <w:autoSpaceDN w:val="0"/>
              <w:bidi w:val="0"/>
              <w:adjustRightInd/>
              <w:snapToGrid/>
              <w:spacing w:line="360" w:lineRule="auto"/>
              <w:ind w:firstLine="0" w:firstLineChars="0"/>
              <w:jc w:val="left"/>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lang w:val="en-US" w:eastAsia="zh-CN"/>
              </w:rPr>
              <w:t>④</w:t>
            </w:r>
            <w:r>
              <w:rPr>
                <w:rFonts w:hint="eastAsia" w:ascii="宋体" w:hAnsi="宋体" w:eastAsia="宋体" w:cs="宋体"/>
                <w:b w:val="0"/>
                <w:bCs w:val="0"/>
                <w:sz w:val="24"/>
                <w:szCs w:val="24"/>
              </w:rPr>
              <w:t>控温精度</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lang w:val="en-US" w:eastAsia="zh-CN"/>
              </w:rPr>
              <w:t>≤±</w:t>
            </w:r>
            <w:r>
              <w:rPr>
                <w:rFonts w:hint="eastAsia" w:ascii="宋体" w:hAnsi="宋体" w:eastAsia="宋体" w:cs="宋体"/>
                <w:b w:val="0"/>
                <w:bCs w:val="0"/>
                <w:sz w:val="24"/>
                <w:szCs w:val="24"/>
              </w:rPr>
              <w:t>0.05℃；</w:t>
            </w:r>
          </w:p>
          <w:p w14:paraId="4612385B">
            <w:pPr>
              <w:keepNext w:val="0"/>
              <w:keepLines w:val="0"/>
              <w:pageBreakBefore w:val="0"/>
              <w:widowControl w:val="0"/>
              <w:kinsoku/>
              <w:wordWrap/>
              <w:overflowPunct/>
              <w:topLinePunct w:val="0"/>
              <w:autoSpaceDE/>
              <w:autoSpaceDN w:val="0"/>
              <w:bidi w:val="0"/>
              <w:adjustRightInd/>
              <w:snapToGrid/>
              <w:spacing w:line="360" w:lineRule="auto"/>
              <w:ind w:firstLine="0" w:firstLineChars="0"/>
              <w:jc w:val="left"/>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lang w:val="en-US" w:eastAsia="zh-CN"/>
              </w:rPr>
              <w:t>⑤</w:t>
            </w:r>
            <w:r>
              <w:rPr>
                <w:rFonts w:hint="eastAsia" w:ascii="宋体" w:hAnsi="宋体" w:eastAsia="宋体" w:cs="宋体"/>
                <w:b w:val="0"/>
                <w:bCs w:val="0"/>
                <w:sz w:val="24"/>
                <w:szCs w:val="24"/>
              </w:rPr>
              <w:t>柱容量</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rPr>
              <w:t>可同时放置3根以上25cm色谱柱或6根以上10cm色谱柱；</w:t>
            </w:r>
          </w:p>
          <w:p w14:paraId="47407F5B">
            <w:pPr>
              <w:keepNext w:val="0"/>
              <w:keepLines w:val="0"/>
              <w:pageBreakBefore w:val="0"/>
              <w:widowControl w:val="0"/>
              <w:kinsoku/>
              <w:wordWrap/>
              <w:overflowPunct/>
              <w:topLinePunct w:val="0"/>
              <w:autoSpaceDE/>
              <w:autoSpaceDN w:val="0"/>
              <w:bidi w:val="0"/>
              <w:adjustRightInd/>
              <w:snapToGrid/>
              <w:spacing w:line="360" w:lineRule="auto"/>
              <w:ind w:firstLine="0" w:firstLineChars="0"/>
              <w:jc w:val="left"/>
              <w:textAlignment w:val="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val="en-US" w:eastAsia="zh-CN"/>
              </w:rPr>
              <w:t>⑥</w:t>
            </w:r>
            <w:r>
              <w:rPr>
                <w:rFonts w:hint="eastAsia" w:ascii="宋体" w:hAnsi="宋体" w:eastAsia="宋体" w:cs="宋体"/>
                <w:b w:val="0"/>
                <w:bCs w:val="0"/>
                <w:sz w:val="24"/>
                <w:szCs w:val="24"/>
              </w:rPr>
              <w:t>双控温区独立控温</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rPr>
              <w:t>且采用柱前加热柱后冷却设计</w:t>
            </w:r>
            <w:r>
              <w:rPr>
                <w:rFonts w:hint="eastAsia" w:ascii="宋体" w:hAnsi="宋体" w:eastAsia="宋体" w:cs="宋体"/>
                <w:b w:val="0"/>
                <w:bCs w:val="0"/>
                <w:sz w:val="24"/>
                <w:szCs w:val="24"/>
                <w:lang w:eastAsia="zh-CN"/>
              </w:rPr>
              <w:t>。</w:t>
            </w:r>
          </w:p>
          <w:p w14:paraId="41B80738">
            <w:pPr>
              <w:keepNext w:val="0"/>
              <w:keepLines w:val="0"/>
              <w:pageBreakBefore w:val="0"/>
              <w:widowControl w:val="0"/>
              <w:kinsoku/>
              <w:wordWrap/>
              <w:overflowPunct/>
              <w:topLinePunct w:val="0"/>
              <w:autoSpaceDE/>
              <w:autoSpaceDN w:val="0"/>
              <w:bidi w:val="0"/>
              <w:adjustRightInd/>
              <w:snapToGrid/>
              <w:spacing w:line="360" w:lineRule="auto"/>
              <w:ind w:firstLine="0" w:firstLineChars="0"/>
              <w:jc w:val="left"/>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lang w:val="en-US" w:eastAsia="zh-CN"/>
              </w:rPr>
              <w:t>4）</w:t>
            </w:r>
            <w:r>
              <w:rPr>
                <w:rFonts w:hint="eastAsia" w:ascii="宋体" w:hAnsi="宋体" w:eastAsia="宋体" w:cs="宋体"/>
                <w:b w:val="0"/>
                <w:bCs w:val="0"/>
                <w:sz w:val="24"/>
                <w:szCs w:val="24"/>
              </w:rPr>
              <w:t>全二维分离系统</w:t>
            </w:r>
          </w:p>
          <w:p w14:paraId="622DEB8C">
            <w:pPr>
              <w:keepNext w:val="0"/>
              <w:keepLines w:val="0"/>
              <w:pageBreakBefore w:val="0"/>
              <w:widowControl w:val="0"/>
              <w:kinsoku/>
              <w:wordWrap/>
              <w:overflowPunct/>
              <w:topLinePunct w:val="0"/>
              <w:autoSpaceDE/>
              <w:autoSpaceDN w:val="0"/>
              <w:bidi w:val="0"/>
              <w:adjustRightInd/>
              <w:snapToGrid/>
              <w:spacing w:line="360" w:lineRule="auto"/>
              <w:ind w:firstLine="0" w:firstLineChars="0"/>
              <w:jc w:val="left"/>
              <w:textAlignment w:val="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val="en-US" w:eastAsia="zh-CN"/>
              </w:rPr>
              <w:t>①</w:t>
            </w:r>
            <w:r>
              <w:rPr>
                <w:rFonts w:hint="eastAsia" w:ascii="宋体" w:hAnsi="宋体" w:eastAsia="宋体" w:cs="宋体"/>
                <w:b w:val="0"/>
                <w:bCs w:val="0"/>
                <w:sz w:val="24"/>
                <w:szCs w:val="24"/>
              </w:rPr>
              <w:t>通过阀接口实现对样品的全二维分析</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rPr>
              <w:t>即第一根色谱柱分离得到的结果在没有分离度损失的情况下全部进入第二根色谱柱进行快速第二维分析</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rPr>
              <w:t>可以对复杂样品进行极高峰容量的快速全二维分析</w:t>
            </w:r>
            <w:r>
              <w:rPr>
                <w:rFonts w:hint="eastAsia" w:ascii="宋体" w:hAnsi="宋体" w:eastAsia="宋体" w:cs="宋体"/>
                <w:b w:val="0"/>
                <w:bCs w:val="0"/>
                <w:sz w:val="24"/>
                <w:szCs w:val="24"/>
                <w:lang w:eastAsia="zh-CN"/>
              </w:rPr>
              <w:t>；</w:t>
            </w:r>
          </w:p>
          <w:p w14:paraId="771214A3">
            <w:pPr>
              <w:keepNext w:val="0"/>
              <w:keepLines w:val="0"/>
              <w:pageBreakBefore w:val="0"/>
              <w:widowControl w:val="0"/>
              <w:kinsoku/>
              <w:wordWrap/>
              <w:overflowPunct/>
              <w:topLinePunct w:val="0"/>
              <w:autoSpaceDE/>
              <w:autoSpaceDN w:val="0"/>
              <w:bidi w:val="0"/>
              <w:adjustRightInd/>
              <w:snapToGrid/>
              <w:spacing w:line="360" w:lineRule="auto"/>
              <w:ind w:firstLine="0" w:firstLineChars="0"/>
              <w:jc w:val="left"/>
              <w:textAlignment w:val="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val="en-US" w:eastAsia="zh-CN"/>
              </w:rPr>
              <w:t>②</w:t>
            </w:r>
            <w:r>
              <w:rPr>
                <w:rFonts w:hint="eastAsia" w:ascii="宋体" w:hAnsi="宋体" w:eastAsia="宋体" w:cs="宋体"/>
                <w:b w:val="0"/>
                <w:bCs w:val="0"/>
                <w:sz w:val="24"/>
                <w:szCs w:val="24"/>
              </w:rPr>
              <w:t>可以兼容多种检测器（紫外</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rPr>
              <w:t>ELSD</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rPr>
              <w:t>质谱等）数据并进行全二维数据分析</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rPr>
              <w:t>包括定性及定量分析</w:t>
            </w:r>
            <w:r>
              <w:rPr>
                <w:rFonts w:hint="eastAsia" w:ascii="宋体" w:hAnsi="宋体" w:eastAsia="宋体" w:cs="宋体"/>
                <w:b w:val="0"/>
                <w:bCs w:val="0"/>
                <w:sz w:val="24"/>
                <w:szCs w:val="24"/>
                <w:lang w:eastAsia="zh-CN"/>
              </w:rPr>
              <w:t>；</w:t>
            </w:r>
          </w:p>
          <w:p w14:paraId="6AC8CFCE">
            <w:pPr>
              <w:keepNext w:val="0"/>
              <w:keepLines w:val="0"/>
              <w:pageBreakBefore w:val="0"/>
              <w:widowControl w:val="0"/>
              <w:kinsoku/>
              <w:wordWrap/>
              <w:overflowPunct/>
              <w:topLinePunct w:val="0"/>
              <w:autoSpaceDE/>
              <w:autoSpaceDN w:val="0"/>
              <w:bidi w:val="0"/>
              <w:adjustRightInd/>
              <w:snapToGrid/>
              <w:spacing w:line="360" w:lineRule="auto"/>
              <w:ind w:firstLine="0" w:firstLineChars="0"/>
              <w:jc w:val="left"/>
              <w:textAlignment w:val="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val="en-US" w:eastAsia="zh-CN"/>
              </w:rPr>
              <w:t>③</w:t>
            </w:r>
            <w:r>
              <w:rPr>
                <w:rFonts w:hint="eastAsia" w:ascii="宋体" w:hAnsi="宋体" w:eastAsia="宋体" w:cs="宋体"/>
                <w:b w:val="0"/>
                <w:bCs w:val="0"/>
                <w:sz w:val="24"/>
                <w:szCs w:val="24"/>
              </w:rPr>
              <w:t>使用双2位/4通作为全二维接口</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rPr>
              <w:t>单阀即可实现全二维色谱的切换功能</w:t>
            </w:r>
            <w:r>
              <w:rPr>
                <w:rFonts w:hint="eastAsia" w:ascii="宋体" w:hAnsi="宋体" w:eastAsia="宋体" w:cs="宋体"/>
                <w:b w:val="0"/>
                <w:bCs w:val="0"/>
                <w:sz w:val="24"/>
                <w:szCs w:val="24"/>
                <w:lang w:eastAsia="zh-CN"/>
              </w:rPr>
              <w:t>。</w:t>
            </w:r>
          </w:p>
          <w:p w14:paraId="4C7D2CBE">
            <w:pPr>
              <w:keepNext w:val="0"/>
              <w:keepLines w:val="0"/>
              <w:pageBreakBefore w:val="0"/>
              <w:widowControl w:val="0"/>
              <w:kinsoku/>
              <w:wordWrap/>
              <w:overflowPunct/>
              <w:topLinePunct w:val="0"/>
              <w:autoSpaceDE/>
              <w:autoSpaceDN w:val="0"/>
              <w:bidi w:val="0"/>
              <w:adjustRightInd/>
              <w:snapToGrid/>
              <w:spacing w:line="360" w:lineRule="auto"/>
              <w:ind w:firstLine="0" w:firstLineChars="0"/>
              <w:jc w:val="left"/>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rPr>
              <w:t>2</w:t>
            </w:r>
            <w:r>
              <w:rPr>
                <w:rFonts w:hint="eastAsia" w:ascii="宋体" w:hAnsi="宋体" w:eastAsia="宋体" w:cs="宋体"/>
                <w:b w:val="0"/>
                <w:bCs w:val="0"/>
                <w:sz w:val="24"/>
                <w:szCs w:val="24"/>
                <w:lang w:val="en-US" w:eastAsia="zh-CN"/>
              </w:rPr>
              <w:t>.</w:t>
            </w:r>
            <w:r>
              <w:rPr>
                <w:rFonts w:hint="eastAsia" w:ascii="宋体" w:hAnsi="宋体" w:eastAsia="宋体" w:cs="宋体"/>
                <w:b w:val="0"/>
                <w:bCs w:val="0"/>
                <w:sz w:val="24"/>
                <w:szCs w:val="24"/>
              </w:rPr>
              <w:t>三重串联四极杆质谱仪部分</w:t>
            </w:r>
          </w:p>
          <w:p w14:paraId="3E5B3E50">
            <w:pPr>
              <w:keepNext w:val="0"/>
              <w:keepLines w:val="0"/>
              <w:pageBreakBefore w:val="0"/>
              <w:widowControl w:val="0"/>
              <w:kinsoku/>
              <w:wordWrap/>
              <w:overflowPunct/>
              <w:topLinePunct w:val="0"/>
              <w:autoSpaceDE/>
              <w:autoSpaceDN w:val="0"/>
              <w:bidi w:val="0"/>
              <w:adjustRightInd/>
              <w:snapToGrid/>
              <w:spacing w:line="360" w:lineRule="auto"/>
              <w:ind w:firstLine="0" w:firstLineChars="0"/>
              <w:jc w:val="left"/>
              <w:textAlignment w:val="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lang w:val="en-US" w:eastAsia="zh-CN"/>
              </w:rPr>
              <w:t>1）</w:t>
            </w:r>
            <w:r>
              <w:rPr>
                <w:rFonts w:hint="eastAsia" w:ascii="宋体" w:hAnsi="宋体" w:eastAsia="宋体" w:cs="宋体"/>
                <w:b w:val="0"/>
                <w:bCs w:val="0"/>
                <w:sz w:val="24"/>
                <w:szCs w:val="24"/>
              </w:rPr>
              <w:t>离子源</w:t>
            </w:r>
          </w:p>
          <w:p w14:paraId="2477E552">
            <w:pPr>
              <w:keepNext w:val="0"/>
              <w:keepLines w:val="0"/>
              <w:pageBreakBefore w:val="0"/>
              <w:widowControl w:val="0"/>
              <w:kinsoku/>
              <w:wordWrap/>
              <w:overflowPunct/>
              <w:topLinePunct w:val="0"/>
              <w:autoSpaceDE/>
              <w:autoSpaceDN w:val="0"/>
              <w:bidi w:val="0"/>
              <w:adjustRightInd/>
              <w:snapToGrid/>
              <w:spacing w:line="360" w:lineRule="auto"/>
              <w:ind w:firstLine="0" w:firstLineChars="0"/>
              <w:jc w:val="left"/>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lang w:val="en-US" w:eastAsia="zh-CN"/>
              </w:rPr>
              <w:t>①</w:t>
            </w:r>
            <w:r>
              <w:rPr>
                <w:rFonts w:hint="eastAsia" w:ascii="宋体" w:hAnsi="宋体" w:eastAsia="宋体" w:cs="宋体"/>
                <w:b w:val="0"/>
                <w:bCs w:val="0"/>
                <w:sz w:val="24"/>
                <w:szCs w:val="24"/>
              </w:rPr>
              <w:t>采用独立的ESI源</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rPr>
              <w:t>不接受复合源。离子源喷雾针具有反吹氮气设计</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rPr>
              <w:t>以去除中性粒子干扰；</w:t>
            </w:r>
          </w:p>
          <w:p w14:paraId="70F018BE">
            <w:pPr>
              <w:keepNext w:val="0"/>
              <w:keepLines w:val="0"/>
              <w:pageBreakBefore w:val="0"/>
              <w:widowControl w:val="0"/>
              <w:kinsoku/>
              <w:wordWrap/>
              <w:overflowPunct/>
              <w:topLinePunct w:val="0"/>
              <w:autoSpaceDE/>
              <w:autoSpaceDN w:val="0"/>
              <w:bidi w:val="0"/>
              <w:adjustRightInd/>
              <w:snapToGrid/>
              <w:spacing w:line="360" w:lineRule="auto"/>
              <w:ind w:firstLine="0" w:firstLineChars="0"/>
              <w:jc w:val="left"/>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lang w:val="en-US" w:eastAsia="zh-CN"/>
              </w:rPr>
              <w:t>②</w:t>
            </w:r>
            <w:r>
              <w:rPr>
                <w:rFonts w:hint="eastAsia" w:ascii="宋体" w:hAnsi="宋体" w:eastAsia="宋体" w:cs="宋体"/>
                <w:b w:val="0"/>
                <w:bCs w:val="0"/>
                <w:sz w:val="24"/>
                <w:szCs w:val="24"/>
              </w:rPr>
              <w:t>离子源采用两路以上干燥气设计；</w:t>
            </w:r>
          </w:p>
          <w:p w14:paraId="20E6D087">
            <w:pPr>
              <w:keepNext w:val="0"/>
              <w:keepLines w:val="0"/>
              <w:pageBreakBefore w:val="0"/>
              <w:widowControl w:val="0"/>
              <w:kinsoku/>
              <w:wordWrap/>
              <w:overflowPunct/>
              <w:topLinePunct w:val="0"/>
              <w:autoSpaceDE/>
              <w:autoSpaceDN w:val="0"/>
              <w:bidi w:val="0"/>
              <w:adjustRightInd/>
              <w:snapToGrid/>
              <w:spacing w:line="360" w:lineRule="auto"/>
              <w:ind w:firstLine="0" w:firstLineChars="0"/>
              <w:jc w:val="left"/>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u w:val="single"/>
              </w:rPr>
              <w:t>*</w:t>
            </w:r>
            <w:r>
              <w:rPr>
                <w:rFonts w:hint="eastAsia" w:ascii="宋体" w:hAnsi="宋体" w:eastAsia="宋体" w:cs="宋体"/>
                <w:b w:val="0"/>
                <w:bCs w:val="0"/>
                <w:sz w:val="24"/>
                <w:szCs w:val="24"/>
                <w:u w:val="single"/>
                <w:lang w:val="en-US" w:eastAsia="zh-CN"/>
              </w:rPr>
              <w:t>③</w:t>
            </w:r>
            <w:r>
              <w:rPr>
                <w:rFonts w:hint="eastAsia" w:ascii="宋体" w:hAnsi="宋体" w:eastAsia="宋体" w:cs="宋体"/>
                <w:b w:val="0"/>
                <w:bCs w:val="0"/>
                <w:sz w:val="24"/>
                <w:szCs w:val="24"/>
                <w:u w:val="single"/>
              </w:rPr>
              <w:t>清洗及更换离子源和离子传输通道（毛细管和一二级锥孔）</w:t>
            </w:r>
            <w:r>
              <w:rPr>
                <w:rFonts w:hint="eastAsia" w:ascii="宋体" w:hAnsi="宋体" w:eastAsia="宋体" w:cs="宋体"/>
                <w:b w:val="0"/>
                <w:bCs w:val="0"/>
                <w:sz w:val="24"/>
                <w:szCs w:val="24"/>
                <w:u w:val="single"/>
                <w:lang w:eastAsia="zh-CN"/>
              </w:rPr>
              <w:t>，</w:t>
            </w:r>
            <w:r>
              <w:rPr>
                <w:rFonts w:hint="eastAsia" w:ascii="宋体" w:hAnsi="宋体" w:eastAsia="宋体" w:cs="宋体"/>
                <w:b w:val="0"/>
                <w:bCs w:val="0"/>
                <w:sz w:val="24"/>
                <w:szCs w:val="24"/>
                <w:u w:val="single"/>
              </w:rPr>
              <w:t>无需卸载真空；</w:t>
            </w:r>
          </w:p>
          <w:p w14:paraId="19F55B02">
            <w:pPr>
              <w:keepNext w:val="0"/>
              <w:keepLines w:val="0"/>
              <w:pageBreakBefore w:val="0"/>
              <w:widowControl w:val="0"/>
              <w:kinsoku/>
              <w:wordWrap/>
              <w:overflowPunct/>
              <w:topLinePunct w:val="0"/>
              <w:autoSpaceDE/>
              <w:autoSpaceDN w:val="0"/>
              <w:bidi w:val="0"/>
              <w:adjustRightInd/>
              <w:snapToGrid/>
              <w:spacing w:line="360" w:lineRule="auto"/>
              <w:ind w:firstLine="0" w:firstLineChars="0"/>
              <w:jc w:val="left"/>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u w:val="single"/>
              </w:rPr>
              <w:t>*</w:t>
            </w:r>
            <w:r>
              <w:rPr>
                <w:rFonts w:hint="eastAsia" w:ascii="宋体" w:hAnsi="宋体" w:eastAsia="宋体" w:cs="宋体"/>
                <w:b w:val="0"/>
                <w:bCs w:val="0"/>
                <w:sz w:val="24"/>
                <w:szCs w:val="24"/>
                <w:u w:val="single"/>
                <w:lang w:val="en-US" w:eastAsia="zh-CN"/>
              </w:rPr>
              <w:t>④</w:t>
            </w:r>
            <w:r>
              <w:rPr>
                <w:rFonts w:hint="eastAsia" w:ascii="宋体" w:hAnsi="宋体" w:eastAsia="宋体" w:cs="宋体"/>
                <w:b w:val="0"/>
                <w:bCs w:val="0"/>
                <w:sz w:val="24"/>
                <w:szCs w:val="24"/>
                <w:u w:val="single"/>
              </w:rPr>
              <w:t>离子传输通道采用毛细管</w:t>
            </w:r>
            <w:r>
              <w:rPr>
                <w:rFonts w:hint="eastAsia" w:ascii="宋体" w:hAnsi="宋体" w:eastAsia="宋体" w:cs="宋体"/>
                <w:b w:val="0"/>
                <w:bCs w:val="0"/>
                <w:sz w:val="24"/>
                <w:szCs w:val="24"/>
                <w:u w:val="single"/>
                <w:lang w:eastAsia="zh-CN"/>
              </w:rPr>
              <w:t>，</w:t>
            </w:r>
            <w:r>
              <w:rPr>
                <w:rFonts w:hint="eastAsia" w:ascii="宋体" w:hAnsi="宋体" w:eastAsia="宋体" w:cs="宋体"/>
                <w:b w:val="0"/>
                <w:bCs w:val="0"/>
                <w:sz w:val="24"/>
                <w:szCs w:val="24"/>
                <w:u w:val="single"/>
              </w:rPr>
              <w:t>如为锥孔设计</w:t>
            </w:r>
            <w:r>
              <w:rPr>
                <w:rFonts w:hint="eastAsia" w:ascii="宋体" w:hAnsi="宋体" w:eastAsia="宋体" w:cs="宋体"/>
                <w:b w:val="0"/>
                <w:bCs w:val="0"/>
                <w:sz w:val="24"/>
                <w:szCs w:val="24"/>
                <w:u w:val="single"/>
                <w:lang w:eastAsia="zh-CN"/>
              </w:rPr>
              <w:t>，</w:t>
            </w:r>
            <w:r>
              <w:rPr>
                <w:rFonts w:hint="eastAsia" w:ascii="宋体" w:hAnsi="宋体" w:eastAsia="宋体" w:cs="宋体"/>
                <w:b w:val="0"/>
                <w:bCs w:val="0"/>
                <w:sz w:val="24"/>
                <w:szCs w:val="24"/>
                <w:u w:val="single"/>
              </w:rPr>
              <w:t>需提供2套分子涡轮泵备用；</w:t>
            </w:r>
          </w:p>
          <w:p w14:paraId="37DDD367">
            <w:pPr>
              <w:keepNext w:val="0"/>
              <w:keepLines w:val="0"/>
              <w:pageBreakBefore w:val="0"/>
              <w:widowControl w:val="0"/>
              <w:kinsoku/>
              <w:wordWrap/>
              <w:overflowPunct/>
              <w:topLinePunct w:val="0"/>
              <w:autoSpaceDE/>
              <w:autoSpaceDN w:val="0"/>
              <w:bidi w:val="0"/>
              <w:adjustRightInd/>
              <w:snapToGrid/>
              <w:spacing w:line="360" w:lineRule="auto"/>
              <w:ind w:firstLine="0" w:firstLineChars="0"/>
              <w:jc w:val="left"/>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lang w:val="en-US" w:eastAsia="zh-CN"/>
              </w:rPr>
              <w:t>⑤</w:t>
            </w:r>
            <w:r>
              <w:rPr>
                <w:rFonts w:hint="eastAsia" w:ascii="宋体" w:hAnsi="宋体" w:eastAsia="宋体" w:cs="宋体"/>
                <w:b w:val="0"/>
                <w:bCs w:val="0"/>
                <w:sz w:val="24"/>
                <w:szCs w:val="24"/>
              </w:rPr>
              <w:t>ESI源耐受流速1µL～2mL/min</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rPr>
              <w:t>100%H</w:t>
            </w:r>
            <w:r>
              <w:rPr>
                <w:rFonts w:hint="eastAsia" w:ascii="宋体" w:hAnsi="宋体" w:eastAsia="宋体" w:cs="宋体"/>
                <w:b w:val="0"/>
                <w:bCs w:val="0"/>
                <w:sz w:val="24"/>
                <w:szCs w:val="24"/>
                <w:vertAlign w:val="subscript"/>
              </w:rPr>
              <w:t>2</w:t>
            </w:r>
            <w:r>
              <w:rPr>
                <w:rFonts w:hint="eastAsia" w:ascii="宋体" w:hAnsi="宋体" w:eastAsia="宋体" w:cs="宋体"/>
                <w:b w:val="0"/>
                <w:bCs w:val="0"/>
                <w:sz w:val="24"/>
                <w:szCs w:val="24"/>
              </w:rPr>
              <w:t>O无需分流；</w:t>
            </w:r>
          </w:p>
          <w:p w14:paraId="4007693B">
            <w:pPr>
              <w:keepNext w:val="0"/>
              <w:keepLines w:val="0"/>
              <w:pageBreakBefore w:val="0"/>
              <w:widowControl w:val="0"/>
              <w:kinsoku/>
              <w:wordWrap/>
              <w:overflowPunct/>
              <w:topLinePunct w:val="0"/>
              <w:autoSpaceDE/>
              <w:autoSpaceDN w:val="0"/>
              <w:bidi w:val="0"/>
              <w:adjustRightInd/>
              <w:snapToGrid/>
              <w:spacing w:line="360" w:lineRule="auto"/>
              <w:ind w:firstLine="0" w:firstLineChars="0"/>
              <w:jc w:val="left"/>
              <w:textAlignment w:val="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val="en-US" w:eastAsia="zh-CN"/>
              </w:rPr>
              <w:t>⑥</w:t>
            </w:r>
            <w:r>
              <w:rPr>
                <w:rFonts w:hint="eastAsia" w:ascii="宋体" w:hAnsi="宋体" w:eastAsia="宋体" w:cs="宋体"/>
                <w:b w:val="0"/>
                <w:bCs w:val="0"/>
                <w:sz w:val="24"/>
                <w:szCs w:val="24"/>
              </w:rPr>
              <w:t>离子源接口可适用于微径柱、常规分析柱、毛细管电泳</w:t>
            </w:r>
            <w:r>
              <w:rPr>
                <w:rFonts w:hint="eastAsia" w:ascii="宋体" w:hAnsi="宋体" w:eastAsia="宋体" w:cs="宋体"/>
                <w:b w:val="0"/>
                <w:bCs w:val="0"/>
                <w:sz w:val="24"/>
                <w:szCs w:val="24"/>
                <w:lang w:eastAsia="zh-CN"/>
              </w:rPr>
              <w:t>。</w:t>
            </w:r>
          </w:p>
          <w:p w14:paraId="4BC8D8A0">
            <w:pPr>
              <w:keepNext w:val="0"/>
              <w:keepLines w:val="0"/>
              <w:pageBreakBefore w:val="0"/>
              <w:widowControl w:val="0"/>
              <w:kinsoku/>
              <w:wordWrap/>
              <w:overflowPunct/>
              <w:topLinePunct w:val="0"/>
              <w:autoSpaceDE/>
              <w:autoSpaceDN w:val="0"/>
              <w:bidi w:val="0"/>
              <w:adjustRightInd/>
              <w:snapToGrid/>
              <w:spacing w:line="360" w:lineRule="auto"/>
              <w:ind w:firstLine="0" w:firstLineChars="0"/>
              <w:jc w:val="left"/>
              <w:textAlignment w:val="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u w:val="single"/>
              </w:rPr>
              <w:t>*</w:t>
            </w:r>
            <w:r>
              <w:rPr>
                <w:rFonts w:hint="eastAsia" w:ascii="宋体" w:hAnsi="宋体" w:eastAsia="宋体" w:cs="宋体"/>
                <w:b w:val="0"/>
                <w:bCs w:val="0"/>
                <w:sz w:val="24"/>
                <w:szCs w:val="24"/>
                <w:u w:val="single"/>
                <w:lang w:eastAsia="zh-CN"/>
              </w:rPr>
              <w:t>（</w:t>
            </w:r>
            <w:r>
              <w:rPr>
                <w:rFonts w:hint="eastAsia" w:ascii="宋体" w:hAnsi="宋体" w:eastAsia="宋体" w:cs="宋体"/>
                <w:b w:val="0"/>
                <w:bCs w:val="0"/>
                <w:sz w:val="24"/>
                <w:szCs w:val="24"/>
                <w:u w:val="single"/>
                <w:lang w:val="en-US" w:eastAsia="zh-CN"/>
              </w:rPr>
              <w:t>2）</w:t>
            </w:r>
            <w:r>
              <w:rPr>
                <w:rFonts w:hint="eastAsia" w:ascii="宋体" w:hAnsi="宋体" w:eastAsia="宋体" w:cs="宋体"/>
                <w:b w:val="0"/>
                <w:bCs w:val="0"/>
                <w:sz w:val="24"/>
                <w:szCs w:val="24"/>
                <w:u w:val="single"/>
              </w:rPr>
              <w:t>离子透镜</w:t>
            </w:r>
            <w:r>
              <w:rPr>
                <w:rFonts w:hint="eastAsia" w:ascii="宋体" w:hAnsi="宋体" w:eastAsia="宋体" w:cs="宋体"/>
                <w:b w:val="0"/>
                <w:bCs w:val="0"/>
                <w:sz w:val="24"/>
                <w:szCs w:val="24"/>
                <w:u w:val="single"/>
                <w:lang w:eastAsia="zh-CN"/>
              </w:rPr>
              <w:t>：</w:t>
            </w:r>
            <w:r>
              <w:rPr>
                <w:rFonts w:hint="eastAsia" w:ascii="宋体" w:hAnsi="宋体" w:eastAsia="宋体" w:cs="宋体"/>
                <w:b w:val="0"/>
                <w:bCs w:val="0"/>
                <w:sz w:val="24"/>
                <w:szCs w:val="24"/>
                <w:u w:val="single"/>
              </w:rPr>
              <w:t>离子传输透镜采用离轴设计</w:t>
            </w:r>
            <w:r>
              <w:rPr>
                <w:rFonts w:hint="eastAsia" w:ascii="宋体" w:hAnsi="宋体" w:eastAsia="宋体" w:cs="宋体"/>
                <w:b w:val="0"/>
                <w:bCs w:val="0"/>
                <w:sz w:val="24"/>
                <w:szCs w:val="24"/>
                <w:u w:val="single"/>
                <w:lang w:eastAsia="zh-CN"/>
              </w:rPr>
              <w:t>。</w:t>
            </w:r>
          </w:p>
          <w:p w14:paraId="1E6281AE">
            <w:pPr>
              <w:keepNext w:val="0"/>
              <w:keepLines w:val="0"/>
              <w:pageBreakBefore w:val="0"/>
              <w:widowControl w:val="0"/>
              <w:kinsoku/>
              <w:wordWrap/>
              <w:overflowPunct/>
              <w:topLinePunct w:val="0"/>
              <w:autoSpaceDE/>
              <w:autoSpaceDN w:val="0"/>
              <w:bidi w:val="0"/>
              <w:adjustRightInd/>
              <w:snapToGrid/>
              <w:spacing w:line="360" w:lineRule="auto"/>
              <w:ind w:firstLine="0" w:firstLineChars="0"/>
              <w:jc w:val="left"/>
              <w:textAlignment w:val="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lang w:val="en-US" w:eastAsia="zh-CN"/>
              </w:rPr>
              <w:t>3）</w:t>
            </w:r>
            <w:r>
              <w:rPr>
                <w:rFonts w:hint="eastAsia" w:ascii="宋体" w:hAnsi="宋体" w:eastAsia="宋体" w:cs="宋体"/>
                <w:b w:val="0"/>
                <w:bCs w:val="0"/>
                <w:sz w:val="24"/>
                <w:szCs w:val="24"/>
              </w:rPr>
              <w:t>四极杆质量分析器</w:t>
            </w:r>
          </w:p>
          <w:p w14:paraId="06B81EAD">
            <w:pPr>
              <w:keepNext w:val="0"/>
              <w:keepLines w:val="0"/>
              <w:pageBreakBefore w:val="0"/>
              <w:widowControl w:val="0"/>
              <w:kinsoku/>
              <w:wordWrap/>
              <w:overflowPunct/>
              <w:topLinePunct w:val="0"/>
              <w:autoSpaceDE/>
              <w:autoSpaceDN w:val="0"/>
              <w:bidi w:val="0"/>
              <w:adjustRightInd/>
              <w:snapToGrid/>
              <w:spacing w:line="360" w:lineRule="auto"/>
              <w:ind w:firstLine="0" w:firstLineChars="0"/>
              <w:jc w:val="left"/>
              <w:textAlignment w:val="auto"/>
              <w:rPr>
                <w:rFonts w:hint="eastAsia" w:ascii="宋体" w:hAnsi="宋体" w:eastAsia="宋体" w:cs="宋体"/>
                <w:b w:val="0"/>
                <w:bCs w:val="0"/>
                <w:sz w:val="24"/>
                <w:szCs w:val="24"/>
                <w:u w:val="single"/>
              </w:rPr>
            </w:pPr>
            <w:r>
              <w:rPr>
                <w:rFonts w:hint="eastAsia" w:ascii="宋体" w:hAnsi="宋体" w:eastAsia="宋体" w:cs="宋体"/>
                <w:b w:val="0"/>
                <w:bCs w:val="0"/>
                <w:sz w:val="24"/>
                <w:szCs w:val="24"/>
                <w:u w:val="single"/>
              </w:rPr>
              <w:t>*</w:t>
            </w:r>
            <w:r>
              <w:rPr>
                <w:rFonts w:hint="eastAsia" w:ascii="宋体" w:hAnsi="宋体" w:eastAsia="宋体" w:cs="宋体"/>
                <w:b w:val="0"/>
                <w:bCs w:val="0"/>
                <w:sz w:val="24"/>
                <w:szCs w:val="24"/>
                <w:u w:val="single"/>
                <w:lang w:val="en-US" w:eastAsia="zh-CN"/>
              </w:rPr>
              <w:t>①</w:t>
            </w:r>
            <w:r>
              <w:rPr>
                <w:rFonts w:hint="eastAsia" w:ascii="宋体" w:hAnsi="宋体" w:eastAsia="宋体" w:cs="宋体"/>
                <w:b w:val="0"/>
                <w:bCs w:val="0"/>
                <w:sz w:val="24"/>
                <w:szCs w:val="24"/>
                <w:u w:val="single"/>
              </w:rPr>
              <w:t>采用金属材质</w:t>
            </w:r>
            <w:r>
              <w:rPr>
                <w:rFonts w:hint="eastAsia" w:ascii="宋体" w:hAnsi="宋体" w:eastAsia="宋体" w:cs="宋体"/>
                <w:b w:val="0"/>
                <w:bCs w:val="0"/>
                <w:sz w:val="24"/>
                <w:szCs w:val="24"/>
                <w:u w:val="single"/>
                <w:lang w:eastAsia="zh-CN"/>
              </w:rPr>
              <w:t>，</w:t>
            </w:r>
            <w:r>
              <w:rPr>
                <w:rFonts w:hint="eastAsia" w:ascii="宋体" w:hAnsi="宋体" w:eastAsia="宋体" w:cs="宋体"/>
                <w:b w:val="0"/>
                <w:bCs w:val="0"/>
                <w:sz w:val="24"/>
                <w:szCs w:val="24"/>
                <w:u w:val="single"/>
              </w:rPr>
              <w:t>双曲面设计；</w:t>
            </w:r>
          </w:p>
          <w:p w14:paraId="51ED5D8A">
            <w:pPr>
              <w:keepNext w:val="0"/>
              <w:keepLines w:val="0"/>
              <w:pageBreakBefore w:val="0"/>
              <w:widowControl w:val="0"/>
              <w:kinsoku/>
              <w:wordWrap/>
              <w:overflowPunct/>
              <w:topLinePunct w:val="0"/>
              <w:autoSpaceDE/>
              <w:autoSpaceDN w:val="0"/>
              <w:bidi w:val="0"/>
              <w:adjustRightInd/>
              <w:snapToGrid/>
              <w:spacing w:line="360" w:lineRule="auto"/>
              <w:ind w:firstLine="0" w:firstLineChars="0"/>
              <w:jc w:val="left"/>
              <w:textAlignment w:val="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u w:val="single"/>
              </w:rPr>
              <w:t>*</w:t>
            </w:r>
            <w:r>
              <w:rPr>
                <w:rFonts w:hint="eastAsia" w:ascii="宋体" w:hAnsi="宋体" w:eastAsia="宋体" w:cs="宋体"/>
                <w:b w:val="0"/>
                <w:bCs w:val="0"/>
                <w:sz w:val="24"/>
                <w:szCs w:val="24"/>
                <w:u w:val="single"/>
                <w:lang w:val="en-US" w:eastAsia="zh-CN"/>
              </w:rPr>
              <w:t>②</w:t>
            </w:r>
            <w:r>
              <w:rPr>
                <w:rFonts w:hint="eastAsia" w:ascii="宋体" w:hAnsi="宋体" w:eastAsia="宋体" w:cs="宋体"/>
                <w:b w:val="0"/>
                <w:bCs w:val="0"/>
                <w:sz w:val="24"/>
                <w:szCs w:val="24"/>
                <w:u w:val="single"/>
              </w:rPr>
              <w:t>可加热控温至90度以上</w:t>
            </w:r>
            <w:r>
              <w:rPr>
                <w:rFonts w:hint="eastAsia" w:ascii="宋体" w:hAnsi="宋体" w:eastAsia="宋体" w:cs="宋体"/>
                <w:b w:val="0"/>
                <w:bCs w:val="0"/>
                <w:sz w:val="24"/>
                <w:szCs w:val="24"/>
                <w:u w:val="single"/>
                <w:lang w:eastAsia="zh-CN"/>
              </w:rPr>
              <w:t>。</w:t>
            </w:r>
          </w:p>
          <w:p w14:paraId="591EF9E7">
            <w:pPr>
              <w:keepNext w:val="0"/>
              <w:keepLines w:val="0"/>
              <w:pageBreakBefore w:val="0"/>
              <w:widowControl w:val="0"/>
              <w:kinsoku/>
              <w:wordWrap/>
              <w:overflowPunct/>
              <w:topLinePunct w:val="0"/>
              <w:autoSpaceDE/>
              <w:autoSpaceDN w:val="0"/>
              <w:bidi w:val="0"/>
              <w:adjustRightInd/>
              <w:snapToGrid/>
              <w:spacing w:line="360" w:lineRule="auto"/>
              <w:ind w:firstLine="0" w:firstLineChars="0"/>
              <w:jc w:val="left"/>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lang w:val="en-US" w:eastAsia="zh-CN"/>
              </w:rPr>
              <w:t>4）</w:t>
            </w:r>
            <w:r>
              <w:rPr>
                <w:rFonts w:hint="eastAsia" w:ascii="宋体" w:hAnsi="宋体" w:eastAsia="宋体" w:cs="宋体"/>
                <w:b w:val="0"/>
                <w:bCs w:val="0"/>
                <w:sz w:val="24"/>
                <w:szCs w:val="24"/>
              </w:rPr>
              <w:t>碰撞反应池</w:t>
            </w:r>
          </w:p>
          <w:p w14:paraId="0F522261">
            <w:pPr>
              <w:keepNext w:val="0"/>
              <w:keepLines w:val="0"/>
              <w:pageBreakBefore w:val="0"/>
              <w:widowControl w:val="0"/>
              <w:kinsoku/>
              <w:wordWrap/>
              <w:overflowPunct/>
              <w:topLinePunct w:val="0"/>
              <w:autoSpaceDE/>
              <w:autoSpaceDN w:val="0"/>
              <w:bidi w:val="0"/>
              <w:adjustRightInd/>
              <w:snapToGrid/>
              <w:spacing w:line="360" w:lineRule="auto"/>
              <w:ind w:firstLine="0" w:firstLineChars="0"/>
              <w:jc w:val="left"/>
              <w:textAlignment w:val="auto"/>
              <w:rPr>
                <w:rFonts w:hint="eastAsia" w:ascii="宋体" w:hAnsi="宋体" w:eastAsia="宋体" w:cs="宋体"/>
                <w:b w:val="0"/>
                <w:bCs w:val="0"/>
                <w:sz w:val="24"/>
                <w:szCs w:val="24"/>
                <w:u w:val="single"/>
              </w:rPr>
            </w:pPr>
            <w:r>
              <w:rPr>
                <w:rFonts w:hint="eastAsia" w:ascii="宋体" w:hAnsi="宋体" w:eastAsia="宋体" w:cs="宋体"/>
                <w:b w:val="0"/>
                <w:bCs w:val="0"/>
                <w:sz w:val="24"/>
                <w:szCs w:val="24"/>
                <w:u w:val="single"/>
              </w:rPr>
              <w:t>*</w:t>
            </w:r>
            <w:r>
              <w:rPr>
                <w:rFonts w:hint="eastAsia" w:ascii="宋体" w:hAnsi="宋体" w:eastAsia="宋体" w:cs="宋体"/>
                <w:b w:val="0"/>
                <w:bCs w:val="0"/>
                <w:sz w:val="24"/>
                <w:szCs w:val="24"/>
                <w:u w:val="single"/>
                <w:lang w:val="en-US" w:eastAsia="zh-CN"/>
              </w:rPr>
              <w:t>①</w:t>
            </w:r>
            <w:r>
              <w:rPr>
                <w:rFonts w:hint="eastAsia" w:ascii="宋体" w:hAnsi="宋体" w:eastAsia="宋体" w:cs="宋体"/>
                <w:b w:val="0"/>
                <w:bCs w:val="0"/>
                <w:sz w:val="24"/>
                <w:szCs w:val="24"/>
                <w:u w:val="single"/>
              </w:rPr>
              <w:t>碰撞反应池采用弯曲设计；</w:t>
            </w:r>
          </w:p>
          <w:p w14:paraId="5B85289A">
            <w:pPr>
              <w:keepNext w:val="0"/>
              <w:keepLines w:val="0"/>
              <w:pageBreakBefore w:val="0"/>
              <w:widowControl w:val="0"/>
              <w:kinsoku/>
              <w:wordWrap/>
              <w:overflowPunct/>
              <w:topLinePunct w:val="0"/>
              <w:autoSpaceDE/>
              <w:autoSpaceDN w:val="0"/>
              <w:bidi w:val="0"/>
              <w:adjustRightInd/>
              <w:snapToGrid/>
              <w:spacing w:line="360" w:lineRule="auto"/>
              <w:ind w:firstLine="0" w:firstLineChars="0"/>
              <w:jc w:val="left"/>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u w:val="single"/>
              </w:rPr>
              <w:t>*</w:t>
            </w:r>
            <w:r>
              <w:rPr>
                <w:rFonts w:hint="eastAsia" w:ascii="宋体" w:hAnsi="宋体" w:eastAsia="宋体" w:cs="宋体"/>
                <w:b w:val="0"/>
                <w:bCs w:val="0"/>
                <w:sz w:val="24"/>
                <w:szCs w:val="24"/>
                <w:u w:val="single"/>
                <w:lang w:val="en-US" w:eastAsia="zh-CN"/>
              </w:rPr>
              <w:t>②</w:t>
            </w:r>
            <w:r>
              <w:rPr>
                <w:rFonts w:hint="eastAsia" w:ascii="宋体" w:hAnsi="宋体" w:eastAsia="宋体" w:cs="宋体"/>
                <w:b w:val="0"/>
                <w:bCs w:val="0"/>
                <w:sz w:val="24"/>
                <w:szCs w:val="24"/>
                <w:u w:val="single"/>
              </w:rPr>
              <w:t>碰撞池采用高压线性加速设计</w:t>
            </w:r>
            <w:r>
              <w:rPr>
                <w:rFonts w:hint="eastAsia" w:ascii="宋体" w:hAnsi="宋体" w:eastAsia="宋体" w:cs="宋体"/>
                <w:b w:val="0"/>
                <w:bCs w:val="0"/>
                <w:sz w:val="24"/>
                <w:szCs w:val="24"/>
                <w:u w:val="single"/>
                <w:lang w:eastAsia="zh-CN"/>
              </w:rPr>
              <w:t>，</w:t>
            </w:r>
            <w:r>
              <w:rPr>
                <w:rFonts w:hint="eastAsia" w:ascii="宋体" w:hAnsi="宋体" w:eastAsia="宋体" w:cs="宋体"/>
                <w:b w:val="0"/>
                <w:bCs w:val="0"/>
                <w:sz w:val="24"/>
                <w:szCs w:val="24"/>
                <w:u w:val="single"/>
                <w:lang w:val="en-US" w:eastAsia="zh-CN"/>
              </w:rPr>
              <w:t>无</w:t>
            </w:r>
            <w:r>
              <w:rPr>
                <w:rFonts w:hint="eastAsia" w:ascii="宋体" w:hAnsi="宋体" w:eastAsia="宋体" w:cs="宋体"/>
                <w:b w:val="0"/>
                <w:bCs w:val="0"/>
                <w:sz w:val="24"/>
                <w:szCs w:val="24"/>
                <w:u w:val="single"/>
              </w:rPr>
              <w:t>记忆效应（即无</w:t>
            </w:r>
            <w:r>
              <w:rPr>
                <w:rFonts w:hint="eastAsia" w:ascii="宋体" w:hAnsi="宋体" w:eastAsia="宋体" w:cs="宋体"/>
                <w:b w:val="0"/>
                <w:bCs w:val="0"/>
                <w:sz w:val="24"/>
                <w:szCs w:val="24"/>
                <w:u w:val="single"/>
                <w:lang w:val="en-US" w:eastAsia="zh-CN"/>
              </w:rPr>
              <w:t>C</w:t>
            </w:r>
            <w:r>
              <w:rPr>
                <w:rFonts w:hint="eastAsia" w:ascii="宋体" w:hAnsi="宋体" w:eastAsia="宋体" w:cs="宋体"/>
                <w:b w:val="0"/>
                <w:bCs w:val="0"/>
                <w:sz w:val="24"/>
                <w:szCs w:val="24"/>
                <w:u w:val="single"/>
              </w:rPr>
              <w:t>ross</w:t>
            </w:r>
            <w:r>
              <w:rPr>
                <w:rFonts w:hint="eastAsia" w:ascii="宋体" w:hAnsi="宋体" w:eastAsia="宋体" w:cs="宋体"/>
                <w:b w:val="0"/>
                <w:bCs w:val="0"/>
                <w:sz w:val="24"/>
                <w:szCs w:val="24"/>
                <w:u w:val="single"/>
                <w:lang w:val="en-US" w:eastAsia="zh-CN"/>
              </w:rPr>
              <w:t>t</w:t>
            </w:r>
            <w:r>
              <w:rPr>
                <w:rFonts w:hint="eastAsia" w:ascii="宋体" w:hAnsi="宋体" w:eastAsia="宋体" w:cs="宋体"/>
                <w:b w:val="0"/>
                <w:bCs w:val="0"/>
                <w:sz w:val="24"/>
                <w:szCs w:val="24"/>
                <w:u w:val="single"/>
              </w:rPr>
              <w:t>alk）；</w:t>
            </w:r>
          </w:p>
          <w:p w14:paraId="27DDBFE2">
            <w:pPr>
              <w:keepNext w:val="0"/>
              <w:keepLines w:val="0"/>
              <w:pageBreakBefore w:val="0"/>
              <w:widowControl w:val="0"/>
              <w:kinsoku/>
              <w:wordWrap/>
              <w:overflowPunct/>
              <w:topLinePunct w:val="0"/>
              <w:autoSpaceDE/>
              <w:autoSpaceDN w:val="0"/>
              <w:bidi w:val="0"/>
              <w:adjustRightInd/>
              <w:snapToGrid/>
              <w:spacing w:line="360" w:lineRule="auto"/>
              <w:ind w:firstLine="0" w:firstLineChars="0"/>
              <w:jc w:val="left"/>
              <w:textAlignment w:val="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val="en-US" w:eastAsia="zh-CN"/>
              </w:rPr>
              <w:t>③</w:t>
            </w:r>
            <w:r>
              <w:rPr>
                <w:rFonts w:hint="eastAsia" w:ascii="宋体" w:hAnsi="宋体" w:eastAsia="宋体" w:cs="宋体"/>
                <w:b w:val="0"/>
                <w:bCs w:val="0"/>
                <w:sz w:val="24"/>
                <w:szCs w:val="24"/>
              </w:rPr>
              <w:t>碰撞气采用氮气</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rPr>
              <w:t>无需氩气</w:t>
            </w:r>
            <w:r>
              <w:rPr>
                <w:rFonts w:hint="eastAsia" w:ascii="宋体" w:hAnsi="宋体" w:eastAsia="宋体" w:cs="宋体"/>
                <w:b w:val="0"/>
                <w:bCs w:val="0"/>
                <w:sz w:val="24"/>
                <w:szCs w:val="24"/>
                <w:lang w:eastAsia="zh-CN"/>
              </w:rPr>
              <w:t>。</w:t>
            </w:r>
          </w:p>
          <w:p w14:paraId="10388B09">
            <w:pPr>
              <w:keepNext w:val="0"/>
              <w:keepLines w:val="0"/>
              <w:pageBreakBefore w:val="0"/>
              <w:widowControl w:val="0"/>
              <w:kinsoku/>
              <w:wordWrap/>
              <w:overflowPunct/>
              <w:topLinePunct w:val="0"/>
              <w:autoSpaceDE/>
              <w:autoSpaceDN w:val="0"/>
              <w:bidi w:val="0"/>
              <w:adjustRightInd/>
              <w:snapToGrid/>
              <w:spacing w:line="360" w:lineRule="auto"/>
              <w:ind w:firstLine="0" w:firstLineChars="0"/>
              <w:jc w:val="left"/>
              <w:textAlignment w:val="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lang w:val="en-US" w:eastAsia="zh-CN"/>
              </w:rPr>
              <w:t>5）</w:t>
            </w:r>
            <w:r>
              <w:rPr>
                <w:rFonts w:hint="eastAsia" w:ascii="宋体" w:hAnsi="宋体" w:eastAsia="宋体" w:cs="宋体"/>
                <w:b w:val="0"/>
                <w:bCs w:val="0"/>
                <w:sz w:val="24"/>
                <w:szCs w:val="24"/>
              </w:rPr>
              <w:t>检测器</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rPr>
              <w:t>采用偏轴设计的电子倍增器或光电倍增器</w:t>
            </w:r>
            <w:r>
              <w:rPr>
                <w:rFonts w:hint="eastAsia" w:ascii="宋体" w:hAnsi="宋体" w:eastAsia="宋体" w:cs="宋体"/>
                <w:b w:val="0"/>
                <w:bCs w:val="0"/>
                <w:sz w:val="24"/>
                <w:szCs w:val="24"/>
                <w:lang w:eastAsia="zh-CN"/>
              </w:rPr>
              <w:t>。</w:t>
            </w:r>
          </w:p>
          <w:p w14:paraId="5EFC9503">
            <w:pPr>
              <w:keepNext w:val="0"/>
              <w:keepLines w:val="0"/>
              <w:pageBreakBefore w:val="0"/>
              <w:widowControl w:val="0"/>
              <w:kinsoku/>
              <w:wordWrap/>
              <w:overflowPunct/>
              <w:topLinePunct w:val="0"/>
              <w:autoSpaceDE/>
              <w:autoSpaceDN w:val="0"/>
              <w:bidi w:val="0"/>
              <w:adjustRightInd/>
              <w:snapToGrid/>
              <w:spacing w:line="360" w:lineRule="auto"/>
              <w:ind w:firstLine="0" w:firstLineChars="0"/>
              <w:jc w:val="left"/>
              <w:textAlignment w:val="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lang w:val="en-US" w:eastAsia="zh-CN"/>
              </w:rPr>
              <w:t>6）</w:t>
            </w:r>
            <w:r>
              <w:rPr>
                <w:rFonts w:hint="eastAsia" w:ascii="宋体" w:hAnsi="宋体" w:eastAsia="宋体" w:cs="宋体"/>
                <w:b w:val="0"/>
                <w:bCs w:val="0"/>
                <w:sz w:val="24"/>
                <w:szCs w:val="24"/>
              </w:rPr>
              <w:t>真空系统</w:t>
            </w:r>
          </w:p>
          <w:p w14:paraId="724D9C13">
            <w:pPr>
              <w:keepNext w:val="0"/>
              <w:keepLines w:val="0"/>
              <w:pageBreakBefore w:val="0"/>
              <w:widowControl w:val="0"/>
              <w:kinsoku/>
              <w:wordWrap/>
              <w:overflowPunct/>
              <w:topLinePunct w:val="0"/>
              <w:autoSpaceDE/>
              <w:autoSpaceDN w:val="0"/>
              <w:bidi w:val="0"/>
              <w:adjustRightInd/>
              <w:snapToGrid/>
              <w:spacing w:line="360" w:lineRule="auto"/>
              <w:ind w:firstLine="0" w:firstLineChars="0"/>
              <w:jc w:val="left"/>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lang w:val="en-US" w:eastAsia="zh-CN"/>
              </w:rPr>
              <w:t>①</w:t>
            </w:r>
            <w:r>
              <w:rPr>
                <w:rFonts w:hint="eastAsia" w:ascii="宋体" w:hAnsi="宋体" w:eastAsia="宋体" w:cs="宋体"/>
                <w:b w:val="0"/>
                <w:bCs w:val="0"/>
                <w:sz w:val="24"/>
                <w:szCs w:val="24"/>
              </w:rPr>
              <w:t>带有差动抽气真空系统</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rPr>
              <w:t>由2个独立的分子涡轮泵和大抽速的前级机械泵组成；</w:t>
            </w:r>
          </w:p>
          <w:p w14:paraId="618C8AB0">
            <w:pPr>
              <w:keepNext w:val="0"/>
              <w:keepLines w:val="0"/>
              <w:pageBreakBefore w:val="0"/>
              <w:widowControl w:val="0"/>
              <w:kinsoku/>
              <w:wordWrap/>
              <w:overflowPunct/>
              <w:topLinePunct w:val="0"/>
              <w:autoSpaceDE/>
              <w:autoSpaceDN w:val="0"/>
              <w:bidi w:val="0"/>
              <w:adjustRightInd/>
              <w:snapToGrid/>
              <w:spacing w:line="360" w:lineRule="auto"/>
              <w:ind w:firstLine="0" w:firstLineChars="0"/>
              <w:jc w:val="left"/>
              <w:textAlignment w:val="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val="en-US" w:eastAsia="zh-CN"/>
              </w:rPr>
              <w:t>②</w:t>
            </w:r>
            <w:r>
              <w:rPr>
                <w:rFonts w:hint="eastAsia" w:ascii="宋体" w:hAnsi="宋体" w:eastAsia="宋体" w:cs="宋体"/>
                <w:b w:val="0"/>
                <w:bCs w:val="0"/>
                <w:sz w:val="24"/>
                <w:szCs w:val="24"/>
              </w:rPr>
              <w:t>具有自动断电保护功能</w:t>
            </w:r>
            <w:r>
              <w:rPr>
                <w:rFonts w:hint="eastAsia" w:ascii="宋体" w:hAnsi="宋体" w:eastAsia="宋体" w:cs="宋体"/>
                <w:b w:val="0"/>
                <w:bCs w:val="0"/>
                <w:sz w:val="24"/>
                <w:szCs w:val="24"/>
                <w:lang w:eastAsia="zh-CN"/>
              </w:rPr>
              <w:t>。</w:t>
            </w:r>
          </w:p>
          <w:p w14:paraId="12AF1F17">
            <w:pPr>
              <w:keepNext w:val="0"/>
              <w:keepLines w:val="0"/>
              <w:pageBreakBefore w:val="0"/>
              <w:widowControl w:val="0"/>
              <w:kinsoku/>
              <w:wordWrap/>
              <w:overflowPunct/>
              <w:topLinePunct w:val="0"/>
              <w:autoSpaceDE/>
              <w:autoSpaceDN w:val="0"/>
              <w:bidi w:val="0"/>
              <w:adjustRightInd/>
              <w:snapToGrid/>
              <w:spacing w:line="360" w:lineRule="auto"/>
              <w:ind w:firstLine="0" w:firstLineChars="0"/>
              <w:jc w:val="left"/>
              <w:textAlignment w:val="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lang w:val="en-US" w:eastAsia="zh-CN"/>
              </w:rPr>
              <w:t>7）</w:t>
            </w:r>
            <w:r>
              <w:rPr>
                <w:rFonts w:hint="eastAsia" w:ascii="宋体" w:hAnsi="宋体" w:eastAsia="宋体" w:cs="宋体"/>
                <w:b w:val="0"/>
                <w:bCs w:val="0"/>
                <w:sz w:val="24"/>
                <w:szCs w:val="24"/>
              </w:rPr>
              <w:t>调谐系统</w:t>
            </w:r>
          </w:p>
          <w:p w14:paraId="146509A0">
            <w:pPr>
              <w:keepNext w:val="0"/>
              <w:keepLines w:val="0"/>
              <w:pageBreakBefore w:val="0"/>
              <w:widowControl w:val="0"/>
              <w:kinsoku/>
              <w:wordWrap/>
              <w:overflowPunct/>
              <w:topLinePunct w:val="0"/>
              <w:autoSpaceDE/>
              <w:autoSpaceDN w:val="0"/>
              <w:bidi w:val="0"/>
              <w:adjustRightInd/>
              <w:snapToGrid/>
              <w:spacing w:line="360" w:lineRule="auto"/>
              <w:ind w:firstLine="0" w:firstLineChars="0"/>
              <w:jc w:val="left"/>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u w:val="single"/>
              </w:rPr>
              <w:t>*</w:t>
            </w:r>
            <w:r>
              <w:rPr>
                <w:rFonts w:hint="eastAsia" w:ascii="宋体" w:hAnsi="宋体" w:eastAsia="宋体" w:cs="宋体"/>
                <w:b w:val="0"/>
                <w:bCs w:val="0"/>
                <w:sz w:val="24"/>
                <w:szCs w:val="24"/>
                <w:u w:val="single"/>
                <w:lang w:val="en-US" w:eastAsia="zh-CN"/>
              </w:rPr>
              <w:t>①</w:t>
            </w:r>
            <w:r>
              <w:rPr>
                <w:rFonts w:hint="eastAsia" w:ascii="宋体" w:hAnsi="宋体" w:eastAsia="宋体" w:cs="宋体"/>
                <w:b w:val="0"/>
                <w:bCs w:val="0"/>
                <w:sz w:val="24"/>
                <w:szCs w:val="24"/>
                <w:u w:val="single"/>
              </w:rPr>
              <w:t>仪器内置传输泵系统以及切换阀</w:t>
            </w:r>
            <w:r>
              <w:rPr>
                <w:rFonts w:hint="eastAsia" w:ascii="宋体" w:hAnsi="宋体" w:eastAsia="宋体" w:cs="宋体"/>
                <w:b w:val="0"/>
                <w:bCs w:val="0"/>
                <w:sz w:val="24"/>
                <w:szCs w:val="24"/>
                <w:u w:val="single"/>
                <w:lang w:eastAsia="zh-CN"/>
              </w:rPr>
              <w:t>，</w:t>
            </w:r>
            <w:r>
              <w:rPr>
                <w:rFonts w:hint="eastAsia" w:ascii="宋体" w:hAnsi="宋体" w:eastAsia="宋体" w:cs="宋体"/>
                <w:b w:val="0"/>
                <w:bCs w:val="0"/>
                <w:sz w:val="24"/>
                <w:szCs w:val="24"/>
                <w:u w:val="single"/>
              </w:rPr>
              <w:t>可通过软件进行控制</w:t>
            </w:r>
            <w:r>
              <w:rPr>
                <w:rFonts w:hint="eastAsia" w:ascii="宋体" w:hAnsi="宋体" w:eastAsia="宋体" w:cs="宋体"/>
                <w:b w:val="0"/>
                <w:bCs w:val="0"/>
                <w:sz w:val="24"/>
                <w:szCs w:val="24"/>
                <w:u w:val="single"/>
                <w:lang w:eastAsia="zh-CN"/>
              </w:rPr>
              <w:t>，</w:t>
            </w:r>
            <w:r>
              <w:rPr>
                <w:rFonts w:hint="eastAsia" w:ascii="宋体" w:hAnsi="宋体" w:eastAsia="宋体" w:cs="宋体"/>
                <w:b w:val="0"/>
                <w:bCs w:val="0"/>
                <w:sz w:val="24"/>
                <w:szCs w:val="24"/>
                <w:u w:val="single"/>
              </w:rPr>
              <w:t>实现自动调谐校正</w:t>
            </w:r>
            <w:r>
              <w:rPr>
                <w:rFonts w:hint="eastAsia" w:ascii="宋体" w:hAnsi="宋体" w:eastAsia="宋体" w:cs="宋体"/>
                <w:b w:val="0"/>
                <w:bCs w:val="0"/>
                <w:sz w:val="24"/>
                <w:szCs w:val="24"/>
                <w:u w:val="single"/>
                <w:lang w:eastAsia="zh-CN"/>
              </w:rPr>
              <w:t>，</w:t>
            </w:r>
            <w:r>
              <w:rPr>
                <w:rFonts w:hint="eastAsia" w:ascii="宋体" w:hAnsi="宋体" w:eastAsia="宋体" w:cs="宋体"/>
                <w:b w:val="0"/>
                <w:bCs w:val="0"/>
                <w:sz w:val="24"/>
                <w:szCs w:val="24"/>
                <w:u w:val="single"/>
              </w:rPr>
              <w:t>无需通过外置蠕动泵等方式完成；</w:t>
            </w:r>
          </w:p>
          <w:p w14:paraId="2868D25C">
            <w:pPr>
              <w:keepNext w:val="0"/>
              <w:keepLines w:val="0"/>
              <w:pageBreakBefore w:val="0"/>
              <w:widowControl w:val="0"/>
              <w:kinsoku/>
              <w:wordWrap/>
              <w:overflowPunct/>
              <w:topLinePunct w:val="0"/>
              <w:autoSpaceDE/>
              <w:autoSpaceDN w:val="0"/>
              <w:bidi w:val="0"/>
              <w:adjustRightInd/>
              <w:snapToGrid/>
              <w:spacing w:line="360" w:lineRule="auto"/>
              <w:ind w:firstLine="0" w:firstLineChars="0"/>
              <w:jc w:val="left"/>
              <w:textAlignment w:val="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val="en-US" w:eastAsia="zh-CN"/>
              </w:rPr>
              <w:t>②</w:t>
            </w:r>
            <w:r>
              <w:rPr>
                <w:rFonts w:hint="eastAsia" w:ascii="宋体" w:hAnsi="宋体" w:eastAsia="宋体" w:cs="宋体"/>
                <w:b w:val="0"/>
                <w:bCs w:val="0"/>
                <w:sz w:val="24"/>
                <w:szCs w:val="24"/>
              </w:rPr>
              <w:t>仪器内置调谐液存储装置</w:t>
            </w:r>
            <w:r>
              <w:rPr>
                <w:rFonts w:hint="eastAsia" w:ascii="宋体" w:hAnsi="宋体" w:eastAsia="宋体" w:cs="宋体"/>
                <w:b w:val="0"/>
                <w:bCs w:val="0"/>
                <w:sz w:val="24"/>
                <w:szCs w:val="24"/>
                <w:lang w:eastAsia="zh-CN"/>
              </w:rPr>
              <w:t>。</w:t>
            </w:r>
          </w:p>
          <w:p w14:paraId="6F66C50B">
            <w:pPr>
              <w:keepNext w:val="0"/>
              <w:keepLines w:val="0"/>
              <w:pageBreakBefore w:val="0"/>
              <w:widowControl w:val="0"/>
              <w:kinsoku/>
              <w:wordWrap/>
              <w:overflowPunct/>
              <w:topLinePunct w:val="0"/>
              <w:autoSpaceDE/>
              <w:autoSpaceDN w:val="0"/>
              <w:bidi w:val="0"/>
              <w:adjustRightInd/>
              <w:snapToGrid/>
              <w:spacing w:line="360" w:lineRule="auto"/>
              <w:ind w:firstLine="0" w:firstLineChars="0"/>
              <w:jc w:val="left"/>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lang w:val="en-US" w:eastAsia="zh-CN"/>
              </w:rPr>
              <w:t>8</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rPr>
              <w:t>扫描方式</w:t>
            </w:r>
          </w:p>
          <w:p w14:paraId="4BAD8E4C">
            <w:pPr>
              <w:keepNext w:val="0"/>
              <w:keepLines w:val="0"/>
              <w:pageBreakBefore w:val="0"/>
              <w:widowControl w:val="0"/>
              <w:kinsoku/>
              <w:wordWrap/>
              <w:overflowPunct/>
              <w:topLinePunct w:val="0"/>
              <w:autoSpaceDE/>
              <w:autoSpaceDN w:val="0"/>
              <w:bidi w:val="0"/>
              <w:adjustRightInd/>
              <w:snapToGrid/>
              <w:spacing w:line="360" w:lineRule="auto"/>
              <w:ind w:firstLine="0" w:firstLineChars="0"/>
              <w:jc w:val="left"/>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lang w:val="en-US" w:eastAsia="zh-CN"/>
              </w:rPr>
              <w:t>①</w:t>
            </w:r>
            <w:r>
              <w:rPr>
                <w:rFonts w:hint="eastAsia" w:ascii="宋体" w:hAnsi="宋体" w:eastAsia="宋体" w:cs="宋体"/>
                <w:b w:val="0"/>
                <w:bCs w:val="0"/>
                <w:sz w:val="24"/>
                <w:szCs w:val="24"/>
              </w:rPr>
              <w:t>全扫描、子离子扫描、母离子扫描、中性丢失扫描、多反应监测扫描（MRM）、选择性离子监测</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rPr>
              <w:t>手动时间编程等；</w:t>
            </w:r>
          </w:p>
          <w:p w14:paraId="56EF96B5">
            <w:pPr>
              <w:keepNext w:val="0"/>
              <w:keepLines w:val="0"/>
              <w:pageBreakBefore w:val="0"/>
              <w:widowControl w:val="0"/>
              <w:kinsoku/>
              <w:wordWrap/>
              <w:overflowPunct/>
              <w:topLinePunct w:val="0"/>
              <w:autoSpaceDE/>
              <w:autoSpaceDN w:val="0"/>
              <w:bidi w:val="0"/>
              <w:adjustRightInd/>
              <w:snapToGrid/>
              <w:spacing w:line="360" w:lineRule="auto"/>
              <w:ind w:firstLine="0" w:firstLineChars="0"/>
              <w:jc w:val="left"/>
              <w:textAlignment w:val="auto"/>
              <w:rPr>
                <w:rFonts w:hint="eastAsia" w:ascii="宋体" w:hAnsi="宋体" w:eastAsia="宋体" w:cs="宋体"/>
                <w:b w:val="0"/>
                <w:bCs w:val="0"/>
                <w:sz w:val="24"/>
                <w:szCs w:val="24"/>
                <w:u w:val="single"/>
                <w:lang w:eastAsia="zh-CN"/>
              </w:rPr>
            </w:pPr>
            <w:r>
              <w:rPr>
                <w:rFonts w:hint="eastAsia" w:ascii="宋体" w:hAnsi="宋体" w:eastAsia="宋体" w:cs="宋体"/>
                <w:b w:val="0"/>
                <w:bCs w:val="0"/>
                <w:sz w:val="24"/>
                <w:szCs w:val="24"/>
                <w:u w:val="single"/>
              </w:rPr>
              <w:t>*</w:t>
            </w:r>
            <w:r>
              <w:rPr>
                <w:rFonts w:hint="eastAsia" w:ascii="宋体" w:hAnsi="宋体" w:eastAsia="宋体" w:cs="宋体"/>
                <w:b w:val="0"/>
                <w:bCs w:val="0"/>
                <w:sz w:val="24"/>
                <w:szCs w:val="24"/>
                <w:u w:val="single"/>
                <w:lang w:val="en-US" w:eastAsia="zh-CN"/>
              </w:rPr>
              <w:t>②</w:t>
            </w:r>
            <w:r>
              <w:rPr>
                <w:rFonts w:hint="eastAsia" w:ascii="宋体" w:hAnsi="宋体" w:eastAsia="宋体" w:cs="宋体"/>
                <w:b w:val="0"/>
                <w:bCs w:val="0"/>
                <w:sz w:val="24"/>
                <w:szCs w:val="24"/>
                <w:u w:val="single"/>
              </w:rPr>
              <w:t>同时定量定性分析功能</w:t>
            </w:r>
            <w:r>
              <w:rPr>
                <w:rFonts w:hint="eastAsia" w:ascii="宋体" w:hAnsi="宋体" w:eastAsia="宋体" w:cs="宋体"/>
                <w:b w:val="0"/>
                <w:bCs w:val="0"/>
                <w:sz w:val="24"/>
                <w:szCs w:val="24"/>
                <w:u w:val="single"/>
                <w:lang w:eastAsia="zh-CN"/>
              </w:rPr>
              <w:t>：</w:t>
            </w:r>
            <w:r>
              <w:rPr>
                <w:rFonts w:hint="eastAsia" w:ascii="宋体" w:hAnsi="宋体" w:eastAsia="宋体" w:cs="宋体"/>
                <w:b w:val="0"/>
                <w:bCs w:val="0"/>
                <w:sz w:val="24"/>
                <w:szCs w:val="24"/>
                <w:u w:val="single"/>
              </w:rPr>
              <w:t>可在一次分析中同时进行定性和定量分析</w:t>
            </w:r>
            <w:r>
              <w:rPr>
                <w:rFonts w:hint="eastAsia" w:ascii="宋体" w:hAnsi="宋体" w:eastAsia="宋体" w:cs="宋体"/>
                <w:b w:val="0"/>
                <w:bCs w:val="0"/>
                <w:sz w:val="24"/>
                <w:szCs w:val="24"/>
                <w:u w:val="single"/>
                <w:lang w:eastAsia="zh-CN"/>
              </w:rPr>
              <w:t>；</w:t>
            </w:r>
            <w:r>
              <w:rPr>
                <w:rFonts w:hint="eastAsia" w:ascii="宋体" w:hAnsi="宋体" w:eastAsia="宋体" w:cs="宋体"/>
                <w:b w:val="0"/>
                <w:bCs w:val="0"/>
                <w:sz w:val="24"/>
                <w:szCs w:val="24"/>
                <w:u w:val="single"/>
              </w:rPr>
              <w:t>在进行多反应监测的同时</w:t>
            </w:r>
            <w:r>
              <w:rPr>
                <w:rFonts w:hint="eastAsia" w:ascii="宋体" w:hAnsi="宋体" w:eastAsia="宋体" w:cs="宋体"/>
                <w:b w:val="0"/>
                <w:bCs w:val="0"/>
                <w:sz w:val="24"/>
                <w:szCs w:val="24"/>
                <w:u w:val="single"/>
                <w:lang w:eastAsia="zh-CN"/>
              </w:rPr>
              <w:t>，</w:t>
            </w:r>
            <w:r>
              <w:rPr>
                <w:rFonts w:hint="eastAsia" w:ascii="宋体" w:hAnsi="宋体" w:eastAsia="宋体" w:cs="宋体"/>
                <w:b w:val="0"/>
                <w:bCs w:val="0"/>
                <w:sz w:val="24"/>
                <w:szCs w:val="24"/>
                <w:u w:val="single"/>
              </w:rPr>
              <w:t>可由MRM自动触发二级离子定性检测</w:t>
            </w:r>
            <w:r>
              <w:rPr>
                <w:rFonts w:hint="eastAsia" w:ascii="宋体" w:hAnsi="宋体" w:eastAsia="宋体" w:cs="宋体"/>
                <w:b w:val="0"/>
                <w:bCs w:val="0"/>
                <w:sz w:val="24"/>
                <w:szCs w:val="24"/>
                <w:u w:val="single"/>
                <w:lang w:eastAsia="zh-CN"/>
              </w:rPr>
              <w:t>，</w:t>
            </w:r>
            <w:r>
              <w:rPr>
                <w:rFonts w:hint="eastAsia" w:ascii="宋体" w:hAnsi="宋体" w:eastAsia="宋体" w:cs="宋体"/>
                <w:b w:val="0"/>
                <w:bCs w:val="0"/>
                <w:sz w:val="24"/>
                <w:szCs w:val="24"/>
                <w:u w:val="single"/>
              </w:rPr>
              <w:t>可获取有效的定性碎片离子信息</w:t>
            </w:r>
            <w:r>
              <w:rPr>
                <w:rFonts w:hint="eastAsia" w:ascii="宋体" w:hAnsi="宋体" w:eastAsia="宋体" w:cs="宋体"/>
                <w:b w:val="0"/>
                <w:bCs w:val="0"/>
                <w:sz w:val="24"/>
                <w:szCs w:val="24"/>
                <w:u w:val="single"/>
                <w:lang w:eastAsia="zh-CN"/>
              </w:rPr>
              <w:t>，</w:t>
            </w:r>
            <w:r>
              <w:rPr>
                <w:rFonts w:hint="eastAsia" w:ascii="宋体" w:hAnsi="宋体" w:eastAsia="宋体" w:cs="宋体"/>
                <w:b w:val="0"/>
                <w:bCs w:val="0"/>
                <w:sz w:val="24"/>
                <w:szCs w:val="24"/>
                <w:u w:val="single"/>
              </w:rPr>
              <w:t>并用于数据库检索比对</w:t>
            </w:r>
            <w:r>
              <w:rPr>
                <w:rFonts w:hint="eastAsia" w:ascii="宋体" w:hAnsi="宋体" w:eastAsia="宋体" w:cs="宋体"/>
                <w:b w:val="0"/>
                <w:bCs w:val="0"/>
                <w:sz w:val="24"/>
                <w:szCs w:val="24"/>
                <w:u w:val="single"/>
                <w:lang w:eastAsia="zh-CN"/>
              </w:rPr>
              <w:t>；</w:t>
            </w:r>
            <w:r>
              <w:rPr>
                <w:rFonts w:hint="eastAsia" w:ascii="宋体" w:hAnsi="宋体" w:eastAsia="宋体" w:cs="宋体"/>
                <w:b w:val="0"/>
                <w:bCs w:val="0"/>
                <w:sz w:val="24"/>
                <w:szCs w:val="24"/>
                <w:u w:val="single"/>
              </w:rPr>
              <w:t>软件可自动进行匹配度计算</w:t>
            </w:r>
            <w:r>
              <w:rPr>
                <w:rFonts w:hint="eastAsia" w:ascii="宋体" w:hAnsi="宋体" w:eastAsia="宋体" w:cs="宋体"/>
                <w:b w:val="0"/>
                <w:bCs w:val="0"/>
                <w:sz w:val="24"/>
                <w:szCs w:val="24"/>
                <w:u w:val="single"/>
                <w:lang w:eastAsia="zh-CN"/>
              </w:rPr>
              <w:t>；</w:t>
            </w:r>
          </w:p>
          <w:p w14:paraId="4BECD782">
            <w:pPr>
              <w:keepNext w:val="0"/>
              <w:keepLines w:val="0"/>
              <w:pageBreakBefore w:val="0"/>
              <w:widowControl w:val="0"/>
              <w:kinsoku/>
              <w:wordWrap/>
              <w:overflowPunct/>
              <w:topLinePunct w:val="0"/>
              <w:autoSpaceDE/>
              <w:autoSpaceDN w:val="0"/>
              <w:bidi w:val="0"/>
              <w:adjustRightInd/>
              <w:snapToGrid/>
              <w:spacing w:line="360" w:lineRule="auto"/>
              <w:ind w:firstLine="0" w:firstLineChars="0"/>
              <w:jc w:val="left"/>
              <w:textAlignment w:val="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u w:val="single"/>
              </w:rPr>
              <w:t>*</w:t>
            </w:r>
            <w:r>
              <w:rPr>
                <w:rFonts w:hint="eastAsia" w:ascii="宋体" w:hAnsi="宋体" w:eastAsia="宋体" w:cs="宋体"/>
                <w:b w:val="0"/>
                <w:bCs w:val="0"/>
                <w:sz w:val="24"/>
                <w:szCs w:val="24"/>
                <w:u w:val="single"/>
                <w:lang w:val="en-US" w:eastAsia="zh-CN"/>
              </w:rPr>
              <w:t>③</w:t>
            </w:r>
            <w:r>
              <w:rPr>
                <w:rFonts w:hint="eastAsia" w:ascii="宋体" w:hAnsi="宋体" w:eastAsia="宋体" w:cs="宋体"/>
                <w:b w:val="0"/>
                <w:bCs w:val="0"/>
                <w:sz w:val="24"/>
                <w:szCs w:val="24"/>
                <w:u w:val="single"/>
              </w:rPr>
              <w:t>自动时间窗口分配功能</w:t>
            </w:r>
            <w:r>
              <w:rPr>
                <w:rFonts w:hint="eastAsia" w:ascii="宋体" w:hAnsi="宋体" w:eastAsia="宋体" w:cs="宋体"/>
                <w:b w:val="0"/>
                <w:bCs w:val="0"/>
                <w:sz w:val="24"/>
                <w:szCs w:val="24"/>
                <w:u w:val="single"/>
                <w:lang w:eastAsia="zh-CN"/>
              </w:rPr>
              <w:t>：</w:t>
            </w:r>
            <w:r>
              <w:rPr>
                <w:rFonts w:hint="eastAsia" w:ascii="宋体" w:hAnsi="宋体" w:eastAsia="宋体" w:cs="宋体"/>
                <w:b w:val="0"/>
                <w:bCs w:val="0"/>
                <w:sz w:val="24"/>
                <w:szCs w:val="24"/>
                <w:u w:val="single"/>
              </w:rPr>
              <w:t>多化合物同时监测时</w:t>
            </w:r>
            <w:r>
              <w:rPr>
                <w:rFonts w:hint="eastAsia" w:ascii="宋体" w:hAnsi="宋体" w:eastAsia="宋体" w:cs="宋体"/>
                <w:b w:val="0"/>
                <w:bCs w:val="0"/>
                <w:sz w:val="24"/>
                <w:szCs w:val="24"/>
                <w:u w:val="single"/>
                <w:lang w:eastAsia="zh-CN"/>
              </w:rPr>
              <w:t>，</w:t>
            </w:r>
            <w:r>
              <w:rPr>
                <w:rFonts w:hint="eastAsia" w:ascii="宋体" w:hAnsi="宋体" w:eastAsia="宋体" w:cs="宋体"/>
                <w:b w:val="0"/>
                <w:bCs w:val="0"/>
                <w:sz w:val="24"/>
                <w:szCs w:val="24"/>
                <w:u w:val="single"/>
              </w:rPr>
              <w:t>能根据保留时间和峰宽自动分配每个离子驻留时间</w:t>
            </w:r>
            <w:r>
              <w:rPr>
                <w:rFonts w:hint="eastAsia" w:ascii="宋体" w:hAnsi="宋体" w:eastAsia="宋体" w:cs="宋体"/>
                <w:b w:val="0"/>
                <w:bCs w:val="0"/>
                <w:sz w:val="24"/>
                <w:szCs w:val="24"/>
                <w:u w:val="single"/>
                <w:lang w:eastAsia="zh-CN"/>
              </w:rPr>
              <w:t>，</w:t>
            </w:r>
            <w:r>
              <w:rPr>
                <w:rFonts w:hint="eastAsia" w:ascii="宋体" w:hAnsi="宋体" w:eastAsia="宋体" w:cs="宋体"/>
                <w:b w:val="0"/>
                <w:bCs w:val="0"/>
                <w:sz w:val="24"/>
                <w:szCs w:val="24"/>
                <w:u w:val="single"/>
              </w:rPr>
              <w:t>且可以根据样品运行结果</w:t>
            </w:r>
            <w:r>
              <w:rPr>
                <w:rFonts w:hint="eastAsia" w:ascii="宋体" w:hAnsi="宋体" w:eastAsia="宋体" w:cs="宋体"/>
                <w:b w:val="0"/>
                <w:bCs w:val="0"/>
                <w:sz w:val="24"/>
                <w:szCs w:val="24"/>
                <w:u w:val="single"/>
                <w:lang w:eastAsia="zh-CN"/>
              </w:rPr>
              <w:t>，</w:t>
            </w:r>
            <w:r>
              <w:rPr>
                <w:rFonts w:hint="eastAsia" w:ascii="宋体" w:hAnsi="宋体" w:eastAsia="宋体" w:cs="宋体"/>
                <w:b w:val="0"/>
                <w:bCs w:val="0"/>
                <w:sz w:val="24"/>
                <w:szCs w:val="24"/>
                <w:u w:val="single"/>
              </w:rPr>
              <w:t>自动更新、添加保留时间</w:t>
            </w:r>
            <w:r>
              <w:rPr>
                <w:rFonts w:hint="eastAsia" w:ascii="宋体" w:hAnsi="宋体" w:eastAsia="宋体" w:cs="宋体"/>
                <w:b w:val="0"/>
                <w:bCs w:val="0"/>
                <w:sz w:val="24"/>
                <w:szCs w:val="24"/>
                <w:u w:val="single"/>
                <w:lang w:eastAsia="zh-CN"/>
              </w:rPr>
              <w:t>，</w:t>
            </w:r>
            <w:r>
              <w:rPr>
                <w:rFonts w:hint="eastAsia" w:ascii="宋体" w:hAnsi="宋体" w:eastAsia="宋体" w:cs="宋体"/>
                <w:b w:val="0"/>
                <w:bCs w:val="0"/>
                <w:sz w:val="24"/>
                <w:szCs w:val="24"/>
                <w:u w:val="single"/>
              </w:rPr>
              <w:t>无须手动输入</w:t>
            </w:r>
            <w:r>
              <w:rPr>
                <w:rFonts w:hint="eastAsia" w:ascii="宋体" w:hAnsi="宋体" w:eastAsia="宋体" w:cs="宋体"/>
                <w:b w:val="0"/>
                <w:bCs w:val="0"/>
                <w:sz w:val="24"/>
                <w:szCs w:val="24"/>
                <w:u w:val="single"/>
                <w:lang w:eastAsia="zh-CN"/>
              </w:rPr>
              <w:t>。</w:t>
            </w:r>
          </w:p>
          <w:p w14:paraId="272B908D">
            <w:pPr>
              <w:keepNext w:val="0"/>
              <w:keepLines w:val="0"/>
              <w:pageBreakBefore w:val="0"/>
              <w:widowControl w:val="0"/>
              <w:kinsoku/>
              <w:wordWrap/>
              <w:overflowPunct/>
              <w:topLinePunct w:val="0"/>
              <w:autoSpaceDE/>
              <w:autoSpaceDN w:val="0"/>
              <w:bidi w:val="0"/>
              <w:adjustRightInd/>
              <w:snapToGrid/>
              <w:spacing w:line="360" w:lineRule="auto"/>
              <w:ind w:firstLine="0" w:firstLineChars="0"/>
              <w:jc w:val="left"/>
              <w:textAlignment w:val="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lang w:val="en-US" w:eastAsia="zh-CN"/>
              </w:rPr>
              <w:t>9）</w:t>
            </w:r>
            <w:r>
              <w:rPr>
                <w:rFonts w:hint="eastAsia" w:ascii="宋体" w:hAnsi="宋体" w:eastAsia="宋体" w:cs="宋体"/>
                <w:b w:val="0"/>
                <w:bCs w:val="0"/>
                <w:sz w:val="24"/>
                <w:szCs w:val="24"/>
              </w:rPr>
              <w:t>检测性能</w:t>
            </w:r>
          </w:p>
          <w:p w14:paraId="7036C957">
            <w:pPr>
              <w:keepNext w:val="0"/>
              <w:keepLines w:val="0"/>
              <w:pageBreakBefore w:val="0"/>
              <w:widowControl w:val="0"/>
              <w:kinsoku/>
              <w:wordWrap/>
              <w:overflowPunct/>
              <w:topLinePunct w:val="0"/>
              <w:autoSpaceDE/>
              <w:autoSpaceDN w:val="0"/>
              <w:bidi w:val="0"/>
              <w:adjustRightInd/>
              <w:snapToGrid/>
              <w:spacing w:line="360" w:lineRule="auto"/>
              <w:ind w:firstLine="0" w:firstLineChars="0"/>
              <w:jc w:val="left"/>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u w:val="single"/>
              </w:rPr>
              <w:t>*</w:t>
            </w:r>
            <w:r>
              <w:rPr>
                <w:rFonts w:hint="eastAsia" w:ascii="宋体" w:hAnsi="宋体" w:eastAsia="宋体" w:cs="宋体"/>
                <w:b w:val="0"/>
                <w:bCs w:val="0"/>
                <w:sz w:val="24"/>
                <w:szCs w:val="24"/>
                <w:u w:val="single"/>
                <w:lang w:val="en-US" w:eastAsia="zh-CN"/>
              </w:rPr>
              <w:t>①</w:t>
            </w:r>
            <w:r>
              <w:rPr>
                <w:rFonts w:hint="eastAsia" w:ascii="宋体" w:hAnsi="宋体" w:eastAsia="宋体" w:cs="宋体"/>
                <w:b w:val="0"/>
                <w:bCs w:val="0"/>
                <w:sz w:val="24"/>
                <w:szCs w:val="24"/>
                <w:u w:val="single"/>
              </w:rPr>
              <w:t>质量范围</w:t>
            </w:r>
            <w:r>
              <w:rPr>
                <w:rFonts w:hint="eastAsia" w:ascii="宋体" w:hAnsi="宋体" w:eastAsia="宋体" w:cs="宋体"/>
                <w:b w:val="0"/>
                <w:bCs w:val="0"/>
                <w:sz w:val="24"/>
                <w:szCs w:val="24"/>
                <w:u w:val="single"/>
                <w:lang w:eastAsia="zh-CN"/>
              </w:rPr>
              <w:t>：</w:t>
            </w:r>
            <w:r>
              <w:rPr>
                <w:rFonts w:hint="eastAsia" w:ascii="宋体" w:hAnsi="宋体" w:eastAsia="宋体" w:cs="宋体"/>
                <w:b w:val="0"/>
                <w:bCs w:val="0"/>
                <w:sz w:val="24"/>
                <w:szCs w:val="24"/>
                <w:u w:val="single"/>
              </w:rPr>
              <w:t>可设置上限m/z≥3000；</w:t>
            </w:r>
          </w:p>
          <w:p w14:paraId="470E6CCB">
            <w:pPr>
              <w:keepNext w:val="0"/>
              <w:keepLines w:val="0"/>
              <w:pageBreakBefore w:val="0"/>
              <w:widowControl w:val="0"/>
              <w:kinsoku/>
              <w:wordWrap/>
              <w:overflowPunct/>
              <w:topLinePunct w:val="0"/>
              <w:autoSpaceDE/>
              <w:autoSpaceDN w:val="0"/>
              <w:bidi w:val="0"/>
              <w:adjustRightInd/>
              <w:snapToGrid/>
              <w:spacing w:line="360" w:lineRule="auto"/>
              <w:ind w:firstLine="0" w:firstLineChars="0"/>
              <w:jc w:val="left"/>
              <w:textAlignment w:val="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val="en-US" w:eastAsia="zh-CN"/>
              </w:rPr>
              <w:t>②</w:t>
            </w:r>
            <w:r>
              <w:rPr>
                <w:rFonts w:hint="eastAsia" w:ascii="宋体" w:hAnsi="宋体" w:eastAsia="宋体" w:cs="宋体"/>
                <w:b w:val="0"/>
                <w:bCs w:val="0"/>
                <w:sz w:val="24"/>
                <w:szCs w:val="24"/>
              </w:rPr>
              <w:t>最大扫描速率</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rPr>
              <w:t>≥18</w:t>
            </w:r>
            <w:r>
              <w:rPr>
                <w:rFonts w:hint="eastAsia" w:ascii="宋体" w:hAnsi="宋体" w:eastAsia="宋体" w:cs="宋体"/>
                <w:b w:val="0"/>
                <w:bCs w:val="0"/>
                <w:sz w:val="24"/>
                <w:szCs w:val="24"/>
                <w:lang w:val="en-US" w:eastAsia="zh-CN"/>
              </w:rPr>
              <w:t>,</w:t>
            </w:r>
            <w:r>
              <w:rPr>
                <w:rFonts w:hint="eastAsia" w:ascii="宋体" w:hAnsi="宋体" w:eastAsia="宋体" w:cs="宋体"/>
                <w:b w:val="0"/>
                <w:bCs w:val="0"/>
                <w:sz w:val="24"/>
                <w:szCs w:val="24"/>
              </w:rPr>
              <w:t>000amu/s</w:t>
            </w:r>
            <w:r>
              <w:rPr>
                <w:rFonts w:hint="eastAsia" w:ascii="宋体" w:hAnsi="宋体" w:eastAsia="宋体" w:cs="宋体"/>
                <w:b w:val="0"/>
                <w:bCs w:val="0"/>
                <w:sz w:val="24"/>
                <w:szCs w:val="24"/>
                <w:lang w:eastAsia="zh-CN"/>
              </w:rPr>
              <w:t>；</w:t>
            </w:r>
          </w:p>
          <w:p w14:paraId="037EA43D">
            <w:pPr>
              <w:keepNext w:val="0"/>
              <w:keepLines w:val="0"/>
              <w:pageBreakBefore w:val="0"/>
              <w:widowControl w:val="0"/>
              <w:kinsoku/>
              <w:wordWrap/>
              <w:overflowPunct/>
              <w:topLinePunct w:val="0"/>
              <w:autoSpaceDE/>
              <w:autoSpaceDN w:val="0"/>
              <w:bidi w:val="0"/>
              <w:adjustRightInd/>
              <w:snapToGrid/>
              <w:spacing w:line="360" w:lineRule="auto"/>
              <w:ind w:firstLine="0" w:firstLineChars="0"/>
              <w:jc w:val="left"/>
              <w:textAlignment w:val="auto"/>
              <w:rPr>
                <w:rFonts w:hint="eastAsia" w:ascii="宋体" w:hAnsi="宋体" w:eastAsia="宋体" w:cs="宋体"/>
                <w:b w:val="0"/>
                <w:bCs w:val="0"/>
                <w:sz w:val="24"/>
                <w:szCs w:val="24"/>
                <w:u w:val="single"/>
              </w:rPr>
            </w:pPr>
            <w:r>
              <w:rPr>
                <w:rFonts w:hint="eastAsia" w:ascii="宋体" w:hAnsi="宋体" w:eastAsia="宋体" w:cs="宋体"/>
                <w:b w:val="0"/>
                <w:bCs w:val="0"/>
                <w:sz w:val="24"/>
                <w:szCs w:val="24"/>
                <w:u w:val="single"/>
              </w:rPr>
              <w:t>*</w:t>
            </w:r>
            <w:r>
              <w:rPr>
                <w:rFonts w:hint="eastAsia" w:ascii="宋体" w:hAnsi="宋体" w:eastAsia="宋体" w:cs="宋体"/>
                <w:b w:val="0"/>
                <w:bCs w:val="0"/>
                <w:sz w:val="24"/>
                <w:szCs w:val="24"/>
                <w:u w:val="single"/>
                <w:lang w:val="en-US" w:eastAsia="zh-CN"/>
              </w:rPr>
              <w:t>③</w:t>
            </w:r>
            <w:r>
              <w:rPr>
                <w:rFonts w:hint="eastAsia" w:ascii="宋体" w:hAnsi="宋体" w:eastAsia="宋体" w:cs="宋体"/>
                <w:b w:val="0"/>
                <w:bCs w:val="0"/>
                <w:sz w:val="24"/>
                <w:szCs w:val="24"/>
                <w:u w:val="single"/>
              </w:rPr>
              <w:t>ESI+灵敏度</w:t>
            </w:r>
            <w:r>
              <w:rPr>
                <w:rFonts w:hint="eastAsia" w:ascii="宋体" w:hAnsi="宋体" w:eastAsia="宋体" w:cs="宋体"/>
                <w:b w:val="0"/>
                <w:bCs w:val="0"/>
                <w:sz w:val="24"/>
                <w:szCs w:val="24"/>
                <w:u w:val="single"/>
                <w:lang w:eastAsia="zh-CN"/>
              </w:rPr>
              <w:t>：</w:t>
            </w:r>
            <w:r>
              <w:rPr>
                <w:rFonts w:hint="eastAsia" w:ascii="宋体" w:hAnsi="宋体" w:eastAsia="宋体" w:cs="宋体"/>
                <w:b w:val="0"/>
                <w:bCs w:val="0"/>
                <w:sz w:val="24"/>
                <w:szCs w:val="24"/>
                <w:u w:val="single"/>
              </w:rPr>
              <w:t>液质联用柱上进样1pg利血平</w:t>
            </w:r>
            <w:r>
              <w:rPr>
                <w:rFonts w:hint="eastAsia" w:ascii="宋体" w:hAnsi="宋体" w:eastAsia="宋体" w:cs="宋体"/>
                <w:b w:val="0"/>
                <w:bCs w:val="0"/>
                <w:sz w:val="24"/>
                <w:szCs w:val="24"/>
                <w:u w:val="single"/>
                <w:lang w:eastAsia="zh-CN"/>
              </w:rPr>
              <w:t>，</w:t>
            </w:r>
            <w:r>
              <w:rPr>
                <w:rFonts w:hint="eastAsia" w:ascii="宋体" w:hAnsi="宋体" w:eastAsia="宋体" w:cs="宋体"/>
                <w:b w:val="0"/>
                <w:bCs w:val="0"/>
                <w:sz w:val="24"/>
                <w:szCs w:val="24"/>
                <w:u w:val="single"/>
              </w:rPr>
              <w:t>检测离子对m/z</w:t>
            </w:r>
            <w:r>
              <w:rPr>
                <w:rFonts w:hint="eastAsia" w:ascii="宋体" w:hAnsi="宋体" w:eastAsia="宋体" w:cs="宋体"/>
                <w:b w:val="0"/>
                <w:bCs w:val="0"/>
                <w:sz w:val="24"/>
                <w:szCs w:val="24"/>
                <w:u w:val="single"/>
                <w:lang w:val="en-US" w:eastAsia="zh-CN"/>
              </w:rPr>
              <w:t xml:space="preserve"> </w:t>
            </w:r>
            <w:r>
              <w:rPr>
                <w:rFonts w:hint="eastAsia" w:ascii="宋体" w:hAnsi="宋体" w:eastAsia="宋体" w:cs="宋体"/>
                <w:b w:val="0"/>
                <w:bCs w:val="0"/>
                <w:sz w:val="24"/>
                <w:szCs w:val="24"/>
                <w:u w:val="single"/>
              </w:rPr>
              <w:t>609-195</w:t>
            </w:r>
            <w:r>
              <w:rPr>
                <w:rFonts w:hint="eastAsia" w:ascii="宋体" w:hAnsi="宋体" w:eastAsia="宋体" w:cs="宋体"/>
                <w:b w:val="0"/>
                <w:bCs w:val="0"/>
                <w:sz w:val="24"/>
                <w:szCs w:val="24"/>
                <w:u w:val="single"/>
                <w:lang w:eastAsia="zh-CN"/>
              </w:rPr>
              <w:t>，</w:t>
            </w:r>
            <w:r>
              <w:rPr>
                <w:rFonts w:hint="eastAsia" w:ascii="宋体" w:hAnsi="宋体" w:eastAsia="宋体" w:cs="宋体"/>
                <w:b w:val="0"/>
                <w:bCs w:val="0"/>
                <w:sz w:val="24"/>
                <w:szCs w:val="24"/>
                <w:u w:val="single"/>
              </w:rPr>
              <w:t>信噪比≥3500000</w:t>
            </w:r>
            <w:r>
              <w:rPr>
                <w:rFonts w:hint="eastAsia" w:ascii="宋体" w:hAnsi="宋体" w:eastAsia="宋体" w:cs="宋体"/>
                <w:b w:val="0"/>
                <w:bCs w:val="0"/>
                <w:sz w:val="24"/>
                <w:szCs w:val="24"/>
                <w:u w:val="single"/>
                <w:lang w:eastAsia="zh-CN"/>
              </w:rPr>
              <w:t>：</w:t>
            </w:r>
            <w:r>
              <w:rPr>
                <w:rFonts w:hint="eastAsia" w:ascii="宋体" w:hAnsi="宋体" w:eastAsia="宋体" w:cs="宋体"/>
                <w:b w:val="0"/>
                <w:bCs w:val="0"/>
                <w:sz w:val="24"/>
                <w:szCs w:val="24"/>
                <w:u w:val="single"/>
              </w:rPr>
              <w:t>1</w:t>
            </w:r>
            <w:r>
              <w:rPr>
                <w:rFonts w:hint="eastAsia" w:ascii="宋体" w:hAnsi="宋体" w:eastAsia="宋体" w:cs="宋体"/>
                <w:b w:val="0"/>
                <w:bCs w:val="0"/>
                <w:sz w:val="24"/>
                <w:szCs w:val="24"/>
                <w:u w:val="single"/>
                <w:lang w:eastAsia="zh-CN"/>
              </w:rPr>
              <w:t>，</w:t>
            </w:r>
            <w:r>
              <w:rPr>
                <w:rFonts w:hint="eastAsia" w:ascii="宋体" w:hAnsi="宋体" w:eastAsia="宋体" w:cs="宋体"/>
                <w:b w:val="0"/>
                <w:bCs w:val="0"/>
                <w:sz w:val="24"/>
                <w:szCs w:val="24"/>
                <w:u w:val="single"/>
              </w:rPr>
              <w:t>连续进样10次</w:t>
            </w:r>
            <w:r>
              <w:rPr>
                <w:rFonts w:hint="eastAsia" w:ascii="宋体" w:hAnsi="宋体" w:eastAsia="宋体" w:cs="宋体"/>
                <w:b w:val="0"/>
                <w:bCs w:val="0"/>
                <w:sz w:val="24"/>
                <w:szCs w:val="24"/>
                <w:u w:val="single"/>
                <w:lang w:eastAsia="zh-CN"/>
              </w:rPr>
              <w:t>，</w:t>
            </w:r>
            <w:r>
              <w:rPr>
                <w:rFonts w:hint="eastAsia" w:ascii="宋体" w:hAnsi="宋体" w:eastAsia="宋体" w:cs="宋体"/>
                <w:b w:val="0"/>
                <w:bCs w:val="0"/>
                <w:sz w:val="24"/>
                <w:szCs w:val="24"/>
                <w:u w:val="single"/>
              </w:rPr>
              <w:t>峰面积RSD≤10%；柱上进样1fg利血平</w:t>
            </w:r>
            <w:r>
              <w:rPr>
                <w:rFonts w:hint="eastAsia" w:ascii="宋体" w:hAnsi="宋体" w:eastAsia="宋体" w:cs="宋体"/>
                <w:b w:val="0"/>
                <w:bCs w:val="0"/>
                <w:sz w:val="24"/>
                <w:szCs w:val="24"/>
                <w:u w:val="single"/>
                <w:lang w:eastAsia="zh-CN"/>
              </w:rPr>
              <w:t>，</w:t>
            </w:r>
            <w:r>
              <w:rPr>
                <w:rFonts w:hint="eastAsia" w:ascii="宋体" w:hAnsi="宋体" w:eastAsia="宋体" w:cs="宋体"/>
                <w:b w:val="0"/>
                <w:bCs w:val="0"/>
                <w:sz w:val="24"/>
                <w:szCs w:val="24"/>
                <w:u w:val="single"/>
              </w:rPr>
              <w:t>检测离子对m/z</w:t>
            </w:r>
            <w:r>
              <w:rPr>
                <w:rFonts w:hint="eastAsia" w:ascii="宋体" w:hAnsi="宋体" w:eastAsia="宋体" w:cs="宋体"/>
                <w:b w:val="0"/>
                <w:bCs w:val="0"/>
                <w:sz w:val="24"/>
                <w:szCs w:val="24"/>
                <w:u w:val="single"/>
                <w:lang w:eastAsia="zh-CN"/>
              </w:rPr>
              <w:t>；</w:t>
            </w:r>
            <w:r>
              <w:rPr>
                <w:rFonts w:hint="eastAsia" w:ascii="宋体" w:hAnsi="宋体" w:eastAsia="宋体" w:cs="宋体"/>
                <w:b w:val="0"/>
                <w:bCs w:val="0"/>
                <w:sz w:val="24"/>
                <w:szCs w:val="24"/>
                <w:u w:val="single"/>
              </w:rPr>
              <w:t>609-195</w:t>
            </w:r>
            <w:r>
              <w:rPr>
                <w:rFonts w:hint="eastAsia" w:ascii="宋体" w:hAnsi="宋体" w:eastAsia="宋体" w:cs="宋体"/>
                <w:b w:val="0"/>
                <w:bCs w:val="0"/>
                <w:sz w:val="24"/>
                <w:szCs w:val="24"/>
                <w:u w:val="single"/>
                <w:lang w:eastAsia="zh-CN"/>
              </w:rPr>
              <w:t>，</w:t>
            </w:r>
            <w:r>
              <w:rPr>
                <w:rFonts w:hint="eastAsia" w:ascii="宋体" w:hAnsi="宋体" w:eastAsia="宋体" w:cs="宋体"/>
                <w:b w:val="0"/>
                <w:bCs w:val="0"/>
                <w:sz w:val="24"/>
                <w:szCs w:val="24"/>
                <w:u w:val="single"/>
              </w:rPr>
              <w:t>连续进样10针</w:t>
            </w:r>
            <w:r>
              <w:rPr>
                <w:rFonts w:hint="eastAsia" w:ascii="宋体" w:hAnsi="宋体" w:eastAsia="宋体" w:cs="宋体"/>
                <w:b w:val="0"/>
                <w:bCs w:val="0"/>
                <w:sz w:val="24"/>
                <w:szCs w:val="24"/>
                <w:u w:val="single"/>
                <w:lang w:eastAsia="zh-CN"/>
              </w:rPr>
              <w:t>，</w:t>
            </w:r>
            <w:r>
              <w:rPr>
                <w:rFonts w:hint="eastAsia" w:ascii="宋体" w:hAnsi="宋体" w:eastAsia="宋体" w:cs="宋体"/>
                <w:b w:val="0"/>
                <w:bCs w:val="0"/>
                <w:sz w:val="24"/>
                <w:szCs w:val="24"/>
                <w:u w:val="single"/>
              </w:rPr>
              <w:t>峰面积的重复性≤10%</w:t>
            </w:r>
            <w:r>
              <w:rPr>
                <w:rFonts w:hint="eastAsia" w:ascii="宋体" w:hAnsi="宋体" w:eastAsia="宋体" w:cs="宋体"/>
                <w:b w:val="0"/>
                <w:bCs w:val="0"/>
                <w:sz w:val="24"/>
                <w:szCs w:val="24"/>
                <w:u w:val="single"/>
                <w:lang w:eastAsia="zh-CN"/>
              </w:rPr>
              <w:t>，</w:t>
            </w:r>
            <w:r>
              <w:rPr>
                <w:rFonts w:hint="eastAsia" w:ascii="宋体" w:hAnsi="宋体" w:eastAsia="宋体" w:cs="宋体"/>
                <w:b w:val="0"/>
                <w:bCs w:val="0"/>
                <w:sz w:val="24"/>
                <w:szCs w:val="24"/>
                <w:u w:val="single"/>
              </w:rPr>
              <w:t>仪器检出限（IDL）&lt;0.5fg（以IDL验收）；</w:t>
            </w:r>
          </w:p>
          <w:p w14:paraId="6A20AEA4">
            <w:pPr>
              <w:keepNext w:val="0"/>
              <w:keepLines w:val="0"/>
              <w:pageBreakBefore w:val="0"/>
              <w:widowControl w:val="0"/>
              <w:kinsoku/>
              <w:wordWrap/>
              <w:overflowPunct/>
              <w:topLinePunct w:val="0"/>
              <w:autoSpaceDE/>
              <w:autoSpaceDN w:val="0"/>
              <w:bidi w:val="0"/>
              <w:adjustRightInd/>
              <w:snapToGrid/>
              <w:spacing w:line="360" w:lineRule="auto"/>
              <w:ind w:firstLine="0" w:firstLineChars="0"/>
              <w:jc w:val="left"/>
              <w:textAlignment w:val="auto"/>
              <w:rPr>
                <w:rFonts w:hint="eastAsia" w:ascii="宋体" w:hAnsi="宋体" w:eastAsia="宋体" w:cs="宋体"/>
                <w:b w:val="0"/>
                <w:bCs w:val="0"/>
                <w:sz w:val="24"/>
                <w:szCs w:val="24"/>
                <w:u w:val="single"/>
              </w:rPr>
            </w:pPr>
            <w:r>
              <w:rPr>
                <w:rFonts w:hint="eastAsia" w:ascii="宋体" w:hAnsi="宋体" w:eastAsia="宋体" w:cs="宋体"/>
                <w:b w:val="0"/>
                <w:bCs w:val="0"/>
                <w:sz w:val="24"/>
                <w:szCs w:val="24"/>
                <w:u w:val="single"/>
              </w:rPr>
              <w:t>*</w:t>
            </w:r>
            <w:r>
              <w:rPr>
                <w:rFonts w:hint="eastAsia" w:ascii="宋体" w:hAnsi="宋体" w:eastAsia="宋体" w:cs="宋体"/>
                <w:b w:val="0"/>
                <w:bCs w:val="0"/>
                <w:sz w:val="24"/>
                <w:szCs w:val="24"/>
                <w:u w:val="single"/>
                <w:lang w:val="en-US" w:eastAsia="zh-CN"/>
              </w:rPr>
              <w:t>④</w:t>
            </w:r>
            <w:r>
              <w:rPr>
                <w:rFonts w:hint="eastAsia" w:ascii="宋体" w:hAnsi="宋体" w:eastAsia="宋体" w:cs="宋体"/>
                <w:b w:val="0"/>
                <w:bCs w:val="0"/>
                <w:sz w:val="24"/>
                <w:szCs w:val="24"/>
                <w:u w:val="single"/>
              </w:rPr>
              <w:t>ESI-灵敏度</w:t>
            </w:r>
            <w:r>
              <w:rPr>
                <w:rFonts w:hint="eastAsia" w:ascii="宋体" w:hAnsi="宋体" w:eastAsia="宋体" w:cs="宋体"/>
                <w:b w:val="0"/>
                <w:bCs w:val="0"/>
                <w:sz w:val="24"/>
                <w:szCs w:val="24"/>
                <w:u w:val="single"/>
                <w:lang w:eastAsia="zh-CN"/>
              </w:rPr>
              <w:t>：</w:t>
            </w:r>
            <w:r>
              <w:rPr>
                <w:rFonts w:hint="eastAsia" w:ascii="宋体" w:hAnsi="宋体" w:eastAsia="宋体" w:cs="宋体"/>
                <w:b w:val="0"/>
                <w:bCs w:val="0"/>
                <w:sz w:val="24"/>
                <w:szCs w:val="24"/>
                <w:u w:val="single"/>
              </w:rPr>
              <w:t>液质联用柱上进样1pg氯霉素</w:t>
            </w:r>
            <w:r>
              <w:rPr>
                <w:rFonts w:hint="eastAsia" w:ascii="宋体" w:hAnsi="宋体" w:eastAsia="宋体" w:cs="宋体"/>
                <w:b w:val="0"/>
                <w:bCs w:val="0"/>
                <w:sz w:val="24"/>
                <w:szCs w:val="24"/>
                <w:u w:val="single"/>
                <w:lang w:eastAsia="zh-CN"/>
              </w:rPr>
              <w:t>，</w:t>
            </w:r>
            <w:r>
              <w:rPr>
                <w:rFonts w:hint="eastAsia" w:ascii="宋体" w:hAnsi="宋体" w:eastAsia="宋体" w:cs="宋体"/>
                <w:b w:val="0"/>
                <w:bCs w:val="0"/>
                <w:sz w:val="24"/>
                <w:szCs w:val="24"/>
                <w:u w:val="single"/>
              </w:rPr>
              <w:t>检测离子对m/z</w:t>
            </w:r>
            <w:r>
              <w:rPr>
                <w:rFonts w:hint="eastAsia" w:ascii="宋体" w:hAnsi="宋体" w:eastAsia="宋体" w:cs="宋体"/>
                <w:b w:val="0"/>
                <w:bCs w:val="0"/>
                <w:sz w:val="24"/>
                <w:szCs w:val="24"/>
                <w:u w:val="single"/>
                <w:lang w:val="en-US" w:eastAsia="zh-CN"/>
              </w:rPr>
              <w:t xml:space="preserve"> </w:t>
            </w:r>
            <w:r>
              <w:rPr>
                <w:rFonts w:hint="eastAsia" w:ascii="宋体" w:hAnsi="宋体" w:eastAsia="宋体" w:cs="宋体"/>
                <w:b w:val="0"/>
                <w:bCs w:val="0"/>
                <w:sz w:val="24"/>
                <w:szCs w:val="24"/>
                <w:u w:val="single"/>
              </w:rPr>
              <w:t>321-152</w:t>
            </w:r>
            <w:r>
              <w:rPr>
                <w:rFonts w:hint="eastAsia" w:ascii="宋体" w:hAnsi="宋体" w:eastAsia="宋体" w:cs="宋体"/>
                <w:b w:val="0"/>
                <w:bCs w:val="0"/>
                <w:sz w:val="24"/>
                <w:szCs w:val="24"/>
                <w:u w:val="single"/>
                <w:lang w:eastAsia="zh-CN"/>
              </w:rPr>
              <w:t>，</w:t>
            </w:r>
            <w:r>
              <w:rPr>
                <w:rFonts w:hint="eastAsia" w:ascii="宋体" w:hAnsi="宋体" w:eastAsia="宋体" w:cs="宋体"/>
                <w:b w:val="0"/>
                <w:bCs w:val="0"/>
                <w:sz w:val="24"/>
                <w:szCs w:val="24"/>
                <w:u w:val="single"/>
              </w:rPr>
              <w:t>信噪比≥3500000</w:t>
            </w:r>
            <w:r>
              <w:rPr>
                <w:rFonts w:hint="eastAsia" w:ascii="宋体" w:hAnsi="宋体" w:eastAsia="宋体" w:cs="宋体"/>
                <w:b w:val="0"/>
                <w:bCs w:val="0"/>
                <w:sz w:val="24"/>
                <w:szCs w:val="24"/>
                <w:u w:val="single"/>
                <w:lang w:eastAsia="zh-CN"/>
              </w:rPr>
              <w:t>：</w:t>
            </w:r>
            <w:r>
              <w:rPr>
                <w:rFonts w:hint="eastAsia" w:ascii="宋体" w:hAnsi="宋体" w:eastAsia="宋体" w:cs="宋体"/>
                <w:b w:val="0"/>
                <w:bCs w:val="0"/>
                <w:sz w:val="24"/>
                <w:szCs w:val="24"/>
                <w:u w:val="single"/>
              </w:rPr>
              <w:t>1</w:t>
            </w:r>
            <w:r>
              <w:rPr>
                <w:rFonts w:hint="eastAsia" w:ascii="宋体" w:hAnsi="宋体" w:eastAsia="宋体" w:cs="宋体"/>
                <w:b w:val="0"/>
                <w:bCs w:val="0"/>
                <w:sz w:val="24"/>
                <w:szCs w:val="24"/>
                <w:u w:val="single"/>
                <w:lang w:eastAsia="zh-CN"/>
              </w:rPr>
              <w:t>，</w:t>
            </w:r>
            <w:r>
              <w:rPr>
                <w:rFonts w:hint="eastAsia" w:ascii="宋体" w:hAnsi="宋体" w:eastAsia="宋体" w:cs="宋体"/>
                <w:b w:val="0"/>
                <w:bCs w:val="0"/>
                <w:sz w:val="24"/>
                <w:szCs w:val="24"/>
                <w:u w:val="single"/>
              </w:rPr>
              <w:t>连续进样10次</w:t>
            </w:r>
            <w:r>
              <w:rPr>
                <w:rFonts w:hint="eastAsia" w:ascii="宋体" w:hAnsi="宋体" w:eastAsia="宋体" w:cs="宋体"/>
                <w:b w:val="0"/>
                <w:bCs w:val="0"/>
                <w:sz w:val="24"/>
                <w:szCs w:val="24"/>
                <w:u w:val="single"/>
                <w:lang w:eastAsia="zh-CN"/>
              </w:rPr>
              <w:t>，</w:t>
            </w:r>
            <w:r>
              <w:rPr>
                <w:rFonts w:hint="eastAsia" w:ascii="宋体" w:hAnsi="宋体" w:eastAsia="宋体" w:cs="宋体"/>
                <w:b w:val="0"/>
                <w:bCs w:val="0"/>
                <w:sz w:val="24"/>
                <w:szCs w:val="24"/>
                <w:u w:val="single"/>
              </w:rPr>
              <w:t>峰面积RSD≤10%；柱上进样1fg氯霉素</w:t>
            </w:r>
            <w:r>
              <w:rPr>
                <w:rFonts w:hint="eastAsia" w:ascii="宋体" w:hAnsi="宋体" w:eastAsia="宋体" w:cs="宋体"/>
                <w:b w:val="0"/>
                <w:bCs w:val="0"/>
                <w:sz w:val="24"/>
                <w:szCs w:val="24"/>
                <w:u w:val="single"/>
                <w:lang w:eastAsia="zh-CN"/>
              </w:rPr>
              <w:t>，</w:t>
            </w:r>
            <w:r>
              <w:rPr>
                <w:rFonts w:hint="eastAsia" w:ascii="宋体" w:hAnsi="宋体" w:eastAsia="宋体" w:cs="宋体"/>
                <w:b w:val="0"/>
                <w:bCs w:val="0"/>
                <w:sz w:val="24"/>
                <w:szCs w:val="24"/>
                <w:u w:val="single"/>
              </w:rPr>
              <w:t>检测离子对m/z</w:t>
            </w:r>
            <w:r>
              <w:rPr>
                <w:rFonts w:hint="eastAsia" w:ascii="宋体" w:hAnsi="宋体" w:eastAsia="宋体" w:cs="宋体"/>
                <w:b w:val="0"/>
                <w:bCs w:val="0"/>
                <w:sz w:val="24"/>
                <w:szCs w:val="24"/>
                <w:u w:val="single"/>
                <w:lang w:val="en-US" w:eastAsia="zh-CN"/>
              </w:rPr>
              <w:t xml:space="preserve"> </w:t>
            </w:r>
            <w:r>
              <w:rPr>
                <w:rFonts w:hint="eastAsia" w:ascii="宋体" w:hAnsi="宋体" w:eastAsia="宋体" w:cs="宋体"/>
                <w:b w:val="0"/>
                <w:bCs w:val="0"/>
                <w:sz w:val="24"/>
                <w:szCs w:val="24"/>
                <w:u w:val="single"/>
              </w:rPr>
              <w:t>321-152</w:t>
            </w:r>
            <w:r>
              <w:rPr>
                <w:rFonts w:hint="eastAsia" w:ascii="宋体" w:hAnsi="宋体" w:eastAsia="宋体" w:cs="宋体"/>
                <w:b w:val="0"/>
                <w:bCs w:val="0"/>
                <w:sz w:val="24"/>
                <w:szCs w:val="24"/>
                <w:u w:val="single"/>
                <w:lang w:eastAsia="zh-CN"/>
              </w:rPr>
              <w:t>，</w:t>
            </w:r>
            <w:r>
              <w:rPr>
                <w:rFonts w:hint="eastAsia" w:ascii="宋体" w:hAnsi="宋体" w:eastAsia="宋体" w:cs="宋体"/>
                <w:b w:val="0"/>
                <w:bCs w:val="0"/>
                <w:sz w:val="24"/>
                <w:szCs w:val="24"/>
                <w:u w:val="single"/>
              </w:rPr>
              <w:t>连续进样10针</w:t>
            </w:r>
            <w:r>
              <w:rPr>
                <w:rFonts w:hint="eastAsia" w:ascii="宋体" w:hAnsi="宋体" w:eastAsia="宋体" w:cs="宋体"/>
                <w:b w:val="0"/>
                <w:bCs w:val="0"/>
                <w:sz w:val="24"/>
                <w:szCs w:val="24"/>
                <w:u w:val="single"/>
                <w:lang w:eastAsia="zh-CN"/>
              </w:rPr>
              <w:t>，</w:t>
            </w:r>
            <w:r>
              <w:rPr>
                <w:rFonts w:hint="eastAsia" w:ascii="宋体" w:hAnsi="宋体" w:eastAsia="宋体" w:cs="宋体"/>
                <w:b w:val="0"/>
                <w:bCs w:val="0"/>
                <w:sz w:val="24"/>
                <w:szCs w:val="24"/>
                <w:u w:val="single"/>
              </w:rPr>
              <w:t>峰面积的重复性≤10%</w:t>
            </w:r>
            <w:r>
              <w:rPr>
                <w:rFonts w:hint="eastAsia" w:ascii="宋体" w:hAnsi="宋体" w:eastAsia="宋体" w:cs="宋体"/>
                <w:b w:val="0"/>
                <w:bCs w:val="0"/>
                <w:sz w:val="24"/>
                <w:szCs w:val="24"/>
                <w:u w:val="single"/>
                <w:lang w:eastAsia="zh-CN"/>
              </w:rPr>
              <w:t>，</w:t>
            </w:r>
            <w:r>
              <w:rPr>
                <w:rFonts w:hint="eastAsia" w:ascii="宋体" w:hAnsi="宋体" w:eastAsia="宋体" w:cs="宋体"/>
                <w:b w:val="0"/>
                <w:bCs w:val="0"/>
                <w:sz w:val="24"/>
                <w:szCs w:val="24"/>
                <w:u w:val="single"/>
              </w:rPr>
              <w:t>仪器检出限（IDL）&lt;0.5fg；</w:t>
            </w:r>
          </w:p>
          <w:p w14:paraId="2CE98953">
            <w:pPr>
              <w:keepNext w:val="0"/>
              <w:keepLines w:val="0"/>
              <w:pageBreakBefore w:val="0"/>
              <w:widowControl w:val="0"/>
              <w:kinsoku/>
              <w:wordWrap/>
              <w:overflowPunct/>
              <w:topLinePunct w:val="0"/>
              <w:autoSpaceDE/>
              <w:autoSpaceDN w:val="0"/>
              <w:bidi w:val="0"/>
              <w:adjustRightInd/>
              <w:snapToGrid/>
              <w:spacing w:line="360" w:lineRule="auto"/>
              <w:ind w:firstLine="0" w:firstLineChars="0"/>
              <w:jc w:val="left"/>
              <w:textAlignment w:val="auto"/>
              <w:rPr>
                <w:rFonts w:hint="eastAsia" w:ascii="宋体" w:hAnsi="宋体" w:eastAsia="宋体" w:cs="宋体"/>
                <w:b w:val="0"/>
                <w:bCs w:val="0"/>
                <w:sz w:val="24"/>
                <w:szCs w:val="24"/>
                <w:u w:val="single"/>
              </w:rPr>
            </w:pPr>
            <w:r>
              <w:rPr>
                <w:rFonts w:hint="eastAsia" w:ascii="宋体" w:hAnsi="宋体" w:eastAsia="宋体" w:cs="宋体"/>
                <w:b w:val="0"/>
                <w:bCs w:val="0"/>
                <w:sz w:val="24"/>
                <w:szCs w:val="24"/>
                <w:u w:val="single"/>
              </w:rPr>
              <w:t>*</w:t>
            </w:r>
            <w:r>
              <w:rPr>
                <w:rFonts w:hint="eastAsia" w:ascii="宋体" w:hAnsi="宋体" w:eastAsia="宋体" w:cs="宋体"/>
                <w:b w:val="0"/>
                <w:bCs w:val="0"/>
                <w:sz w:val="24"/>
                <w:szCs w:val="24"/>
                <w:u w:val="single"/>
                <w:lang w:val="en-US" w:eastAsia="zh-CN"/>
              </w:rPr>
              <w:t>⑤</w:t>
            </w:r>
            <w:r>
              <w:rPr>
                <w:rFonts w:hint="eastAsia" w:ascii="宋体" w:hAnsi="宋体" w:eastAsia="宋体" w:cs="宋体"/>
                <w:b w:val="0"/>
                <w:bCs w:val="0"/>
                <w:sz w:val="24"/>
                <w:szCs w:val="24"/>
                <w:u w:val="single"/>
              </w:rPr>
              <w:t>四极杆分辨率</w:t>
            </w:r>
            <w:r>
              <w:rPr>
                <w:rFonts w:hint="eastAsia" w:ascii="宋体" w:hAnsi="宋体" w:eastAsia="宋体" w:cs="宋体"/>
                <w:b w:val="0"/>
                <w:bCs w:val="0"/>
                <w:sz w:val="24"/>
                <w:szCs w:val="24"/>
                <w:u w:val="single"/>
                <w:lang w:eastAsia="zh-CN"/>
              </w:rPr>
              <w:t>：</w:t>
            </w:r>
            <w:r>
              <w:rPr>
                <w:rFonts w:hint="eastAsia" w:ascii="宋体" w:hAnsi="宋体" w:eastAsia="宋体" w:cs="宋体"/>
                <w:b w:val="0"/>
                <w:bCs w:val="0"/>
                <w:sz w:val="24"/>
                <w:szCs w:val="24"/>
                <w:u w:val="single"/>
              </w:rPr>
              <w:t>内置4种分辨模式可选</w:t>
            </w:r>
            <w:r>
              <w:rPr>
                <w:rFonts w:hint="eastAsia" w:ascii="宋体" w:hAnsi="宋体" w:eastAsia="宋体" w:cs="宋体"/>
                <w:b w:val="0"/>
                <w:bCs w:val="0"/>
                <w:sz w:val="24"/>
                <w:szCs w:val="24"/>
                <w:u w:val="single"/>
                <w:lang w:eastAsia="zh-CN"/>
              </w:rPr>
              <w:t>，</w:t>
            </w:r>
            <w:r>
              <w:rPr>
                <w:rFonts w:hint="eastAsia" w:ascii="宋体" w:hAnsi="宋体" w:eastAsia="宋体" w:cs="宋体"/>
                <w:b w:val="0"/>
                <w:bCs w:val="0"/>
                <w:sz w:val="24"/>
                <w:szCs w:val="24"/>
                <w:u w:val="single"/>
              </w:rPr>
              <w:t>且可实现0.4Da高分辨模式；</w:t>
            </w:r>
          </w:p>
          <w:p w14:paraId="1AFF5068">
            <w:pPr>
              <w:keepNext w:val="0"/>
              <w:keepLines w:val="0"/>
              <w:pageBreakBefore w:val="0"/>
              <w:widowControl w:val="0"/>
              <w:kinsoku/>
              <w:wordWrap/>
              <w:overflowPunct/>
              <w:topLinePunct w:val="0"/>
              <w:autoSpaceDE/>
              <w:autoSpaceDN w:val="0"/>
              <w:bidi w:val="0"/>
              <w:adjustRightInd/>
              <w:snapToGrid/>
              <w:spacing w:line="360" w:lineRule="auto"/>
              <w:ind w:firstLine="0" w:firstLineChars="0"/>
              <w:jc w:val="left"/>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u w:val="single"/>
              </w:rPr>
              <w:t>*</w:t>
            </w:r>
            <w:r>
              <w:rPr>
                <w:rFonts w:hint="eastAsia" w:ascii="宋体" w:hAnsi="宋体" w:eastAsia="宋体" w:cs="宋体"/>
                <w:b w:val="0"/>
                <w:bCs w:val="0"/>
                <w:sz w:val="24"/>
                <w:szCs w:val="24"/>
                <w:u w:val="single"/>
                <w:lang w:val="en-US" w:eastAsia="zh-CN"/>
              </w:rPr>
              <w:t>⑥</w:t>
            </w:r>
            <w:r>
              <w:rPr>
                <w:rFonts w:hint="eastAsia" w:ascii="宋体" w:hAnsi="宋体" w:eastAsia="宋体" w:cs="宋体"/>
                <w:b w:val="0"/>
                <w:bCs w:val="0"/>
                <w:sz w:val="24"/>
                <w:szCs w:val="24"/>
                <w:u w:val="single"/>
              </w:rPr>
              <w:t>正负模式切换时间</w:t>
            </w:r>
            <w:r>
              <w:rPr>
                <w:rFonts w:hint="eastAsia" w:ascii="宋体" w:hAnsi="宋体" w:eastAsia="宋体" w:cs="宋体"/>
                <w:b w:val="0"/>
                <w:bCs w:val="0"/>
                <w:sz w:val="24"/>
                <w:szCs w:val="24"/>
                <w:u w:val="single"/>
                <w:lang w:eastAsia="zh-CN"/>
              </w:rPr>
              <w:t>：</w:t>
            </w:r>
            <w:r>
              <w:rPr>
                <w:rFonts w:hint="eastAsia" w:ascii="宋体" w:hAnsi="宋体" w:eastAsia="宋体" w:cs="宋体"/>
                <w:b w:val="0"/>
                <w:bCs w:val="0"/>
                <w:sz w:val="24"/>
                <w:szCs w:val="24"/>
                <w:u w:val="single"/>
              </w:rPr>
              <w:t>≤30ms；</w:t>
            </w:r>
          </w:p>
          <w:p w14:paraId="6635A683">
            <w:pPr>
              <w:keepNext w:val="0"/>
              <w:keepLines w:val="0"/>
              <w:pageBreakBefore w:val="0"/>
              <w:widowControl w:val="0"/>
              <w:kinsoku/>
              <w:wordWrap/>
              <w:overflowPunct/>
              <w:topLinePunct w:val="0"/>
              <w:autoSpaceDE/>
              <w:autoSpaceDN w:val="0"/>
              <w:bidi w:val="0"/>
              <w:adjustRightInd/>
              <w:snapToGrid/>
              <w:spacing w:line="360" w:lineRule="auto"/>
              <w:ind w:firstLine="0" w:firstLineChars="0"/>
              <w:jc w:val="left"/>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lang w:val="en-US" w:eastAsia="zh-CN"/>
              </w:rPr>
              <w:t>⑦</w:t>
            </w:r>
            <w:r>
              <w:rPr>
                <w:rFonts w:hint="eastAsia" w:ascii="宋体" w:hAnsi="宋体" w:eastAsia="宋体" w:cs="宋体"/>
                <w:b w:val="0"/>
                <w:bCs w:val="0"/>
                <w:sz w:val="24"/>
                <w:szCs w:val="24"/>
              </w:rPr>
              <w:t>动态范围</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rPr>
              <w:t>&gt;4×10</w:t>
            </w:r>
            <w:r>
              <w:rPr>
                <w:rFonts w:hint="eastAsia" w:ascii="宋体" w:hAnsi="宋体" w:eastAsia="宋体" w:cs="宋体"/>
                <w:b w:val="0"/>
                <w:bCs w:val="0"/>
                <w:sz w:val="24"/>
                <w:szCs w:val="24"/>
                <w:vertAlign w:val="superscript"/>
              </w:rPr>
              <w:t>6</w:t>
            </w:r>
            <w:r>
              <w:rPr>
                <w:rFonts w:hint="eastAsia" w:ascii="宋体" w:hAnsi="宋体" w:eastAsia="宋体" w:cs="宋体"/>
                <w:b w:val="0"/>
                <w:bCs w:val="0"/>
                <w:sz w:val="24"/>
                <w:szCs w:val="24"/>
              </w:rPr>
              <w:t>；</w:t>
            </w:r>
          </w:p>
          <w:p w14:paraId="1C602DB5">
            <w:pPr>
              <w:keepNext w:val="0"/>
              <w:keepLines w:val="0"/>
              <w:pageBreakBefore w:val="0"/>
              <w:widowControl w:val="0"/>
              <w:kinsoku/>
              <w:wordWrap/>
              <w:overflowPunct/>
              <w:topLinePunct w:val="0"/>
              <w:autoSpaceDE/>
              <w:autoSpaceDN w:val="0"/>
              <w:bidi w:val="0"/>
              <w:adjustRightInd/>
              <w:snapToGrid/>
              <w:spacing w:line="360" w:lineRule="auto"/>
              <w:ind w:firstLine="0" w:firstLineChars="0"/>
              <w:jc w:val="left"/>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lang w:val="en-US" w:eastAsia="zh-CN"/>
              </w:rPr>
              <w:t>⑧</w:t>
            </w:r>
            <w:r>
              <w:rPr>
                <w:rFonts w:hint="eastAsia" w:ascii="宋体" w:hAnsi="宋体" w:eastAsia="宋体" w:cs="宋体"/>
                <w:b w:val="0"/>
                <w:bCs w:val="0"/>
                <w:sz w:val="24"/>
                <w:szCs w:val="24"/>
              </w:rPr>
              <w:t>MRM最小驻留时间</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rPr>
              <w:t>&lt;1ms；</w:t>
            </w:r>
          </w:p>
          <w:p w14:paraId="0FD5F2DE">
            <w:pPr>
              <w:keepNext w:val="0"/>
              <w:keepLines w:val="0"/>
              <w:pageBreakBefore w:val="0"/>
              <w:widowControl w:val="0"/>
              <w:kinsoku/>
              <w:wordWrap/>
              <w:overflowPunct/>
              <w:topLinePunct w:val="0"/>
              <w:autoSpaceDE/>
              <w:autoSpaceDN w:val="0"/>
              <w:bidi w:val="0"/>
              <w:adjustRightInd/>
              <w:snapToGrid/>
              <w:spacing w:line="360" w:lineRule="auto"/>
              <w:ind w:firstLine="0" w:firstLineChars="0"/>
              <w:jc w:val="left"/>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lang w:val="en-US" w:eastAsia="zh-CN"/>
              </w:rPr>
              <w:t>⑨</w:t>
            </w:r>
            <w:r>
              <w:rPr>
                <w:rFonts w:hint="eastAsia" w:ascii="宋体" w:hAnsi="宋体" w:eastAsia="宋体" w:cs="宋体"/>
                <w:b w:val="0"/>
                <w:bCs w:val="0"/>
                <w:sz w:val="24"/>
                <w:szCs w:val="24"/>
              </w:rPr>
              <w:t>质量准确度</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rPr>
              <w:t>&lt;0.1amu</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rPr>
              <w:t>全质量数范围；</w:t>
            </w:r>
          </w:p>
          <w:p w14:paraId="1A5D109C">
            <w:pPr>
              <w:keepNext w:val="0"/>
              <w:keepLines w:val="0"/>
              <w:pageBreakBefore w:val="0"/>
              <w:widowControl w:val="0"/>
              <w:kinsoku/>
              <w:wordWrap/>
              <w:overflowPunct/>
              <w:topLinePunct w:val="0"/>
              <w:autoSpaceDE/>
              <w:autoSpaceDN w:val="0"/>
              <w:bidi w:val="0"/>
              <w:adjustRightInd/>
              <w:snapToGrid/>
              <w:spacing w:line="360" w:lineRule="auto"/>
              <w:ind w:firstLine="0" w:firstLineChars="0"/>
              <w:jc w:val="left"/>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lang w:val="en-US" w:eastAsia="zh-CN"/>
              </w:rPr>
              <w:t>⑩</w:t>
            </w:r>
            <w:r>
              <w:rPr>
                <w:rFonts w:hint="eastAsia" w:ascii="宋体" w:hAnsi="宋体" w:eastAsia="宋体" w:cs="宋体"/>
                <w:b w:val="0"/>
                <w:bCs w:val="0"/>
                <w:sz w:val="24"/>
                <w:szCs w:val="24"/>
              </w:rPr>
              <w:t>质量轴稳定性</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rPr>
              <w:t>±0.1amu/24hr；</w:t>
            </w:r>
          </w:p>
          <w:p w14:paraId="44831BD9">
            <w:pPr>
              <w:keepNext w:val="0"/>
              <w:keepLines w:val="0"/>
              <w:pageBreakBefore w:val="0"/>
              <w:widowControl w:val="0"/>
              <w:kinsoku/>
              <w:wordWrap/>
              <w:overflowPunct/>
              <w:topLinePunct w:val="0"/>
              <w:autoSpaceDE/>
              <w:autoSpaceDN w:val="0"/>
              <w:bidi w:val="0"/>
              <w:adjustRightInd/>
              <w:snapToGrid/>
              <w:spacing w:line="360" w:lineRule="auto"/>
              <w:ind w:firstLine="0" w:firstLineChars="0"/>
              <w:jc w:val="left"/>
              <w:textAlignment w:val="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u w:val="single"/>
              </w:rPr>
              <w:t>*</w:t>
            </w:r>
            <w:r>
              <w:rPr>
                <w:rFonts w:hint="eastAsia" w:ascii="宋体" w:hAnsi="宋体" w:eastAsia="宋体" w:cs="宋体"/>
                <w:b w:val="0"/>
                <w:bCs w:val="0"/>
                <w:sz w:val="24"/>
                <w:szCs w:val="24"/>
                <w:u w:val="single"/>
                <w:lang w:val="en-US" w:eastAsia="zh-CN"/>
              </w:rPr>
              <w:t>⑪</w:t>
            </w:r>
            <w:r>
              <w:rPr>
                <w:rFonts w:hint="eastAsia" w:ascii="宋体" w:hAnsi="宋体" w:eastAsia="宋体" w:cs="宋体"/>
                <w:b w:val="0"/>
                <w:bCs w:val="0"/>
                <w:sz w:val="24"/>
                <w:szCs w:val="24"/>
                <w:u w:val="single"/>
              </w:rPr>
              <w:t>一次进样可完成</w:t>
            </w:r>
            <w:r>
              <w:rPr>
                <w:rFonts w:hint="eastAsia" w:ascii="宋体" w:hAnsi="宋体" w:eastAsia="宋体" w:cs="宋体"/>
                <w:b w:val="0"/>
                <w:bCs w:val="0"/>
                <w:sz w:val="24"/>
                <w:szCs w:val="24"/>
                <w:u w:val="single"/>
                <w:lang w:val="en-US" w:eastAsia="zh-CN"/>
              </w:rPr>
              <w:t>不低于</w:t>
            </w:r>
            <w:r>
              <w:rPr>
                <w:rFonts w:hint="eastAsia" w:ascii="宋体" w:hAnsi="宋体" w:eastAsia="宋体" w:cs="宋体"/>
                <w:b w:val="0"/>
                <w:bCs w:val="0"/>
                <w:sz w:val="24"/>
                <w:szCs w:val="24"/>
                <w:u w:val="single"/>
              </w:rPr>
              <w:t>30000个离子通道的检测</w:t>
            </w:r>
            <w:r>
              <w:rPr>
                <w:rFonts w:hint="eastAsia" w:ascii="宋体" w:hAnsi="宋体" w:eastAsia="宋体" w:cs="宋体"/>
                <w:b w:val="0"/>
                <w:bCs w:val="0"/>
                <w:sz w:val="24"/>
                <w:szCs w:val="24"/>
                <w:u w:val="single"/>
                <w:lang w:eastAsia="zh-CN"/>
              </w:rPr>
              <w:t>。</w:t>
            </w:r>
          </w:p>
          <w:p w14:paraId="5730232B">
            <w:pPr>
              <w:keepNext w:val="0"/>
              <w:keepLines w:val="0"/>
              <w:pageBreakBefore w:val="0"/>
              <w:widowControl w:val="0"/>
              <w:kinsoku/>
              <w:wordWrap/>
              <w:overflowPunct/>
              <w:topLinePunct w:val="0"/>
              <w:autoSpaceDE/>
              <w:autoSpaceDN w:val="0"/>
              <w:bidi w:val="0"/>
              <w:adjustRightInd/>
              <w:snapToGrid/>
              <w:spacing w:line="360" w:lineRule="auto"/>
              <w:ind w:firstLine="0" w:firstLineChars="0"/>
              <w:jc w:val="left"/>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rPr>
              <w:t>3</w:t>
            </w:r>
            <w:r>
              <w:rPr>
                <w:rFonts w:hint="eastAsia" w:ascii="宋体" w:hAnsi="宋体" w:eastAsia="宋体" w:cs="宋体"/>
                <w:b w:val="0"/>
                <w:bCs w:val="0"/>
                <w:sz w:val="24"/>
                <w:szCs w:val="24"/>
                <w:lang w:val="en-US" w:eastAsia="zh-CN"/>
              </w:rPr>
              <w:t>.</w:t>
            </w:r>
            <w:r>
              <w:rPr>
                <w:rFonts w:hint="eastAsia" w:ascii="宋体" w:hAnsi="宋体" w:eastAsia="宋体" w:cs="宋体"/>
                <w:b w:val="0"/>
                <w:bCs w:val="0"/>
                <w:sz w:val="24"/>
                <w:szCs w:val="24"/>
              </w:rPr>
              <w:t>工作站软件</w:t>
            </w:r>
          </w:p>
          <w:p w14:paraId="2B4BAE7E">
            <w:pPr>
              <w:keepNext w:val="0"/>
              <w:keepLines w:val="0"/>
              <w:pageBreakBefore w:val="0"/>
              <w:widowControl w:val="0"/>
              <w:kinsoku/>
              <w:wordWrap/>
              <w:overflowPunct/>
              <w:topLinePunct w:val="0"/>
              <w:autoSpaceDE/>
              <w:autoSpaceDN w:val="0"/>
              <w:bidi w:val="0"/>
              <w:adjustRightInd/>
              <w:snapToGrid/>
              <w:spacing w:line="360" w:lineRule="auto"/>
              <w:ind w:firstLine="0" w:firstLineChars="0"/>
              <w:jc w:val="left"/>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u w:val="single"/>
              </w:rPr>
              <w:t>*</w:t>
            </w:r>
            <w:r>
              <w:rPr>
                <w:rFonts w:hint="eastAsia" w:ascii="宋体" w:hAnsi="宋体" w:eastAsia="宋体" w:cs="宋体"/>
                <w:b w:val="0"/>
                <w:bCs w:val="0"/>
                <w:sz w:val="24"/>
                <w:szCs w:val="24"/>
                <w:u w:val="single"/>
                <w:lang w:eastAsia="zh-CN"/>
              </w:rPr>
              <w:t>（</w:t>
            </w:r>
            <w:r>
              <w:rPr>
                <w:rFonts w:hint="eastAsia" w:ascii="宋体" w:hAnsi="宋体" w:eastAsia="宋体" w:cs="宋体"/>
                <w:b w:val="0"/>
                <w:bCs w:val="0"/>
                <w:sz w:val="24"/>
                <w:szCs w:val="24"/>
                <w:u w:val="single"/>
                <w:lang w:val="en-US" w:eastAsia="zh-CN"/>
              </w:rPr>
              <w:t>1）</w:t>
            </w:r>
            <w:r>
              <w:rPr>
                <w:rFonts w:hint="eastAsia" w:ascii="宋体" w:hAnsi="宋体" w:eastAsia="宋体" w:cs="宋体"/>
                <w:b w:val="0"/>
                <w:bCs w:val="0"/>
                <w:sz w:val="24"/>
                <w:szCs w:val="24"/>
                <w:u w:val="single"/>
              </w:rPr>
              <w:t>液相色谱部分与质谱部分必须为同一厂家产品</w:t>
            </w:r>
            <w:r>
              <w:rPr>
                <w:rFonts w:hint="eastAsia" w:ascii="宋体" w:hAnsi="宋体" w:eastAsia="宋体" w:cs="宋体"/>
                <w:b w:val="0"/>
                <w:bCs w:val="0"/>
                <w:sz w:val="24"/>
                <w:szCs w:val="24"/>
                <w:u w:val="single"/>
                <w:lang w:eastAsia="zh-CN"/>
              </w:rPr>
              <w:t>，</w:t>
            </w:r>
            <w:r>
              <w:rPr>
                <w:rFonts w:hint="eastAsia" w:ascii="宋体" w:hAnsi="宋体" w:eastAsia="宋体" w:cs="宋体"/>
                <w:b w:val="0"/>
                <w:bCs w:val="0"/>
                <w:sz w:val="24"/>
                <w:szCs w:val="24"/>
                <w:u w:val="single"/>
              </w:rPr>
              <w:t>且可通过同一软件平台实现对液相色谱和质谱的控制。质谱关机状态下</w:t>
            </w:r>
            <w:r>
              <w:rPr>
                <w:rFonts w:hint="eastAsia" w:ascii="宋体" w:hAnsi="宋体" w:eastAsia="宋体" w:cs="宋体"/>
                <w:b w:val="0"/>
                <w:bCs w:val="0"/>
                <w:sz w:val="24"/>
                <w:szCs w:val="24"/>
                <w:u w:val="single"/>
                <w:lang w:eastAsia="zh-CN"/>
              </w:rPr>
              <w:t>，</w:t>
            </w:r>
            <w:r>
              <w:rPr>
                <w:rFonts w:hint="eastAsia" w:ascii="宋体" w:hAnsi="宋体" w:eastAsia="宋体" w:cs="宋体"/>
                <w:b w:val="0"/>
                <w:bCs w:val="0"/>
                <w:sz w:val="24"/>
                <w:szCs w:val="24"/>
                <w:u w:val="single"/>
              </w:rPr>
              <w:t>软件可独立控制液相色谱</w:t>
            </w:r>
            <w:r>
              <w:rPr>
                <w:rFonts w:hint="eastAsia" w:ascii="宋体" w:hAnsi="宋体" w:eastAsia="宋体" w:cs="宋体"/>
                <w:b w:val="0"/>
                <w:bCs w:val="0"/>
                <w:sz w:val="24"/>
                <w:szCs w:val="24"/>
                <w:u w:val="single"/>
                <w:lang w:eastAsia="zh-CN"/>
              </w:rPr>
              <w:t>，</w:t>
            </w:r>
            <w:r>
              <w:rPr>
                <w:rFonts w:hint="eastAsia" w:ascii="宋体" w:hAnsi="宋体" w:eastAsia="宋体" w:cs="宋体"/>
                <w:b w:val="0"/>
                <w:bCs w:val="0"/>
                <w:sz w:val="24"/>
                <w:szCs w:val="24"/>
                <w:u w:val="single"/>
              </w:rPr>
              <w:t>作为现场验收指标</w:t>
            </w:r>
            <w:r>
              <w:rPr>
                <w:rFonts w:hint="eastAsia" w:ascii="宋体" w:hAnsi="宋体" w:eastAsia="宋体" w:cs="宋体"/>
                <w:b w:val="0"/>
                <w:bCs w:val="0"/>
                <w:sz w:val="24"/>
                <w:szCs w:val="24"/>
                <w:u w:val="single"/>
                <w:lang w:eastAsia="zh-CN"/>
              </w:rPr>
              <w:t>，</w:t>
            </w:r>
            <w:r>
              <w:rPr>
                <w:rFonts w:hint="eastAsia" w:ascii="宋体" w:hAnsi="宋体" w:eastAsia="宋体" w:cs="宋体"/>
                <w:b w:val="0"/>
                <w:bCs w:val="0"/>
                <w:sz w:val="24"/>
                <w:szCs w:val="24"/>
                <w:u w:val="single"/>
              </w:rPr>
              <w:t>如果不能单独控制液相色谱</w:t>
            </w:r>
            <w:r>
              <w:rPr>
                <w:rFonts w:hint="eastAsia" w:ascii="宋体" w:hAnsi="宋体" w:eastAsia="宋体" w:cs="宋体"/>
                <w:b w:val="0"/>
                <w:bCs w:val="0"/>
                <w:sz w:val="24"/>
                <w:szCs w:val="24"/>
                <w:u w:val="single"/>
                <w:lang w:eastAsia="zh-CN"/>
              </w:rPr>
              <w:t>，</w:t>
            </w:r>
            <w:r>
              <w:rPr>
                <w:rFonts w:hint="eastAsia" w:ascii="宋体" w:hAnsi="宋体" w:eastAsia="宋体" w:cs="宋体"/>
                <w:b w:val="0"/>
                <w:bCs w:val="0"/>
                <w:sz w:val="24"/>
                <w:szCs w:val="24"/>
                <w:u w:val="single"/>
              </w:rPr>
              <w:t>需提供额外一套液相控制软件以单独控制液相使用；</w:t>
            </w:r>
          </w:p>
          <w:p w14:paraId="42269777">
            <w:pPr>
              <w:keepNext w:val="0"/>
              <w:keepLines w:val="0"/>
              <w:pageBreakBefore w:val="0"/>
              <w:widowControl w:val="0"/>
              <w:kinsoku/>
              <w:wordWrap/>
              <w:overflowPunct/>
              <w:topLinePunct w:val="0"/>
              <w:autoSpaceDE/>
              <w:autoSpaceDN w:val="0"/>
              <w:bidi w:val="0"/>
              <w:adjustRightInd/>
              <w:snapToGrid/>
              <w:spacing w:line="360" w:lineRule="auto"/>
              <w:ind w:firstLine="0" w:firstLineChars="0"/>
              <w:jc w:val="left"/>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lang w:val="en-US" w:eastAsia="zh-CN"/>
              </w:rPr>
              <w:t>2）</w:t>
            </w:r>
            <w:r>
              <w:rPr>
                <w:rFonts w:hint="eastAsia" w:ascii="宋体" w:hAnsi="宋体" w:eastAsia="宋体" w:cs="宋体"/>
                <w:b w:val="0"/>
                <w:bCs w:val="0"/>
                <w:sz w:val="24"/>
                <w:szCs w:val="24"/>
              </w:rPr>
              <w:t>自动方法优化软件</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rPr>
              <w:t>采用自动进样器流动注射功能</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rPr>
              <w:t>自动优化每个目标化合物的质谱参数</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rPr>
              <w:t>直接液相联机柱上进样即可MRM自动优化；</w:t>
            </w:r>
          </w:p>
          <w:p w14:paraId="19B1D8DC">
            <w:pPr>
              <w:keepNext w:val="0"/>
              <w:keepLines w:val="0"/>
              <w:pageBreakBefore w:val="0"/>
              <w:widowControl w:val="0"/>
              <w:kinsoku/>
              <w:wordWrap/>
              <w:overflowPunct/>
              <w:topLinePunct w:val="0"/>
              <w:autoSpaceDE/>
              <w:autoSpaceDN w:val="0"/>
              <w:bidi w:val="0"/>
              <w:adjustRightInd/>
              <w:snapToGrid/>
              <w:spacing w:line="360" w:lineRule="auto"/>
              <w:ind w:firstLine="0" w:firstLineChars="0"/>
              <w:jc w:val="left"/>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lang w:val="en-US" w:eastAsia="zh-CN"/>
              </w:rPr>
              <w:t>3）</w:t>
            </w:r>
            <w:r>
              <w:rPr>
                <w:rFonts w:hint="eastAsia" w:ascii="宋体" w:hAnsi="宋体" w:eastAsia="宋体" w:cs="宋体"/>
                <w:b w:val="0"/>
                <w:bCs w:val="0"/>
                <w:sz w:val="24"/>
                <w:szCs w:val="24"/>
              </w:rPr>
              <w:t>离子源参数自动优化软件</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rPr>
              <w:t>采用自动进样器流动流动注射功能</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rPr>
              <w:t>自动优化离子源温度</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rPr>
              <w:t>气流压力和速度；</w:t>
            </w:r>
          </w:p>
          <w:p w14:paraId="793E29F2">
            <w:pPr>
              <w:keepNext w:val="0"/>
              <w:keepLines w:val="0"/>
              <w:pageBreakBefore w:val="0"/>
              <w:widowControl w:val="0"/>
              <w:kinsoku/>
              <w:wordWrap/>
              <w:overflowPunct/>
              <w:topLinePunct w:val="0"/>
              <w:autoSpaceDE/>
              <w:autoSpaceDN w:val="0"/>
              <w:bidi w:val="0"/>
              <w:adjustRightInd/>
              <w:snapToGrid/>
              <w:spacing w:line="360" w:lineRule="auto"/>
              <w:ind w:firstLine="0" w:firstLineChars="0"/>
              <w:jc w:val="left"/>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lang w:val="en-US" w:eastAsia="zh-CN"/>
              </w:rPr>
              <w:t>4）</w:t>
            </w:r>
            <w:r>
              <w:rPr>
                <w:rFonts w:hint="eastAsia" w:ascii="宋体" w:hAnsi="宋体" w:eastAsia="宋体" w:cs="宋体"/>
                <w:b w:val="0"/>
                <w:bCs w:val="0"/>
                <w:sz w:val="24"/>
                <w:szCs w:val="24"/>
              </w:rPr>
              <w:t>质谱软件可出具全中文报告</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rPr>
              <w:t>可自由添加、修改、提取化合物的信息</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rPr>
              <w:t>分析和处理方法；</w:t>
            </w:r>
          </w:p>
          <w:p w14:paraId="232488BB">
            <w:pPr>
              <w:keepNext w:val="0"/>
              <w:keepLines w:val="0"/>
              <w:pageBreakBefore w:val="0"/>
              <w:widowControl w:val="0"/>
              <w:kinsoku/>
              <w:wordWrap/>
              <w:overflowPunct/>
              <w:topLinePunct w:val="0"/>
              <w:autoSpaceDE/>
              <w:autoSpaceDN w:val="0"/>
              <w:bidi w:val="0"/>
              <w:adjustRightInd/>
              <w:snapToGrid/>
              <w:spacing w:line="360" w:lineRule="auto"/>
              <w:ind w:firstLine="0" w:firstLineChars="0"/>
              <w:jc w:val="left"/>
              <w:textAlignment w:val="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lang w:val="en-US" w:eastAsia="zh-CN"/>
              </w:rPr>
              <w:t>5）</w:t>
            </w:r>
            <w:r>
              <w:rPr>
                <w:rFonts w:hint="eastAsia" w:ascii="宋体" w:hAnsi="宋体" w:eastAsia="宋体" w:cs="宋体"/>
                <w:b w:val="0"/>
                <w:bCs w:val="0"/>
                <w:sz w:val="24"/>
                <w:szCs w:val="24"/>
              </w:rPr>
              <w:t>智能反馈功能</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rPr>
              <w:t>结合预设的判定标准（如交叉污染、线性范围等）</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rPr>
              <w:t>可根据检测结果进行自动判定。当检测结果超出所设定的判定标准时（如交叉污染过高</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rPr>
              <w:t>或检测值超出线性范围等）</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rPr>
              <w:t>仪器会自动在同一序列中重新进样</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rPr>
              <w:t>直至分析结果符合所预设的判定标准</w:t>
            </w:r>
            <w:r>
              <w:rPr>
                <w:rFonts w:hint="eastAsia" w:ascii="宋体" w:hAnsi="宋体" w:eastAsia="宋体" w:cs="宋体"/>
                <w:b w:val="0"/>
                <w:bCs w:val="0"/>
                <w:sz w:val="24"/>
                <w:szCs w:val="24"/>
                <w:lang w:eastAsia="zh-CN"/>
              </w:rPr>
              <w:t>。</w:t>
            </w:r>
          </w:p>
          <w:p w14:paraId="271BE144">
            <w:pPr>
              <w:keepNext w:val="0"/>
              <w:keepLines w:val="0"/>
              <w:pageBreakBefore w:val="0"/>
              <w:widowControl w:val="0"/>
              <w:kinsoku/>
              <w:wordWrap/>
              <w:overflowPunct/>
              <w:topLinePunct w:val="0"/>
              <w:autoSpaceDE/>
              <w:autoSpaceDN w:val="0"/>
              <w:bidi w:val="0"/>
              <w:adjustRightInd/>
              <w:snapToGrid/>
              <w:spacing w:line="360" w:lineRule="auto"/>
              <w:ind w:firstLine="0" w:firstLineChars="0"/>
              <w:jc w:val="left"/>
              <w:textAlignment w:val="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rPr>
              <w:t>4</w:t>
            </w:r>
            <w:r>
              <w:rPr>
                <w:rFonts w:hint="eastAsia" w:ascii="宋体" w:hAnsi="宋体" w:eastAsia="宋体" w:cs="宋体"/>
                <w:b w:val="0"/>
                <w:bCs w:val="0"/>
                <w:sz w:val="24"/>
                <w:szCs w:val="24"/>
                <w:lang w:val="en-US" w:eastAsia="zh-CN"/>
              </w:rPr>
              <w:t>.</w:t>
            </w:r>
            <w:r>
              <w:rPr>
                <w:rFonts w:hint="eastAsia" w:ascii="宋体" w:hAnsi="宋体" w:eastAsia="宋体" w:cs="宋体"/>
                <w:b w:val="0"/>
                <w:bCs w:val="0"/>
                <w:sz w:val="24"/>
                <w:szCs w:val="24"/>
              </w:rPr>
              <w:t>数据处理工作站</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rPr>
              <w:t>不低于4核CPU</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rPr>
              <w:t>8GB内存</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rPr>
              <w:t>1TB硬盘</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rPr>
              <w:t>独立显卡</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rPr>
              <w:t>DVD/CD-RW</w:t>
            </w:r>
            <w:r>
              <w:rPr>
                <w:rFonts w:hint="eastAsia" w:ascii="宋体" w:hAnsi="宋体" w:eastAsia="宋体" w:cs="宋体"/>
                <w:b w:val="0"/>
                <w:bCs w:val="0"/>
                <w:sz w:val="24"/>
                <w:szCs w:val="24"/>
                <w:lang w:eastAsia="zh-CN"/>
              </w:rPr>
              <w:t>。</w:t>
            </w:r>
          </w:p>
          <w:p w14:paraId="66A375DF">
            <w:pPr>
              <w:keepNext w:val="0"/>
              <w:keepLines w:val="0"/>
              <w:pageBreakBefore w:val="0"/>
              <w:widowControl w:val="0"/>
              <w:kinsoku/>
              <w:wordWrap/>
              <w:overflowPunct/>
              <w:topLinePunct w:val="0"/>
              <w:autoSpaceDE/>
              <w:autoSpaceDN w:val="0"/>
              <w:bidi w:val="0"/>
              <w:adjustRightInd/>
              <w:snapToGrid/>
              <w:spacing w:line="360" w:lineRule="auto"/>
              <w:ind w:firstLine="0" w:firstLineChars="0"/>
              <w:jc w:val="left"/>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rPr>
              <w:t>5</w:t>
            </w:r>
            <w:r>
              <w:rPr>
                <w:rFonts w:hint="eastAsia" w:ascii="宋体" w:hAnsi="宋体" w:eastAsia="宋体" w:cs="宋体"/>
                <w:b w:val="0"/>
                <w:bCs w:val="0"/>
                <w:sz w:val="24"/>
                <w:szCs w:val="24"/>
                <w:lang w:val="en-US" w:eastAsia="zh-CN"/>
              </w:rPr>
              <w:t>.</w:t>
            </w:r>
            <w:r>
              <w:rPr>
                <w:rFonts w:hint="eastAsia" w:ascii="宋体" w:hAnsi="宋体" w:eastAsia="宋体" w:cs="宋体"/>
                <w:b w:val="0"/>
                <w:bCs w:val="0"/>
                <w:sz w:val="24"/>
                <w:szCs w:val="24"/>
              </w:rPr>
              <w:t>氮气供应模块</w:t>
            </w:r>
          </w:p>
          <w:p w14:paraId="6962F3D8">
            <w:pPr>
              <w:keepNext w:val="0"/>
              <w:keepLines w:val="0"/>
              <w:pageBreakBefore w:val="0"/>
              <w:widowControl w:val="0"/>
              <w:kinsoku/>
              <w:wordWrap/>
              <w:overflowPunct/>
              <w:topLinePunct w:val="0"/>
              <w:autoSpaceDE/>
              <w:autoSpaceDN w:val="0"/>
              <w:bidi w:val="0"/>
              <w:adjustRightInd/>
              <w:snapToGrid/>
              <w:spacing w:line="360" w:lineRule="auto"/>
              <w:ind w:firstLine="0" w:firstLineChars="0"/>
              <w:jc w:val="left"/>
              <w:textAlignment w:val="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lang w:val="en-US" w:eastAsia="zh-CN"/>
              </w:rPr>
              <w:t>1）</w:t>
            </w:r>
            <w:r>
              <w:rPr>
                <w:rFonts w:hint="eastAsia" w:ascii="宋体" w:hAnsi="宋体" w:eastAsia="宋体" w:cs="宋体"/>
                <w:b w:val="0"/>
                <w:bCs w:val="0"/>
                <w:sz w:val="24"/>
                <w:szCs w:val="24"/>
              </w:rPr>
              <w:t>采用超细化中空纤维膜分离技术</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rPr>
              <w:t>膜分离器采用螺旋卷式分离结构</w:t>
            </w:r>
            <w:r>
              <w:rPr>
                <w:rFonts w:hint="eastAsia" w:ascii="宋体" w:hAnsi="宋体" w:eastAsia="宋体" w:cs="宋体"/>
                <w:b w:val="0"/>
                <w:bCs w:val="0"/>
                <w:sz w:val="24"/>
                <w:szCs w:val="24"/>
                <w:lang w:eastAsia="zh-CN"/>
              </w:rPr>
              <w:t>；</w:t>
            </w:r>
          </w:p>
          <w:p w14:paraId="11ADC283">
            <w:pPr>
              <w:keepNext w:val="0"/>
              <w:keepLines w:val="0"/>
              <w:pageBreakBefore w:val="0"/>
              <w:widowControl w:val="0"/>
              <w:kinsoku/>
              <w:wordWrap/>
              <w:overflowPunct/>
              <w:topLinePunct w:val="0"/>
              <w:autoSpaceDE/>
              <w:autoSpaceDN w:val="0"/>
              <w:bidi w:val="0"/>
              <w:adjustRightInd/>
              <w:snapToGrid/>
              <w:spacing w:line="360" w:lineRule="auto"/>
              <w:ind w:firstLine="0" w:firstLineChars="0"/>
              <w:jc w:val="left"/>
              <w:textAlignment w:val="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lang w:val="en-US" w:eastAsia="zh-CN"/>
              </w:rPr>
              <w:t>2）</w:t>
            </w:r>
            <w:r>
              <w:rPr>
                <w:rFonts w:hint="eastAsia" w:ascii="宋体" w:hAnsi="宋体" w:eastAsia="宋体" w:cs="宋体"/>
                <w:b w:val="0"/>
                <w:bCs w:val="0"/>
                <w:sz w:val="24"/>
                <w:szCs w:val="24"/>
              </w:rPr>
              <w:t>氮气发生器的氮气产量≥210L/min</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rPr>
              <w:t>输出压力≥110psi</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rPr>
              <w:t>满足多级质谱气源要求</w:t>
            </w:r>
            <w:r>
              <w:rPr>
                <w:rFonts w:hint="eastAsia" w:ascii="宋体" w:hAnsi="宋体" w:eastAsia="宋体" w:cs="宋体"/>
                <w:b w:val="0"/>
                <w:bCs w:val="0"/>
                <w:sz w:val="24"/>
                <w:szCs w:val="24"/>
                <w:lang w:eastAsia="zh-CN"/>
              </w:rPr>
              <w:t>；</w:t>
            </w:r>
          </w:p>
          <w:p w14:paraId="01D39880">
            <w:pPr>
              <w:keepNext w:val="0"/>
              <w:keepLines w:val="0"/>
              <w:pageBreakBefore w:val="0"/>
              <w:widowControl w:val="0"/>
              <w:kinsoku/>
              <w:wordWrap/>
              <w:overflowPunct/>
              <w:topLinePunct w:val="0"/>
              <w:autoSpaceDE/>
              <w:autoSpaceDN w:val="0"/>
              <w:bidi w:val="0"/>
              <w:adjustRightInd/>
              <w:snapToGrid/>
              <w:spacing w:line="360" w:lineRule="auto"/>
              <w:ind w:firstLine="0" w:firstLineChars="0"/>
              <w:jc w:val="left"/>
              <w:textAlignment w:val="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lang w:val="en-US" w:eastAsia="zh-CN"/>
              </w:rPr>
              <w:t>3）</w:t>
            </w:r>
            <w:r>
              <w:rPr>
                <w:rFonts w:hint="eastAsia" w:ascii="宋体" w:hAnsi="宋体" w:eastAsia="宋体" w:cs="宋体"/>
                <w:b w:val="0"/>
                <w:bCs w:val="0"/>
                <w:sz w:val="24"/>
                <w:szCs w:val="24"/>
              </w:rPr>
              <w:t>氮气压力露点低</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rPr>
              <w:t>≤-40℃</w:t>
            </w:r>
            <w:r>
              <w:rPr>
                <w:rFonts w:hint="eastAsia" w:ascii="宋体" w:hAnsi="宋体" w:eastAsia="宋体" w:cs="宋体"/>
                <w:b w:val="0"/>
                <w:bCs w:val="0"/>
                <w:sz w:val="24"/>
                <w:szCs w:val="24"/>
                <w:lang w:eastAsia="zh-CN"/>
              </w:rPr>
              <w:t>；</w:t>
            </w:r>
          </w:p>
          <w:p w14:paraId="247FEBA2">
            <w:pPr>
              <w:keepNext w:val="0"/>
              <w:keepLines w:val="0"/>
              <w:pageBreakBefore w:val="0"/>
              <w:widowControl w:val="0"/>
              <w:kinsoku/>
              <w:wordWrap/>
              <w:overflowPunct/>
              <w:topLinePunct w:val="0"/>
              <w:autoSpaceDE/>
              <w:autoSpaceDN w:val="0"/>
              <w:bidi w:val="0"/>
              <w:adjustRightInd/>
              <w:snapToGrid/>
              <w:spacing w:line="360" w:lineRule="auto"/>
              <w:ind w:firstLine="0" w:firstLineChars="0"/>
              <w:jc w:val="left"/>
              <w:textAlignment w:val="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lang w:val="en-US" w:eastAsia="zh-CN"/>
              </w:rPr>
              <w:t>4）</w:t>
            </w:r>
            <w:r>
              <w:rPr>
                <w:rFonts w:hint="eastAsia" w:ascii="宋体" w:hAnsi="宋体" w:eastAsia="宋体" w:cs="宋体"/>
                <w:b w:val="0"/>
                <w:bCs w:val="0"/>
                <w:sz w:val="24"/>
                <w:szCs w:val="24"/>
              </w:rPr>
              <w:t>氮气发生器配有空压机控制器</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rPr>
              <w:t>能够同时控制两台及以上不同型号空压机同时启动</w:t>
            </w:r>
            <w:r>
              <w:rPr>
                <w:rFonts w:hint="eastAsia" w:ascii="宋体" w:hAnsi="宋体" w:eastAsia="宋体" w:cs="宋体"/>
                <w:b w:val="0"/>
                <w:bCs w:val="0"/>
                <w:sz w:val="24"/>
                <w:szCs w:val="24"/>
                <w:lang w:eastAsia="zh-CN"/>
              </w:rPr>
              <w:t>；</w:t>
            </w:r>
          </w:p>
          <w:p w14:paraId="548D26E7">
            <w:pPr>
              <w:keepNext w:val="0"/>
              <w:keepLines w:val="0"/>
              <w:pageBreakBefore w:val="0"/>
              <w:widowControl w:val="0"/>
              <w:kinsoku/>
              <w:wordWrap/>
              <w:overflowPunct/>
              <w:topLinePunct w:val="0"/>
              <w:autoSpaceDE/>
              <w:autoSpaceDN w:val="0"/>
              <w:bidi w:val="0"/>
              <w:adjustRightInd/>
              <w:snapToGrid/>
              <w:spacing w:line="360" w:lineRule="auto"/>
              <w:ind w:firstLine="0" w:firstLineChars="0"/>
              <w:jc w:val="left"/>
              <w:textAlignment w:val="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lang w:val="en-US" w:eastAsia="zh-CN"/>
              </w:rPr>
              <w:t>5）</w:t>
            </w:r>
            <w:r>
              <w:rPr>
                <w:rFonts w:hint="eastAsia" w:ascii="宋体" w:hAnsi="宋体" w:eastAsia="宋体" w:cs="宋体"/>
                <w:b w:val="0"/>
                <w:bCs w:val="0"/>
                <w:sz w:val="24"/>
                <w:szCs w:val="24"/>
              </w:rPr>
              <w:t>无悬浮液体</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rPr>
              <w:t>无邻苯二甲酸酯</w:t>
            </w:r>
            <w:r>
              <w:rPr>
                <w:rFonts w:hint="eastAsia" w:ascii="宋体" w:hAnsi="宋体" w:eastAsia="宋体" w:cs="宋体"/>
                <w:b w:val="0"/>
                <w:bCs w:val="0"/>
                <w:sz w:val="24"/>
                <w:szCs w:val="24"/>
                <w:lang w:eastAsia="zh-CN"/>
              </w:rPr>
              <w:t>；</w:t>
            </w:r>
          </w:p>
          <w:p w14:paraId="0DBDC87D">
            <w:pPr>
              <w:keepNext w:val="0"/>
              <w:keepLines w:val="0"/>
              <w:pageBreakBefore w:val="0"/>
              <w:widowControl w:val="0"/>
              <w:kinsoku/>
              <w:wordWrap/>
              <w:overflowPunct/>
              <w:topLinePunct w:val="0"/>
              <w:autoSpaceDE/>
              <w:autoSpaceDN w:val="0"/>
              <w:bidi w:val="0"/>
              <w:adjustRightInd/>
              <w:snapToGrid/>
              <w:spacing w:line="360" w:lineRule="auto"/>
              <w:ind w:firstLine="0" w:firstLineChars="0"/>
              <w:jc w:val="left"/>
              <w:textAlignment w:val="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lang w:val="en-US" w:eastAsia="zh-CN"/>
              </w:rPr>
              <w:t>6）</w:t>
            </w:r>
            <w:r>
              <w:rPr>
                <w:rFonts w:hint="eastAsia" w:ascii="宋体" w:hAnsi="宋体" w:eastAsia="宋体" w:cs="宋体"/>
                <w:b w:val="0"/>
                <w:bCs w:val="0"/>
                <w:sz w:val="24"/>
                <w:szCs w:val="24"/>
              </w:rPr>
              <w:t>能同时满足不同质谱对氮气、流速的要求</w:t>
            </w:r>
            <w:r>
              <w:rPr>
                <w:rFonts w:hint="eastAsia" w:ascii="宋体" w:hAnsi="宋体" w:eastAsia="宋体" w:cs="宋体"/>
                <w:b w:val="0"/>
                <w:bCs w:val="0"/>
                <w:sz w:val="24"/>
                <w:szCs w:val="24"/>
                <w:lang w:eastAsia="zh-CN"/>
              </w:rPr>
              <w:t>；</w:t>
            </w:r>
          </w:p>
          <w:p w14:paraId="72172E8D">
            <w:pPr>
              <w:keepNext w:val="0"/>
              <w:keepLines w:val="0"/>
              <w:pageBreakBefore w:val="0"/>
              <w:widowControl w:val="0"/>
              <w:kinsoku/>
              <w:wordWrap/>
              <w:overflowPunct/>
              <w:topLinePunct w:val="0"/>
              <w:autoSpaceDE/>
              <w:autoSpaceDN w:val="0"/>
              <w:bidi w:val="0"/>
              <w:adjustRightInd/>
              <w:snapToGrid/>
              <w:spacing w:line="360" w:lineRule="auto"/>
              <w:ind w:firstLine="0" w:firstLineChars="0"/>
              <w:jc w:val="left"/>
              <w:textAlignment w:val="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lang w:val="en-US" w:eastAsia="zh-CN"/>
              </w:rPr>
              <w:t>7）</w:t>
            </w:r>
            <w:r>
              <w:rPr>
                <w:rFonts w:hint="eastAsia" w:ascii="宋体" w:hAnsi="宋体" w:eastAsia="宋体" w:cs="宋体"/>
                <w:b w:val="0"/>
                <w:bCs w:val="0"/>
                <w:sz w:val="24"/>
                <w:szCs w:val="24"/>
              </w:rPr>
              <w:t>能满足24小时/天</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rPr>
              <w:t>365天运行要求</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rPr>
              <w:t>在线显示设备运行时间</w:t>
            </w:r>
            <w:r>
              <w:rPr>
                <w:rFonts w:hint="eastAsia" w:ascii="宋体" w:hAnsi="宋体" w:eastAsia="宋体" w:cs="宋体"/>
                <w:b w:val="0"/>
                <w:bCs w:val="0"/>
                <w:sz w:val="24"/>
                <w:szCs w:val="24"/>
                <w:lang w:eastAsia="zh-CN"/>
              </w:rPr>
              <w:t>；</w:t>
            </w:r>
          </w:p>
          <w:p w14:paraId="74A2B76C">
            <w:pPr>
              <w:keepNext w:val="0"/>
              <w:keepLines w:val="0"/>
              <w:pageBreakBefore w:val="0"/>
              <w:widowControl w:val="0"/>
              <w:kinsoku/>
              <w:wordWrap/>
              <w:overflowPunct/>
              <w:topLinePunct w:val="0"/>
              <w:autoSpaceDE/>
              <w:autoSpaceDN w:val="0"/>
              <w:bidi w:val="0"/>
              <w:adjustRightInd/>
              <w:snapToGrid/>
              <w:spacing w:line="360" w:lineRule="auto"/>
              <w:ind w:firstLine="0" w:firstLineChars="0"/>
              <w:jc w:val="left"/>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lang w:val="en-US" w:eastAsia="zh-CN"/>
              </w:rPr>
              <w:t>8）</w:t>
            </w:r>
            <w:r>
              <w:rPr>
                <w:rFonts w:hint="eastAsia" w:ascii="宋体" w:hAnsi="宋体" w:eastAsia="宋体" w:cs="宋体"/>
                <w:b w:val="0"/>
                <w:bCs w:val="0"/>
                <w:sz w:val="24"/>
                <w:szCs w:val="24"/>
              </w:rPr>
              <w:t>内置有二级减压装置；</w:t>
            </w:r>
          </w:p>
          <w:p w14:paraId="4C1598BD">
            <w:pPr>
              <w:keepNext w:val="0"/>
              <w:keepLines w:val="0"/>
              <w:pageBreakBefore w:val="0"/>
              <w:widowControl w:val="0"/>
              <w:kinsoku/>
              <w:wordWrap/>
              <w:overflowPunct/>
              <w:topLinePunct w:val="0"/>
              <w:autoSpaceDE/>
              <w:autoSpaceDN w:val="0"/>
              <w:bidi w:val="0"/>
              <w:adjustRightInd/>
              <w:snapToGrid/>
              <w:spacing w:line="360" w:lineRule="auto"/>
              <w:ind w:firstLine="0" w:firstLineChars="0"/>
              <w:jc w:val="left"/>
              <w:textAlignment w:val="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lang w:val="en-US" w:eastAsia="zh-CN"/>
              </w:rPr>
              <w:t>9）</w:t>
            </w:r>
            <w:r>
              <w:rPr>
                <w:rFonts w:hint="eastAsia" w:ascii="宋体" w:hAnsi="宋体" w:eastAsia="宋体" w:cs="宋体"/>
                <w:b w:val="0"/>
                <w:bCs w:val="0"/>
                <w:sz w:val="24"/>
                <w:szCs w:val="24"/>
              </w:rPr>
              <w:t>外置两台无油涡旋式空气压缩机</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rPr>
              <w:t>产气≥0.4m</w:t>
            </w:r>
            <w:r>
              <w:rPr>
                <w:rFonts w:hint="eastAsia" w:ascii="宋体" w:hAnsi="宋体" w:eastAsia="宋体" w:cs="宋体"/>
                <w:b w:val="0"/>
                <w:bCs w:val="0"/>
                <w:sz w:val="24"/>
                <w:szCs w:val="24"/>
                <w:vertAlign w:val="superscript"/>
              </w:rPr>
              <w:t>3</w:t>
            </w:r>
            <w:r>
              <w:rPr>
                <w:rFonts w:hint="eastAsia" w:ascii="宋体" w:hAnsi="宋体" w:eastAsia="宋体" w:cs="宋体"/>
                <w:b w:val="0"/>
                <w:bCs w:val="0"/>
                <w:sz w:val="24"/>
                <w:szCs w:val="24"/>
              </w:rPr>
              <w:t>/min</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rPr>
              <w:t>输出压力≥0.85MPa</w:t>
            </w:r>
            <w:r>
              <w:rPr>
                <w:rFonts w:hint="eastAsia" w:ascii="宋体" w:hAnsi="宋体" w:eastAsia="宋体" w:cs="宋体"/>
                <w:b w:val="0"/>
                <w:bCs w:val="0"/>
                <w:sz w:val="24"/>
                <w:szCs w:val="24"/>
                <w:lang w:eastAsia="zh-CN"/>
              </w:rPr>
              <w:t>；</w:t>
            </w:r>
          </w:p>
          <w:p w14:paraId="0FF30A91">
            <w:pPr>
              <w:keepNext w:val="0"/>
              <w:keepLines w:val="0"/>
              <w:pageBreakBefore w:val="0"/>
              <w:widowControl w:val="0"/>
              <w:kinsoku/>
              <w:wordWrap/>
              <w:overflowPunct/>
              <w:topLinePunct w:val="0"/>
              <w:autoSpaceDE/>
              <w:autoSpaceDN w:val="0"/>
              <w:bidi w:val="0"/>
              <w:adjustRightInd/>
              <w:snapToGrid/>
              <w:spacing w:line="360" w:lineRule="auto"/>
              <w:ind w:firstLine="0" w:firstLineChars="0"/>
              <w:jc w:val="left"/>
              <w:textAlignment w:val="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lang w:val="en-US" w:eastAsia="zh-CN"/>
              </w:rPr>
              <w:t>10）</w:t>
            </w:r>
            <w:r>
              <w:rPr>
                <w:rFonts w:hint="eastAsia" w:ascii="宋体" w:hAnsi="宋体" w:eastAsia="宋体" w:cs="宋体"/>
                <w:b w:val="0"/>
                <w:bCs w:val="0"/>
                <w:sz w:val="24"/>
                <w:szCs w:val="24"/>
              </w:rPr>
              <w:t>内置两台高温入气型冷干机</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rPr>
              <w:t>空气处理量≥0.4m</w:t>
            </w:r>
            <w:r>
              <w:rPr>
                <w:rFonts w:hint="eastAsia" w:ascii="宋体" w:hAnsi="宋体" w:eastAsia="宋体" w:cs="宋体"/>
                <w:b w:val="0"/>
                <w:bCs w:val="0"/>
                <w:sz w:val="24"/>
                <w:szCs w:val="24"/>
                <w:vertAlign w:val="superscript"/>
              </w:rPr>
              <w:t>3</w:t>
            </w:r>
            <w:r>
              <w:rPr>
                <w:rFonts w:hint="eastAsia" w:ascii="宋体" w:hAnsi="宋体" w:eastAsia="宋体" w:cs="宋体"/>
                <w:b w:val="0"/>
                <w:bCs w:val="0"/>
                <w:sz w:val="24"/>
                <w:szCs w:val="24"/>
              </w:rPr>
              <w:t>/min</w:t>
            </w:r>
            <w:r>
              <w:rPr>
                <w:rFonts w:hint="eastAsia" w:ascii="宋体" w:hAnsi="宋体" w:eastAsia="宋体" w:cs="宋体"/>
                <w:b w:val="0"/>
                <w:bCs w:val="0"/>
                <w:sz w:val="24"/>
                <w:szCs w:val="24"/>
                <w:lang w:eastAsia="zh-CN"/>
              </w:rPr>
              <w:t>；</w:t>
            </w:r>
          </w:p>
          <w:p w14:paraId="71DD379E">
            <w:pPr>
              <w:keepNext w:val="0"/>
              <w:keepLines w:val="0"/>
              <w:pageBreakBefore w:val="0"/>
              <w:widowControl w:val="0"/>
              <w:kinsoku/>
              <w:wordWrap/>
              <w:overflowPunct/>
              <w:topLinePunct w:val="0"/>
              <w:autoSpaceDE/>
              <w:autoSpaceDN w:val="0"/>
              <w:bidi w:val="0"/>
              <w:adjustRightInd/>
              <w:snapToGrid/>
              <w:spacing w:line="360" w:lineRule="auto"/>
              <w:ind w:firstLine="0" w:firstLineChars="0"/>
              <w:jc w:val="left"/>
              <w:textAlignment w:val="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lang w:val="en-US" w:eastAsia="zh-CN"/>
              </w:rPr>
              <w:t>11）</w:t>
            </w:r>
            <w:r>
              <w:rPr>
                <w:rFonts w:hint="eastAsia" w:ascii="宋体" w:hAnsi="宋体" w:eastAsia="宋体" w:cs="宋体"/>
                <w:b w:val="0"/>
                <w:bCs w:val="0"/>
                <w:sz w:val="24"/>
                <w:szCs w:val="24"/>
              </w:rPr>
              <w:t>配置液滴报警器</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rPr>
              <w:t>实时持续监控气体管路</w:t>
            </w:r>
            <w:r>
              <w:rPr>
                <w:rFonts w:hint="eastAsia" w:ascii="宋体" w:hAnsi="宋体" w:eastAsia="宋体" w:cs="宋体"/>
                <w:b w:val="0"/>
                <w:bCs w:val="0"/>
                <w:sz w:val="24"/>
                <w:szCs w:val="24"/>
                <w:lang w:eastAsia="zh-CN"/>
              </w:rPr>
              <w:t>；</w:t>
            </w:r>
          </w:p>
          <w:p w14:paraId="05C8EFBD">
            <w:pPr>
              <w:keepNext w:val="0"/>
              <w:keepLines w:val="0"/>
              <w:pageBreakBefore w:val="0"/>
              <w:widowControl w:val="0"/>
              <w:kinsoku/>
              <w:wordWrap/>
              <w:overflowPunct/>
              <w:topLinePunct w:val="0"/>
              <w:autoSpaceDE/>
              <w:autoSpaceDN w:val="0"/>
              <w:bidi w:val="0"/>
              <w:adjustRightInd/>
              <w:snapToGrid/>
              <w:spacing w:line="360" w:lineRule="auto"/>
              <w:ind w:firstLine="0" w:firstLineChars="0"/>
              <w:jc w:val="left"/>
              <w:textAlignment w:val="auto"/>
              <w:rPr>
                <w:rFonts w:hint="eastAsia" w:ascii="宋体" w:hAnsi="宋体" w:eastAsia="宋体" w:cs="宋体"/>
                <w:b w:val="0"/>
                <w:bCs w:val="0"/>
                <w:sz w:val="24"/>
                <w:szCs w:val="24"/>
                <w:highlight w:val="yellow"/>
                <w:lang w:eastAsia="zh-CN"/>
              </w:rPr>
            </w:pP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lang w:val="en-US" w:eastAsia="zh-CN"/>
              </w:rPr>
              <w:t>12）</w:t>
            </w:r>
            <w:r>
              <w:rPr>
                <w:rFonts w:hint="eastAsia" w:ascii="宋体" w:hAnsi="宋体" w:eastAsia="宋体" w:cs="宋体"/>
                <w:b w:val="0"/>
                <w:bCs w:val="0"/>
                <w:sz w:val="24"/>
                <w:szCs w:val="24"/>
              </w:rPr>
              <w:t>外置不锈钢储气罐</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rPr>
              <w:t>储容量≥600L</w:t>
            </w:r>
            <w:r>
              <w:rPr>
                <w:rFonts w:hint="eastAsia" w:ascii="宋体" w:hAnsi="宋体" w:eastAsia="宋体" w:cs="宋体"/>
                <w:b w:val="0"/>
                <w:bCs w:val="0"/>
                <w:sz w:val="24"/>
                <w:szCs w:val="24"/>
                <w:lang w:eastAsia="zh-CN"/>
              </w:rPr>
              <w:t>。</w:t>
            </w:r>
          </w:p>
          <w:p w14:paraId="5ED3DE82">
            <w:pPr>
              <w:keepNext w:val="0"/>
              <w:keepLines w:val="0"/>
              <w:pageBreakBefore w:val="0"/>
              <w:widowControl w:val="0"/>
              <w:kinsoku/>
              <w:wordWrap/>
              <w:overflowPunct/>
              <w:topLinePunct w:val="0"/>
              <w:autoSpaceDE/>
              <w:autoSpaceDN w:val="0"/>
              <w:bidi w:val="0"/>
              <w:adjustRightInd/>
              <w:snapToGrid/>
              <w:spacing w:line="360" w:lineRule="auto"/>
              <w:ind w:firstLine="0" w:firstLineChars="0"/>
              <w:jc w:val="left"/>
              <w:textAlignment w:val="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val="en-US" w:eastAsia="zh-CN"/>
              </w:rPr>
              <w:t>二</w:t>
            </w:r>
            <w:r>
              <w:rPr>
                <w:rFonts w:hint="eastAsia" w:ascii="宋体" w:hAnsi="宋体" w:eastAsia="宋体" w:cs="宋体"/>
                <w:b w:val="0"/>
                <w:bCs w:val="0"/>
                <w:sz w:val="24"/>
                <w:szCs w:val="24"/>
              </w:rPr>
              <w:t>、配置要求</w:t>
            </w:r>
          </w:p>
          <w:p w14:paraId="4F6F1F37">
            <w:pPr>
              <w:keepNext w:val="0"/>
              <w:keepLines w:val="0"/>
              <w:pageBreakBefore w:val="0"/>
              <w:widowControl w:val="0"/>
              <w:kinsoku/>
              <w:wordWrap/>
              <w:overflowPunct/>
              <w:topLinePunct w:val="0"/>
              <w:autoSpaceDE/>
              <w:autoSpaceDN w:val="0"/>
              <w:bidi w:val="0"/>
              <w:adjustRightInd/>
              <w:snapToGrid/>
              <w:spacing w:line="360" w:lineRule="auto"/>
              <w:ind w:firstLine="0" w:firstLineChars="0"/>
              <w:jc w:val="left"/>
              <w:textAlignment w:val="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val="en-US" w:eastAsia="zh-CN"/>
              </w:rPr>
              <w:t>1.</w:t>
            </w:r>
            <w:r>
              <w:rPr>
                <w:rFonts w:hint="eastAsia" w:ascii="宋体" w:hAnsi="宋体" w:eastAsia="宋体" w:cs="宋体"/>
                <w:b w:val="0"/>
                <w:bCs w:val="0"/>
                <w:sz w:val="24"/>
                <w:szCs w:val="24"/>
              </w:rPr>
              <w:t>二维超高压液相色谱系统包括</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rPr>
              <w:t>高压混合二元梯度泵（含真空在线脱气机</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rPr>
              <w:t>溶剂选择阀</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rPr>
              <w:t>柱塞清洗附件</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rPr>
              <w:t>连接毛细管</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rPr>
              <w:t>溶剂瓶</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rPr>
              <w:t>液相工具包等）</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rPr>
              <w:t>自动进样器</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rPr>
              <w:t>制冷制热柱温箱</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rPr>
              <w:t>光学检测器</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rPr>
              <w:t>双两位四通阀</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rPr>
              <w:t>二维数据分析包</w:t>
            </w:r>
            <w:r>
              <w:rPr>
                <w:rFonts w:hint="eastAsia" w:ascii="宋体" w:hAnsi="宋体" w:eastAsia="宋体" w:cs="宋体"/>
                <w:b w:val="0"/>
                <w:bCs w:val="0"/>
                <w:sz w:val="24"/>
                <w:szCs w:val="24"/>
                <w:lang w:eastAsia="zh-CN"/>
              </w:rPr>
              <w:t>；</w:t>
            </w:r>
          </w:p>
          <w:p w14:paraId="15FD2D99">
            <w:pPr>
              <w:keepNext w:val="0"/>
              <w:keepLines w:val="0"/>
              <w:pageBreakBefore w:val="0"/>
              <w:widowControl w:val="0"/>
              <w:kinsoku/>
              <w:wordWrap/>
              <w:overflowPunct/>
              <w:topLinePunct w:val="0"/>
              <w:autoSpaceDE/>
              <w:autoSpaceDN w:val="0"/>
              <w:bidi w:val="0"/>
              <w:adjustRightInd/>
              <w:snapToGrid/>
              <w:spacing w:line="360" w:lineRule="auto"/>
              <w:ind w:firstLine="0" w:firstLineChars="0"/>
              <w:jc w:val="left"/>
              <w:textAlignment w:val="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rPr>
              <w:t>2</w:t>
            </w:r>
            <w:r>
              <w:rPr>
                <w:rFonts w:hint="eastAsia" w:ascii="宋体" w:hAnsi="宋体" w:eastAsia="宋体" w:cs="宋体"/>
                <w:b w:val="0"/>
                <w:bCs w:val="0"/>
                <w:sz w:val="24"/>
                <w:szCs w:val="24"/>
                <w:lang w:val="en-US" w:eastAsia="zh-CN"/>
              </w:rPr>
              <w:t>.</w:t>
            </w:r>
            <w:r>
              <w:rPr>
                <w:rFonts w:hint="eastAsia" w:ascii="宋体" w:hAnsi="宋体" w:eastAsia="宋体" w:cs="宋体"/>
                <w:b w:val="0"/>
                <w:bCs w:val="0"/>
                <w:sz w:val="24"/>
                <w:szCs w:val="24"/>
              </w:rPr>
              <w:t>三重串联四极杆质谱系统包括</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rPr>
              <w:t>独立的ESI离子源</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rPr>
              <w:t>串联四极杆主机</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rPr>
              <w:t>质谱工作站</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rPr>
              <w:t>数据处理工作站</w:t>
            </w:r>
            <w:r>
              <w:rPr>
                <w:rFonts w:hint="eastAsia" w:ascii="宋体" w:hAnsi="宋体" w:eastAsia="宋体" w:cs="宋体"/>
                <w:b w:val="0"/>
                <w:bCs w:val="0"/>
                <w:sz w:val="24"/>
                <w:szCs w:val="24"/>
                <w:lang w:eastAsia="zh-CN"/>
              </w:rPr>
              <w:t>；</w:t>
            </w:r>
          </w:p>
          <w:p w14:paraId="787EC119">
            <w:pPr>
              <w:keepNext w:val="0"/>
              <w:keepLines w:val="0"/>
              <w:pageBreakBefore w:val="0"/>
              <w:widowControl w:val="0"/>
              <w:kinsoku/>
              <w:wordWrap/>
              <w:overflowPunct/>
              <w:topLinePunct w:val="0"/>
              <w:autoSpaceDE/>
              <w:autoSpaceDN w:val="0"/>
              <w:bidi w:val="0"/>
              <w:adjustRightInd/>
              <w:snapToGrid/>
              <w:spacing w:line="360" w:lineRule="auto"/>
              <w:ind w:firstLine="0" w:firstLineChars="0"/>
              <w:jc w:val="left"/>
              <w:textAlignment w:val="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rPr>
              <w:t>3</w:t>
            </w:r>
            <w:r>
              <w:rPr>
                <w:rFonts w:hint="eastAsia" w:ascii="宋体" w:hAnsi="宋体" w:eastAsia="宋体" w:cs="宋体"/>
                <w:b w:val="0"/>
                <w:bCs w:val="0"/>
                <w:sz w:val="24"/>
                <w:szCs w:val="24"/>
                <w:lang w:val="en-US" w:eastAsia="zh-CN"/>
              </w:rPr>
              <w:t>.</w:t>
            </w:r>
            <w:r>
              <w:rPr>
                <w:rFonts w:hint="eastAsia" w:ascii="宋体" w:hAnsi="宋体" w:eastAsia="宋体" w:cs="宋体"/>
                <w:b w:val="0"/>
                <w:bCs w:val="0"/>
                <w:sz w:val="24"/>
                <w:szCs w:val="24"/>
              </w:rPr>
              <w:t>消耗品</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rPr>
              <w:t>色谱柱；样品瓶（含瓶、盖和垫）500/包；在线过滤器1只；在线过滤器滤芯</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rPr>
              <w:t>5个；PEEK管线10ft；PEEK接头</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rPr>
              <w:t>10个；ESI调谐标样100mL；1/8英寸铜管接头1个</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rPr>
              <w:t>1/4英寸铜管接头1个；机械泵真空泵油2L等</w:t>
            </w:r>
            <w:r>
              <w:rPr>
                <w:rFonts w:hint="eastAsia" w:ascii="宋体" w:hAnsi="宋体" w:eastAsia="宋体" w:cs="宋体"/>
                <w:b w:val="0"/>
                <w:bCs w:val="0"/>
                <w:sz w:val="24"/>
                <w:szCs w:val="24"/>
                <w:lang w:eastAsia="zh-CN"/>
              </w:rPr>
              <w:t>；</w:t>
            </w:r>
          </w:p>
          <w:p w14:paraId="6D6E809B">
            <w:pPr>
              <w:keepNext w:val="0"/>
              <w:keepLines w:val="0"/>
              <w:pageBreakBefore w:val="0"/>
              <w:widowControl w:val="0"/>
              <w:kinsoku/>
              <w:wordWrap/>
              <w:overflowPunct/>
              <w:topLinePunct w:val="0"/>
              <w:autoSpaceDE/>
              <w:autoSpaceDN w:val="0"/>
              <w:bidi w:val="0"/>
              <w:adjustRightInd/>
              <w:snapToGrid/>
              <w:spacing w:line="360" w:lineRule="auto"/>
              <w:ind w:firstLine="0" w:firstLineChars="0"/>
              <w:jc w:val="left"/>
              <w:textAlignment w:val="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rPr>
              <w:t>4</w:t>
            </w:r>
            <w:r>
              <w:rPr>
                <w:rFonts w:hint="eastAsia" w:ascii="宋体" w:hAnsi="宋体" w:eastAsia="宋体" w:cs="宋体"/>
                <w:b w:val="0"/>
                <w:bCs w:val="0"/>
                <w:sz w:val="24"/>
                <w:szCs w:val="24"/>
                <w:lang w:val="en-US" w:eastAsia="zh-CN"/>
              </w:rPr>
              <w:t>.</w:t>
            </w:r>
            <w:r>
              <w:rPr>
                <w:rFonts w:hint="eastAsia" w:ascii="宋体" w:hAnsi="宋体" w:eastAsia="宋体" w:cs="宋体"/>
                <w:b w:val="0"/>
                <w:bCs w:val="0"/>
                <w:sz w:val="24"/>
                <w:szCs w:val="24"/>
              </w:rPr>
              <w:t>辅助设备</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rPr>
              <w:t>10KV</w:t>
            </w:r>
            <w:r>
              <w:rPr>
                <w:rFonts w:hint="eastAsia" w:ascii="宋体" w:hAnsi="宋体" w:eastAsia="宋体" w:cs="宋体"/>
                <w:b w:val="0"/>
                <w:bCs w:val="0"/>
                <w:sz w:val="24"/>
                <w:szCs w:val="24"/>
                <w:lang w:val="en-US" w:eastAsia="zh-CN"/>
              </w:rPr>
              <w:t xml:space="preserve"> </w:t>
            </w:r>
            <w:r>
              <w:rPr>
                <w:rFonts w:hint="eastAsia" w:ascii="宋体" w:hAnsi="宋体" w:eastAsia="宋体" w:cs="宋体"/>
                <w:b w:val="0"/>
                <w:bCs w:val="0"/>
                <w:sz w:val="24"/>
                <w:szCs w:val="24"/>
              </w:rPr>
              <w:t>AUPS不间断电源</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rPr>
              <w:t>延时不低于1小时；氮气发生器</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rPr>
              <w:t>以及相关安装验收所需备件</w:t>
            </w:r>
            <w:r>
              <w:rPr>
                <w:rFonts w:hint="eastAsia" w:ascii="宋体" w:hAnsi="宋体" w:eastAsia="宋体" w:cs="宋体"/>
                <w:b w:val="0"/>
                <w:bCs w:val="0"/>
                <w:sz w:val="24"/>
                <w:szCs w:val="24"/>
                <w:lang w:eastAsia="zh-CN"/>
              </w:rPr>
              <w:t>；</w:t>
            </w:r>
          </w:p>
          <w:p w14:paraId="697ABC7E">
            <w:pPr>
              <w:keepNext w:val="0"/>
              <w:keepLines w:val="0"/>
              <w:pageBreakBefore w:val="0"/>
              <w:widowControl w:val="0"/>
              <w:kinsoku/>
              <w:wordWrap/>
              <w:overflowPunct/>
              <w:topLinePunct w:val="0"/>
              <w:autoSpaceDE/>
              <w:autoSpaceDN w:val="0"/>
              <w:bidi w:val="0"/>
              <w:adjustRightInd/>
              <w:snapToGrid/>
              <w:spacing w:line="360" w:lineRule="auto"/>
              <w:ind w:firstLine="0" w:firstLineChars="0"/>
              <w:jc w:val="left"/>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u w:val="single"/>
              </w:rPr>
              <w:t>*5</w:t>
            </w:r>
            <w:r>
              <w:rPr>
                <w:rFonts w:hint="eastAsia" w:ascii="宋体" w:hAnsi="宋体" w:eastAsia="宋体" w:cs="宋体"/>
                <w:b w:val="0"/>
                <w:bCs w:val="0"/>
                <w:sz w:val="24"/>
                <w:szCs w:val="24"/>
                <w:u w:val="single"/>
                <w:lang w:val="en-US" w:eastAsia="zh-CN"/>
              </w:rPr>
              <w:t>.</w:t>
            </w:r>
            <w:r>
              <w:rPr>
                <w:rFonts w:hint="eastAsia" w:ascii="宋体" w:hAnsi="宋体" w:eastAsia="宋体" w:cs="宋体"/>
                <w:b w:val="0"/>
                <w:bCs w:val="0"/>
                <w:sz w:val="24"/>
                <w:szCs w:val="24"/>
                <w:u w:val="single"/>
              </w:rPr>
              <w:t>为确保液质联用系统性能的整体性</w:t>
            </w:r>
            <w:r>
              <w:rPr>
                <w:rFonts w:hint="eastAsia" w:ascii="宋体" w:hAnsi="宋体" w:eastAsia="宋体" w:cs="宋体"/>
                <w:b w:val="0"/>
                <w:bCs w:val="0"/>
                <w:sz w:val="24"/>
                <w:szCs w:val="24"/>
                <w:u w:val="single"/>
                <w:lang w:eastAsia="zh-CN"/>
              </w:rPr>
              <w:t>，</w:t>
            </w:r>
            <w:r>
              <w:rPr>
                <w:rFonts w:hint="eastAsia" w:ascii="宋体" w:hAnsi="宋体" w:eastAsia="宋体" w:cs="宋体"/>
                <w:b w:val="0"/>
                <w:bCs w:val="0"/>
                <w:sz w:val="24"/>
                <w:szCs w:val="24"/>
                <w:u w:val="single"/>
              </w:rPr>
              <w:t>要求液相色谱和质谱产品由同一厂家提供</w:t>
            </w:r>
            <w:r>
              <w:rPr>
                <w:rFonts w:hint="eastAsia" w:ascii="宋体" w:hAnsi="宋体" w:eastAsia="宋体" w:cs="宋体"/>
                <w:b w:val="0"/>
                <w:bCs w:val="0"/>
                <w:sz w:val="24"/>
                <w:szCs w:val="24"/>
                <w:u w:val="single"/>
                <w:lang w:eastAsia="zh-CN"/>
              </w:rPr>
              <w:t>，</w:t>
            </w:r>
            <w:r>
              <w:rPr>
                <w:rFonts w:hint="eastAsia" w:ascii="宋体" w:hAnsi="宋体" w:eastAsia="宋体" w:cs="宋体"/>
                <w:b w:val="0"/>
                <w:bCs w:val="0"/>
                <w:sz w:val="24"/>
                <w:szCs w:val="24"/>
                <w:u w:val="single"/>
              </w:rPr>
              <w:t>且售后服务中的培训、维修等服务均由同一厂家工程师完成。</w:t>
            </w:r>
          </w:p>
          <w:p w14:paraId="1B82006A">
            <w:pPr>
              <w:keepNext w:val="0"/>
              <w:keepLines w:val="0"/>
              <w:pageBreakBefore w:val="0"/>
              <w:widowControl w:val="0"/>
              <w:kinsoku/>
              <w:wordWrap/>
              <w:overflowPunct/>
              <w:topLinePunct w:val="0"/>
              <w:autoSpaceDE/>
              <w:autoSpaceDN w:val="0"/>
              <w:bidi w:val="0"/>
              <w:adjustRightInd/>
              <w:snapToGrid/>
              <w:spacing w:line="360" w:lineRule="auto"/>
              <w:ind w:firstLine="0" w:firstLineChars="0"/>
              <w:jc w:val="left"/>
              <w:textAlignment w:val="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val="en-US" w:eastAsia="zh-CN"/>
              </w:rPr>
              <w:t>三、</w:t>
            </w:r>
            <w:r>
              <w:rPr>
                <w:rFonts w:hint="eastAsia" w:ascii="宋体" w:hAnsi="宋体" w:eastAsia="宋体" w:cs="宋体"/>
                <w:b w:val="0"/>
                <w:bCs w:val="0"/>
                <w:sz w:val="24"/>
                <w:szCs w:val="24"/>
              </w:rPr>
              <w:t>本项目为交钥匙工程</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rPr>
              <w:t>要求投标货物原厂工程师提供场地测试服务</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rPr>
              <w:t>并对场地进行改造建设以满足设备安装条件</w:t>
            </w:r>
            <w:r>
              <w:rPr>
                <w:rFonts w:hint="eastAsia" w:ascii="宋体" w:hAnsi="宋体" w:eastAsia="宋体" w:cs="宋体"/>
                <w:b w:val="0"/>
                <w:bCs w:val="0"/>
                <w:sz w:val="24"/>
                <w:szCs w:val="24"/>
                <w:lang w:eastAsia="zh-CN"/>
              </w:rPr>
              <w:t>。</w:t>
            </w:r>
          </w:p>
        </w:tc>
        <w:tc>
          <w:tcPr>
            <w:tcW w:w="1316" w:type="dxa"/>
            <w:noWrap w:val="0"/>
            <w:vAlign w:val="center"/>
          </w:tcPr>
          <w:p w14:paraId="56C07EF5">
            <w:pPr>
              <w:keepNext w:val="0"/>
              <w:keepLines w:val="0"/>
              <w:pageBreakBefore w:val="0"/>
              <w:kinsoku/>
              <w:wordWrap/>
              <w:overflowPunct/>
              <w:topLinePunct w:val="0"/>
              <w:autoSpaceDE/>
              <w:autoSpaceDN w:val="0"/>
              <w:bidi w:val="0"/>
              <w:adjustRightInd/>
              <w:snapToGrid/>
              <w:spacing w:line="360" w:lineRule="auto"/>
              <w:ind w:firstLine="0" w:firstLineChars="0"/>
              <w:jc w:val="center"/>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1</w:t>
            </w:r>
          </w:p>
        </w:tc>
        <w:tc>
          <w:tcPr>
            <w:tcW w:w="1257" w:type="dxa"/>
            <w:noWrap w:val="0"/>
            <w:vAlign w:val="center"/>
          </w:tcPr>
          <w:p w14:paraId="1EF260D2">
            <w:pPr>
              <w:keepNext w:val="0"/>
              <w:keepLines w:val="0"/>
              <w:pageBreakBefore w:val="0"/>
              <w:kinsoku/>
              <w:wordWrap/>
              <w:overflowPunct/>
              <w:topLinePunct w:val="0"/>
              <w:autoSpaceDE/>
              <w:autoSpaceDN w:val="0"/>
              <w:bidi w:val="0"/>
              <w:adjustRightInd/>
              <w:snapToGrid/>
              <w:spacing w:line="360" w:lineRule="auto"/>
              <w:ind w:firstLine="0" w:firstLineChars="0"/>
              <w:jc w:val="center"/>
              <w:rPr>
                <w:rFonts w:hint="eastAsia" w:ascii="宋体" w:hAnsi="宋体" w:eastAsia="宋体" w:cs="宋体"/>
                <w:b w:val="0"/>
                <w:bCs w:val="0"/>
                <w:sz w:val="24"/>
                <w:szCs w:val="24"/>
                <w:lang w:val="en-US" w:eastAsia="zh-CN"/>
              </w:rPr>
            </w:pPr>
            <w:r>
              <w:rPr>
                <w:rFonts w:hint="eastAsia" w:ascii="宋体" w:hAnsi="宋体" w:cs="宋体"/>
                <w:b w:val="0"/>
                <w:bCs w:val="0"/>
                <w:sz w:val="24"/>
                <w:szCs w:val="24"/>
                <w:lang w:val="en-US" w:eastAsia="zh-CN"/>
              </w:rPr>
              <w:t>320.00</w:t>
            </w:r>
          </w:p>
        </w:tc>
      </w:tr>
      <w:tr w14:paraId="69B7CC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7" w:hRule="atLeast"/>
        </w:trPr>
        <w:tc>
          <w:tcPr>
            <w:tcW w:w="715" w:type="dxa"/>
            <w:noWrap w:val="0"/>
            <w:vAlign w:val="center"/>
          </w:tcPr>
          <w:p w14:paraId="05B9D06D">
            <w:pPr>
              <w:keepNext w:val="0"/>
              <w:keepLines w:val="0"/>
              <w:pageBreakBefore w:val="0"/>
              <w:widowControl/>
              <w:kinsoku/>
              <w:wordWrap/>
              <w:overflowPunct/>
              <w:topLinePunct w:val="0"/>
              <w:autoSpaceDE/>
              <w:bidi w:val="0"/>
              <w:adjustRightInd/>
              <w:snapToGrid/>
              <w:spacing w:line="360" w:lineRule="auto"/>
              <w:ind w:firstLine="0" w:firstLineChars="0"/>
              <w:jc w:val="center"/>
              <w:textAlignment w:val="center"/>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2</w:t>
            </w:r>
          </w:p>
        </w:tc>
        <w:tc>
          <w:tcPr>
            <w:tcW w:w="1211" w:type="dxa"/>
            <w:noWrap w:val="0"/>
            <w:vAlign w:val="center"/>
          </w:tcPr>
          <w:p w14:paraId="3BE2A678">
            <w:pPr>
              <w:keepNext w:val="0"/>
              <w:keepLines w:val="0"/>
              <w:pageBreakBefore w:val="0"/>
              <w:widowControl/>
              <w:kinsoku/>
              <w:wordWrap/>
              <w:overflowPunct/>
              <w:topLinePunct w:val="0"/>
              <w:autoSpaceDE/>
              <w:bidi w:val="0"/>
              <w:adjustRightInd/>
              <w:snapToGrid/>
              <w:spacing w:line="360" w:lineRule="auto"/>
              <w:ind w:firstLine="0" w:firstLineChars="0"/>
              <w:jc w:val="center"/>
              <w:textAlignment w:val="center"/>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泽塔电位和粒度分析仪</w:t>
            </w:r>
          </w:p>
        </w:tc>
        <w:tc>
          <w:tcPr>
            <w:tcW w:w="4927" w:type="dxa"/>
            <w:noWrap w:val="0"/>
            <w:vAlign w:val="center"/>
          </w:tcPr>
          <w:p w14:paraId="3945609C">
            <w:pPr>
              <w:keepNext w:val="0"/>
              <w:keepLines w:val="0"/>
              <w:pageBreakBefore w:val="0"/>
              <w:widowControl w:val="0"/>
              <w:kinsoku/>
              <w:wordWrap/>
              <w:overflowPunct/>
              <w:topLinePunct w:val="0"/>
              <w:autoSpaceDE/>
              <w:autoSpaceDN w:val="0"/>
              <w:bidi w:val="0"/>
              <w:adjustRightInd/>
              <w:snapToGrid/>
              <w:spacing w:line="360" w:lineRule="auto"/>
              <w:ind w:firstLine="0" w:firstLineChars="0"/>
              <w:jc w:val="left"/>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lang w:val="en-US" w:eastAsia="zh-CN"/>
              </w:rPr>
              <w:t>一、</w:t>
            </w:r>
            <w:r>
              <w:rPr>
                <w:rFonts w:hint="eastAsia" w:ascii="宋体" w:hAnsi="宋体" w:eastAsia="宋体" w:cs="宋体"/>
                <w:b w:val="0"/>
                <w:bCs w:val="0"/>
                <w:sz w:val="24"/>
                <w:szCs w:val="24"/>
              </w:rPr>
              <w:t>仪器系统</w:t>
            </w:r>
          </w:p>
          <w:p w14:paraId="002B2D34">
            <w:pPr>
              <w:keepNext w:val="0"/>
              <w:keepLines w:val="0"/>
              <w:pageBreakBefore w:val="0"/>
              <w:widowControl w:val="0"/>
              <w:kinsoku/>
              <w:wordWrap/>
              <w:overflowPunct/>
              <w:topLinePunct w:val="0"/>
              <w:autoSpaceDE/>
              <w:autoSpaceDN w:val="0"/>
              <w:bidi w:val="0"/>
              <w:adjustRightInd/>
              <w:snapToGrid/>
              <w:spacing w:line="360" w:lineRule="auto"/>
              <w:ind w:firstLine="0" w:firstLineChars="0"/>
              <w:jc w:val="left"/>
              <w:textAlignment w:val="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u w:val="single"/>
              </w:rPr>
              <w:t>*</w:t>
            </w:r>
            <w:r>
              <w:rPr>
                <w:rFonts w:hint="eastAsia" w:ascii="宋体" w:hAnsi="宋体" w:eastAsia="宋体" w:cs="宋体"/>
                <w:b w:val="0"/>
                <w:bCs w:val="0"/>
                <w:sz w:val="24"/>
                <w:szCs w:val="24"/>
                <w:u w:val="single"/>
                <w:lang w:val="en-US" w:eastAsia="zh-CN"/>
              </w:rPr>
              <w:t>1.</w:t>
            </w:r>
            <w:r>
              <w:rPr>
                <w:rFonts w:hint="eastAsia" w:ascii="宋体" w:hAnsi="宋体" w:eastAsia="宋体" w:cs="宋体"/>
                <w:b w:val="0"/>
                <w:bCs w:val="0"/>
                <w:sz w:val="24"/>
                <w:szCs w:val="24"/>
                <w:u w:val="single"/>
              </w:rPr>
              <w:t>高稳定性He-Ne气体激光器</w:t>
            </w:r>
            <w:r>
              <w:rPr>
                <w:rFonts w:hint="eastAsia" w:ascii="宋体" w:hAnsi="宋体" w:eastAsia="宋体" w:cs="宋体"/>
                <w:b w:val="0"/>
                <w:bCs w:val="0"/>
                <w:sz w:val="24"/>
                <w:szCs w:val="24"/>
                <w:u w:val="single"/>
                <w:lang w:eastAsia="zh-CN"/>
              </w:rPr>
              <w:t>，</w:t>
            </w:r>
            <w:r>
              <w:rPr>
                <w:rFonts w:hint="eastAsia" w:ascii="宋体" w:hAnsi="宋体" w:eastAsia="宋体" w:cs="宋体"/>
                <w:b w:val="0"/>
                <w:bCs w:val="0"/>
                <w:sz w:val="24"/>
                <w:szCs w:val="24"/>
                <w:u w:val="single"/>
              </w:rPr>
              <w:t>≤4mW</w:t>
            </w:r>
            <w:r>
              <w:rPr>
                <w:rFonts w:hint="eastAsia" w:ascii="宋体" w:hAnsi="宋体" w:eastAsia="宋体" w:cs="宋体"/>
                <w:b w:val="0"/>
                <w:bCs w:val="0"/>
                <w:sz w:val="24"/>
                <w:szCs w:val="24"/>
                <w:u w:val="single"/>
                <w:lang w:eastAsia="zh-CN"/>
              </w:rPr>
              <w:t>；</w:t>
            </w:r>
          </w:p>
          <w:p w14:paraId="547BAFE7">
            <w:pPr>
              <w:keepNext w:val="0"/>
              <w:keepLines w:val="0"/>
              <w:pageBreakBefore w:val="0"/>
              <w:widowControl w:val="0"/>
              <w:kinsoku/>
              <w:wordWrap/>
              <w:overflowPunct/>
              <w:topLinePunct w:val="0"/>
              <w:autoSpaceDE/>
              <w:autoSpaceDN w:val="0"/>
              <w:bidi w:val="0"/>
              <w:adjustRightInd/>
              <w:snapToGrid/>
              <w:spacing w:line="360" w:lineRule="auto"/>
              <w:ind w:firstLine="0" w:firstLineChars="0"/>
              <w:jc w:val="left"/>
              <w:textAlignment w:val="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val="en-US" w:eastAsia="zh-CN"/>
              </w:rPr>
              <w:t>2.</w:t>
            </w:r>
            <w:r>
              <w:rPr>
                <w:rFonts w:hint="eastAsia" w:ascii="宋体" w:hAnsi="宋体" w:eastAsia="宋体" w:cs="宋体"/>
                <w:b w:val="0"/>
                <w:bCs w:val="0"/>
                <w:sz w:val="24"/>
                <w:szCs w:val="24"/>
              </w:rPr>
              <w:t>激光能量调整</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rPr>
              <w:t>自动调节</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rPr>
              <w:t>调节范围</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rPr>
              <w:t>100%-0.0003%</w:t>
            </w:r>
            <w:r>
              <w:rPr>
                <w:rFonts w:hint="eastAsia" w:ascii="宋体" w:hAnsi="宋体" w:eastAsia="宋体" w:cs="宋体"/>
                <w:b w:val="0"/>
                <w:bCs w:val="0"/>
                <w:sz w:val="24"/>
                <w:szCs w:val="24"/>
                <w:lang w:eastAsia="zh-CN"/>
              </w:rPr>
              <w:t>；</w:t>
            </w:r>
          </w:p>
          <w:p w14:paraId="1F94CF04">
            <w:pPr>
              <w:keepNext w:val="0"/>
              <w:keepLines w:val="0"/>
              <w:pageBreakBefore w:val="0"/>
              <w:widowControl w:val="0"/>
              <w:kinsoku/>
              <w:wordWrap/>
              <w:overflowPunct/>
              <w:topLinePunct w:val="0"/>
              <w:autoSpaceDE/>
              <w:autoSpaceDN w:val="0"/>
              <w:bidi w:val="0"/>
              <w:adjustRightInd/>
              <w:snapToGrid/>
              <w:spacing w:line="360" w:lineRule="auto"/>
              <w:ind w:firstLine="0" w:firstLineChars="0"/>
              <w:jc w:val="left"/>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lang w:val="en-US" w:eastAsia="zh-CN"/>
              </w:rPr>
              <w:t>3.</w:t>
            </w:r>
            <w:r>
              <w:rPr>
                <w:rFonts w:hint="eastAsia" w:ascii="宋体" w:hAnsi="宋体" w:eastAsia="宋体" w:cs="宋体"/>
                <w:b w:val="0"/>
                <w:bCs w:val="0"/>
                <w:sz w:val="24"/>
                <w:szCs w:val="24"/>
              </w:rPr>
              <w:t>APD检测器</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rPr>
              <w:t>量子效率QE高于60%；</w:t>
            </w:r>
          </w:p>
          <w:p w14:paraId="01339A63">
            <w:pPr>
              <w:keepNext w:val="0"/>
              <w:keepLines w:val="0"/>
              <w:pageBreakBefore w:val="0"/>
              <w:widowControl w:val="0"/>
              <w:kinsoku/>
              <w:wordWrap/>
              <w:overflowPunct/>
              <w:topLinePunct w:val="0"/>
              <w:autoSpaceDE/>
              <w:autoSpaceDN w:val="0"/>
              <w:bidi w:val="0"/>
              <w:adjustRightInd/>
              <w:snapToGrid/>
              <w:spacing w:line="360" w:lineRule="auto"/>
              <w:ind w:firstLine="0" w:firstLineChars="0"/>
              <w:jc w:val="left"/>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u w:val="single"/>
              </w:rPr>
              <w:t>*</w:t>
            </w:r>
            <w:r>
              <w:rPr>
                <w:rFonts w:hint="eastAsia" w:ascii="宋体" w:hAnsi="宋体" w:eastAsia="宋体" w:cs="宋体"/>
                <w:b w:val="0"/>
                <w:bCs w:val="0"/>
                <w:sz w:val="24"/>
                <w:szCs w:val="24"/>
                <w:u w:val="single"/>
                <w:lang w:val="en-US" w:eastAsia="zh-CN"/>
              </w:rPr>
              <w:t>4.</w:t>
            </w:r>
            <w:r>
              <w:rPr>
                <w:rFonts w:hint="eastAsia" w:ascii="宋体" w:hAnsi="宋体" w:eastAsia="宋体" w:cs="宋体"/>
                <w:b w:val="0"/>
                <w:bCs w:val="0"/>
                <w:sz w:val="24"/>
                <w:szCs w:val="24"/>
                <w:u w:val="single"/>
              </w:rPr>
              <w:t>温度控制范围</w:t>
            </w:r>
            <w:r>
              <w:rPr>
                <w:rFonts w:hint="eastAsia" w:ascii="宋体" w:hAnsi="宋体" w:eastAsia="宋体" w:cs="宋体"/>
                <w:b w:val="0"/>
                <w:bCs w:val="0"/>
                <w:sz w:val="24"/>
                <w:szCs w:val="24"/>
                <w:u w:val="single"/>
                <w:lang w:eastAsia="zh-CN"/>
              </w:rPr>
              <w:t>：</w:t>
            </w:r>
            <w:r>
              <w:rPr>
                <w:rFonts w:hint="eastAsia" w:ascii="宋体" w:hAnsi="宋体" w:eastAsia="宋体" w:cs="宋体"/>
                <w:b w:val="0"/>
                <w:bCs w:val="0"/>
                <w:sz w:val="24"/>
                <w:szCs w:val="24"/>
                <w:u w:val="single"/>
              </w:rPr>
              <w:t>0</w:t>
            </w:r>
            <w:r>
              <w:rPr>
                <w:rFonts w:hint="eastAsia" w:ascii="宋体" w:hAnsi="宋体" w:eastAsia="宋体" w:cs="宋体"/>
                <w:b w:val="0"/>
                <w:bCs w:val="0"/>
                <w:sz w:val="24"/>
                <w:szCs w:val="24"/>
                <w:u w:val="single"/>
                <w:lang w:val="en-US" w:eastAsia="zh-CN"/>
              </w:rPr>
              <w:t>-</w:t>
            </w:r>
            <w:r>
              <w:rPr>
                <w:rFonts w:hint="eastAsia" w:ascii="宋体" w:hAnsi="宋体" w:eastAsia="宋体" w:cs="宋体"/>
                <w:b w:val="0"/>
                <w:bCs w:val="0"/>
                <w:sz w:val="24"/>
                <w:szCs w:val="24"/>
                <w:u w:val="single"/>
              </w:rPr>
              <w:t>120℃</w:t>
            </w:r>
            <w:r>
              <w:rPr>
                <w:rFonts w:hint="eastAsia" w:ascii="宋体" w:hAnsi="宋体" w:eastAsia="宋体" w:cs="宋体"/>
                <w:b w:val="0"/>
                <w:bCs w:val="0"/>
                <w:sz w:val="24"/>
                <w:szCs w:val="24"/>
                <w:u w:val="single"/>
                <w:lang w:eastAsia="zh-CN"/>
              </w:rPr>
              <w:t>，</w:t>
            </w:r>
            <w:r>
              <w:rPr>
                <w:rFonts w:hint="eastAsia" w:ascii="宋体" w:hAnsi="宋体" w:eastAsia="宋体" w:cs="宋体"/>
                <w:b w:val="0"/>
                <w:bCs w:val="0"/>
                <w:sz w:val="24"/>
                <w:szCs w:val="24"/>
                <w:u w:val="single"/>
              </w:rPr>
              <w:t>精度±0.1℃；</w:t>
            </w:r>
          </w:p>
          <w:p w14:paraId="219C2FD0">
            <w:pPr>
              <w:keepNext w:val="0"/>
              <w:keepLines w:val="0"/>
              <w:pageBreakBefore w:val="0"/>
              <w:widowControl w:val="0"/>
              <w:kinsoku/>
              <w:wordWrap/>
              <w:overflowPunct/>
              <w:topLinePunct w:val="0"/>
              <w:autoSpaceDE/>
              <w:autoSpaceDN w:val="0"/>
              <w:bidi w:val="0"/>
              <w:adjustRightInd/>
              <w:snapToGrid/>
              <w:spacing w:line="360" w:lineRule="auto"/>
              <w:ind w:firstLine="0" w:firstLineChars="0"/>
              <w:jc w:val="left"/>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lang w:val="en-US" w:eastAsia="zh-CN"/>
              </w:rPr>
              <w:t>5.</w:t>
            </w:r>
            <w:r>
              <w:rPr>
                <w:rFonts w:hint="eastAsia" w:ascii="宋体" w:hAnsi="宋体" w:eastAsia="宋体" w:cs="宋体"/>
                <w:b w:val="0"/>
                <w:bCs w:val="0"/>
                <w:sz w:val="24"/>
                <w:szCs w:val="24"/>
              </w:rPr>
              <w:t>主机具有气体接入端口</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rPr>
              <w:t>可以通过连接压缩空气或者压缩氮气控制冷凝；</w:t>
            </w:r>
          </w:p>
          <w:p w14:paraId="092EB89D">
            <w:pPr>
              <w:keepNext w:val="0"/>
              <w:keepLines w:val="0"/>
              <w:pageBreakBefore w:val="0"/>
              <w:widowControl w:val="0"/>
              <w:kinsoku/>
              <w:wordWrap/>
              <w:overflowPunct/>
              <w:topLinePunct w:val="0"/>
              <w:autoSpaceDE/>
              <w:autoSpaceDN w:val="0"/>
              <w:bidi w:val="0"/>
              <w:adjustRightInd/>
              <w:snapToGrid/>
              <w:spacing w:line="360" w:lineRule="auto"/>
              <w:ind w:firstLine="0" w:firstLineChars="0"/>
              <w:jc w:val="left"/>
              <w:textAlignment w:val="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val="en-US" w:eastAsia="zh-CN"/>
              </w:rPr>
              <w:t>6.</w:t>
            </w:r>
            <w:r>
              <w:rPr>
                <w:rFonts w:hint="eastAsia" w:ascii="宋体" w:hAnsi="宋体" w:eastAsia="宋体" w:cs="宋体"/>
                <w:b w:val="0"/>
                <w:bCs w:val="0"/>
                <w:sz w:val="24"/>
                <w:szCs w:val="24"/>
              </w:rPr>
              <w:t>采用自适应相关器技术</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rPr>
              <w:t>通常样品检测时间≤24S</w:t>
            </w:r>
            <w:r>
              <w:rPr>
                <w:rFonts w:hint="eastAsia" w:ascii="宋体" w:hAnsi="宋体" w:eastAsia="宋体" w:cs="宋体"/>
                <w:b w:val="0"/>
                <w:bCs w:val="0"/>
                <w:sz w:val="24"/>
                <w:szCs w:val="24"/>
                <w:lang w:eastAsia="zh-CN"/>
              </w:rPr>
              <w:t>。</w:t>
            </w:r>
          </w:p>
          <w:p w14:paraId="271AF6EF">
            <w:pPr>
              <w:keepNext w:val="0"/>
              <w:keepLines w:val="0"/>
              <w:pageBreakBefore w:val="0"/>
              <w:widowControl w:val="0"/>
              <w:kinsoku/>
              <w:wordWrap/>
              <w:overflowPunct/>
              <w:topLinePunct w:val="0"/>
              <w:autoSpaceDE/>
              <w:autoSpaceDN w:val="0"/>
              <w:bidi w:val="0"/>
              <w:adjustRightInd/>
              <w:snapToGrid/>
              <w:spacing w:line="360" w:lineRule="auto"/>
              <w:ind w:firstLine="0" w:firstLineChars="0"/>
              <w:jc w:val="left"/>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lang w:val="en-US" w:eastAsia="zh-CN"/>
              </w:rPr>
              <w:t>二、</w:t>
            </w:r>
            <w:r>
              <w:rPr>
                <w:rFonts w:hint="eastAsia" w:ascii="宋体" w:hAnsi="宋体" w:eastAsia="宋体" w:cs="宋体"/>
                <w:b w:val="0"/>
                <w:bCs w:val="0"/>
                <w:sz w:val="24"/>
                <w:szCs w:val="24"/>
              </w:rPr>
              <w:t>粒度</w:t>
            </w:r>
          </w:p>
          <w:p w14:paraId="4F0A1543">
            <w:pPr>
              <w:keepNext w:val="0"/>
              <w:keepLines w:val="0"/>
              <w:pageBreakBefore w:val="0"/>
              <w:widowControl w:val="0"/>
              <w:kinsoku/>
              <w:wordWrap/>
              <w:overflowPunct/>
              <w:topLinePunct w:val="0"/>
              <w:autoSpaceDE/>
              <w:autoSpaceDN w:val="0"/>
              <w:bidi w:val="0"/>
              <w:adjustRightInd/>
              <w:snapToGrid/>
              <w:spacing w:line="360" w:lineRule="auto"/>
              <w:ind w:firstLine="0" w:firstLineChars="0"/>
              <w:jc w:val="left"/>
              <w:textAlignment w:val="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u w:val="single"/>
              </w:rPr>
              <w:t>*</w:t>
            </w:r>
            <w:r>
              <w:rPr>
                <w:rFonts w:hint="eastAsia" w:ascii="宋体" w:hAnsi="宋体" w:eastAsia="宋体" w:cs="宋体"/>
                <w:b w:val="0"/>
                <w:bCs w:val="0"/>
                <w:sz w:val="24"/>
                <w:szCs w:val="24"/>
                <w:u w:val="single"/>
                <w:lang w:val="en-US" w:eastAsia="zh-CN"/>
              </w:rPr>
              <w:t>1.</w:t>
            </w:r>
            <w:r>
              <w:rPr>
                <w:rFonts w:hint="eastAsia" w:ascii="宋体" w:hAnsi="宋体" w:eastAsia="宋体" w:cs="宋体"/>
                <w:b w:val="0"/>
                <w:bCs w:val="0"/>
                <w:sz w:val="24"/>
                <w:szCs w:val="24"/>
                <w:u w:val="single"/>
              </w:rPr>
              <w:t>检测角度</w:t>
            </w:r>
            <w:r>
              <w:rPr>
                <w:rFonts w:hint="eastAsia" w:ascii="宋体" w:hAnsi="宋体" w:eastAsia="宋体" w:cs="宋体"/>
                <w:b w:val="0"/>
                <w:bCs w:val="0"/>
                <w:sz w:val="24"/>
                <w:szCs w:val="24"/>
                <w:u w:val="single"/>
                <w:lang w:eastAsia="zh-CN"/>
              </w:rPr>
              <w:t>：</w:t>
            </w:r>
            <w:r>
              <w:rPr>
                <w:rFonts w:hint="eastAsia" w:ascii="宋体" w:hAnsi="宋体" w:eastAsia="宋体" w:cs="宋体"/>
                <w:b w:val="0"/>
                <w:bCs w:val="0"/>
                <w:sz w:val="24"/>
                <w:szCs w:val="24"/>
                <w:u w:val="single"/>
              </w:rPr>
              <w:t>+13°</w:t>
            </w:r>
            <w:r>
              <w:rPr>
                <w:rFonts w:hint="eastAsia" w:ascii="宋体" w:hAnsi="宋体" w:eastAsia="宋体" w:cs="宋体"/>
                <w:b w:val="0"/>
                <w:bCs w:val="0"/>
                <w:sz w:val="24"/>
                <w:szCs w:val="24"/>
                <w:u w:val="single"/>
                <w:lang w:eastAsia="zh-CN"/>
              </w:rPr>
              <w:t>，</w:t>
            </w:r>
            <w:r>
              <w:rPr>
                <w:rFonts w:hint="eastAsia" w:ascii="宋体" w:hAnsi="宋体" w:eastAsia="宋体" w:cs="宋体"/>
                <w:b w:val="0"/>
                <w:bCs w:val="0"/>
                <w:sz w:val="24"/>
                <w:szCs w:val="24"/>
                <w:u w:val="single"/>
              </w:rPr>
              <w:t>+173°</w:t>
            </w:r>
            <w:r>
              <w:rPr>
                <w:rFonts w:hint="eastAsia" w:ascii="宋体" w:hAnsi="宋体" w:eastAsia="宋体" w:cs="宋体"/>
                <w:b w:val="0"/>
                <w:bCs w:val="0"/>
                <w:sz w:val="24"/>
                <w:szCs w:val="24"/>
                <w:u w:val="single"/>
                <w:lang w:eastAsia="zh-CN"/>
              </w:rPr>
              <w:t>；</w:t>
            </w:r>
          </w:p>
          <w:p w14:paraId="0FA01B53">
            <w:pPr>
              <w:keepNext w:val="0"/>
              <w:keepLines w:val="0"/>
              <w:pageBreakBefore w:val="0"/>
              <w:widowControl w:val="0"/>
              <w:kinsoku/>
              <w:wordWrap/>
              <w:overflowPunct/>
              <w:topLinePunct w:val="0"/>
              <w:autoSpaceDE/>
              <w:autoSpaceDN w:val="0"/>
              <w:bidi w:val="0"/>
              <w:adjustRightInd/>
              <w:snapToGrid/>
              <w:spacing w:line="360" w:lineRule="auto"/>
              <w:ind w:firstLine="0" w:firstLineChars="0"/>
              <w:jc w:val="left"/>
              <w:textAlignment w:val="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val="en-US" w:eastAsia="zh-CN"/>
              </w:rPr>
              <w:t>2.</w:t>
            </w:r>
            <w:r>
              <w:rPr>
                <w:rFonts w:hint="eastAsia" w:ascii="宋体" w:hAnsi="宋体" w:eastAsia="宋体" w:cs="宋体"/>
                <w:b w:val="0"/>
                <w:bCs w:val="0"/>
                <w:sz w:val="24"/>
                <w:szCs w:val="24"/>
              </w:rPr>
              <w:t>检测范围</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rPr>
              <w:t>0.3</w:t>
            </w:r>
            <w:r>
              <w:rPr>
                <w:rFonts w:hint="eastAsia" w:ascii="宋体" w:hAnsi="宋体" w:eastAsia="宋体" w:cs="宋体"/>
                <w:b w:val="0"/>
                <w:bCs w:val="0"/>
                <w:sz w:val="24"/>
                <w:szCs w:val="24"/>
                <w:lang w:val="en-US" w:eastAsia="zh-CN"/>
              </w:rPr>
              <w:t>-</w:t>
            </w:r>
            <w:r>
              <w:rPr>
                <w:rFonts w:hint="eastAsia" w:ascii="宋体" w:hAnsi="宋体" w:eastAsia="宋体" w:cs="宋体"/>
                <w:b w:val="0"/>
                <w:bCs w:val="0"/>
                <w:sz w:val="24"/>
                <w:szCs w:val="24"/>
              </w:rPr>
              <w:t>10000nm</w:t>
            </w:r>
            <w:r>
              <w:rPr>
                <w:rFonts w:hint="eastAsia" w:ascii="宋体" w:hAnsi="宋体" w:eastAsia="宋体" w:cs="宋体"/>
                <w:b w:val="0"/>
                <w:bCs w:val="0"/>
                <w:sz w:val="24"/>
                <w:szCs w:val="24"/>
                <w:lang w:eastAsia="zh-CN"/>
              </w:rPr>
              <w:t>；</w:t>
            </w:r>
          </w:p>
          <w:p w14:paraId="1E3155B9">
            <w:pPr>
              <w:keepNext w:val="0"/>
              <w:keepLines w:val="0"/>
              <w:pageBreakBefore w:val="0"/>
              <w:widowControl w:val="0"/>
              <w:kinsoku/>
              <w:wordWrap/>
              <w:overflowPunct/>
              <w:topLinePunct w:val="0"/>
              <w:autoSpaceDE/>
              <w:autoSpaceDN w:val="0"/>
              <w:bidi w:val="0"/>
              <w:adjustRightInd/>
              <w:snapToGrid/>
              <w:spacing w:line="360" w:lineRule="auto"/>
              <w:ind w:firstLine="0" w:firstLineChars="0"/>
              <w:jc w:val="left"/>
              <w:textAlignment w:val="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u w:val="single"/>
              </w:rPr>
              <w:t>*</w:t>
            </w:r>
            <w:r>
              <w:rPr>
                <w:rFonts w:hint="eastAsia" w:ascii="宋体" w:hAnsi="宋体" w:eastAsia="宋体" w:cs="宋体"/>
                <w:b w:val="0"/>
                <w:bCs w:val="0"/>
                <w:sz w:val="24"/>
                <w:szCs w:val="24"/>
                <w:u w:val="single"/>
                <w:lang w:val="en-US" w:eastAsia="zh-CN"/>
              </w:rPr>
              <w:t>3.</w:t>
            </w:r>
            <w:r>
              <w:rPr>
                <w:rFonts w:hint="eastAsia" w:ascii="宋体" w:hAnsi="宋体" w:eastAsia="宋体" w:cs="宋体"/>
                <w:b w:val="0"/>
                <w:bCs w:val="0"/>
                <w:sz w:val="24"/>
                <w:szCs w:val="24"/>
                <w:u w:val="single"/>
              </w:rPr>
              <w:t>高速数字相关器</w:t>
            </w:r>
            <w:r>
              <w:rPr>
                <w:rFonts w:hint="eastAsia" w:ascii="宋体" w:hAnsi="宋体" w:eastAsia="宋体" w:cs="宋体"/>
                <w:b w:val="0"/>
                <w:bCs w:val="0"/>
                <w:sz w:val="24"/>
                <w:szCs w:val="24"/>
                <w:u w:val="single"/>
                <w:lang w:eastAsia="zh-CN"/>
              </w:rPr>
              <w:t>：</w:t>
            </w:r>
            <w:r>
              <w:rPr>
                <w:rFonts w:hint="eastAsia" w:ascii="宋体" w:hAnsi="宋体" w:eastAsia="宋体" w:cs="宋体"/>
                <w:b w:val="0"/>
                <w:bCs w:val="0"/>
                <w:sz w:val="24"/>
                <w:szCs w:val="24"/>
                <w:u w:val="single"/>
              </w:rPr>
              <w:t>线性范围&gt;1011</w:t>
            </w:r>
            <w:r>
              <w:rPr>
                <w:rFonts w:hint="eastAsia" w:ascii="宋体" w:hAnsi="宋体" w:eastAsia="宋体" w:cs="宋体"/>
                <w:b w:val="0"/>
                <w:bCs w:val="0"/>
                <w:sz w:val="24"/>
                <w:szCs w:val="24"/>
                <w:u w:val="single"/>
                <w:lang w:eastAsia="zh-CN"/>
              </w:rPr>
              <w:t>；</w:t>
            </w:r>
          </w:p>
          <w:p w14:paraId="0A832225">
            <w:pPr>
              <w:keepNext w:val="0"/>
              <w:keepLines w:val="0"/>
              <w:pageBreakBefore w:val="0"/>
              <w:widowControl w:val="0"/>
              <w:kinsoku/>
              <w:wordWrap/>
              <w:overflowPunct/>
              <w:topLinePunct w:val="0"/>
              <w:autoSpaceDE/>
              <w:autoSpaceDN w:val="0"/>
              <w:bidi w:val="0"/>
              <w:adjustRightInd/>
              <w:snapToGrid/>
              <w:spacing w:line="360" w:lineRule="auto"/>
              <w:ind w:firstLine="0" w:firstLineChars="0"/>
              <w:jc w:val="left"/>
              <w:textAlignment w:val="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val="en-US" w:eastAsia="zh-CN"/>
              </w:rPr>
              <w:t>4.</w:t>
            </w:r>
            <w:r>
              <w:rPr>
                <w:rFonts w:hint="eastAsia" w:ascii="宋体" w:hAnsi="宋体" w:eastAsia="宋体" w:cs="宋体"/>
                <w:b w:val="0"/>
                <w:bCs w:val="0"/>
                <w:sz w:val="24"/>
                <w:szCs w:val="24"/>
              </w:rPr>
              <w:t>检测位置可自动连续移动</w:t>
            </w:r>
            <w:r>
              <w:rPr>
                <w:rFonts w:hint="eastAsia" w:ascii="宋体" w:hAnsi="宋体" w:eastAsia="宋体" w:cs="宋体"/>
                <w:b w:val="0"/>
                <w:bCs w:val="0"/>
                <w:sz w:val="24"/>
                <w:szCs w:val="24"/>
                <w:lang w:eastAsia="zh-CN"/>
              </w:rPr>
              <w:t>；</w:t>
            </w:r>
          </w:p>
          <w:p w14:paraId="62EF2568">
            <w:pPr>
              <w:keepNext w:val="0"/>
              <w:keepLines w:val="0"/>
              <w:pageBreakBefore w:val="0"/>
              <w:widowControl w:val="0"/>
              <w:kinsoku/>
              <w:wordWrap/>
              <w:overflowPunct/>
              <w:topLinePunct w:val="0"/>
              <w:autoSpaceDE/>
              <w:autoSpaceDN w:val="0"/>
              <w:bidi w:val="0"/>
              <w:adjustRightInd/>
              <w:snapToGrid/>
              <w:spacing w:line="360" w:lineRule="auto"/>
              <w:ind w:firstLine="0" w:firstLineChars="0"/>
              <w:jc w:val="left"/>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lang w:val="en-US" w:eastAsia="zh-CN"/>
              </w:rPr>
              <w:t>5.</w:t>
            </w:r>
            <w:r>
              <w:rPr>
                <w:rFonts w:hint="eastAsia" w:ascii="宋体" w:hAnsi="宋体" w:eastAsia="宋体" w:cs="宋体"/>
                <w:b w:val="0"/>
                <w:bCs w:val="0"/>
                <w:sz w:val="24"/>
                <w:szCs w:val="24"/>
              </w:rPr>
              <w:t>最大样品浓度</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rPr>
              <w:t>不低于40%</w:t>
            </w:r>
            <w:r>
              <w:rPr>
                <w:rFonts w:hint="eastAsia" w:ascii="宋体" w:hAnsi="宋体" w:eastAsia="宋体" w:cs="宋体"/>
                <w:b w:val="0"/>
                <w:bCs w:val="0"/>
                <w:sz w:val="24"/>
                <w:szCs w:val="24"/>
                <w:lang w:val="en-US" w:eastAsia="zh-CN"/>
              </w:rPr>
              <w:t>W</w:t>
            </w:r>
            <w:r>
              <w:rPr>
                <w:rFonts w:hint="eastAsia" w:ascii="宋体" w:hAnsi="宋体" w:eastAsia="宋体" w:cs="宋体"/>
                <w:b w:val="0"/>
                <w:bCs w:val="0"/>
                <w:sz w:val="24"/>
                <w:szCs w:val="24"/>
              </w:rPr>
              <w:t>/</w:t>
            </w:r>
            <w:r>
              <w:rPr>
                <w:rFonts w:hint="eastAsia" w:ascii="宋体" w:hAnsi="宋体" w:eastAsia="宋体" w:cs="宋体"/>
                <w:b w:val="0"/>
                <w:bCs w:val="0"/>
                <w:sz w:val="24"/>
                <w:szCs w:val="24"/>
                <w:lang w:val="en-US" w:eastAsia="zh-CN"/>
              </w:rPr>
              <w:t>V</w:t>
            </w:r>
            <w:r>
              <w:rPr>
                <w:rFonts w:hint="eastAsia" w:ascii="宋体" w:hAnsi="宋体" w:eastAsia="宋体" w:cs="宋体"/>
                <w:b w:val="0"/>
                <w:bCs w:val="0"/>
                <w:sz w:val="24"/>
                <w:szCs w:val="24"/>
              </w:rPr>
              <w:t>；</w:t>
            </w:r>
          </w:p>
          <w:p w14:paraId="23518FB3">
            <w:pPr>
              <w:keepNext w:val="0"/>
              <w:keepLines w:val="0"/>
              <w:pageBreakBefore w:val="0"/>
              <w:widowControl w:val="0"/>
              <w:kinsoku/>
              <w:wordWrap/>
              <w:overflowPunct/>
              <w:topLinePunct w:val="0"/>
              <w:autoSpaceDE/>
              <w:autoSpaceDN w:val="0"/>
              <w:bidi w:val="0"/>
              <w:adjustRightInd/>
              <w:snapToGrid/>
              <w:spacing w:line="360" w:lineRule="auto"/>
              <w:ind w:firstLine="0" w:firstLineChars="0"/>
              <w:jc w:val="left"/>
              <w:textAlignment w:val="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val="en-US" w:eastAsia="zh-CN"/>
              </w:rPr>
              <w:t>6.</w:t>
            </w:r>
            <w:r>
              <w:rPr>
                <w:rFonts w:hint="eastAsia" w:ascii="宋体" w:hAnsi="宋体" w:eastAsia="宋体" w:cs="宋体"/>
                <w:b w:val="0"/>
                <w:bCs w:val="0"/>
                <w:sz w:val="24"/>
                <w:szCs w:val="24"/>
              </w:rPr>
              <w:t>毛细管粒径样品池</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rPr>
              <w:t>最小样品量12μL</w:t>
            </w:r>
            <w:r>
              <w:rPr>
                <w:rFonts w:hint="eastAsia" w:ascii="宋体" w:hAnsi="宋体" w:eastAsia="宋体" w:cs="宋体"/>
                <w:b w:val="0"/>
                <w:bCs w:val="0"/>
                <w:sz w:val="24"/>
                <w:szCs w:val="24"/>
                <w:lang w:eastAsia="zh-CN"/>
              </w:rPr>
              <w:t>。</w:t>
            </w:r>
          </w:p>
          <w:p w14:paraId="4C19FACF">
            <w:pPr>
              <w:keepNext w:val="0"/>
              <w:keepLines w:val="0"/>
              <w:pageBreakBefore w:val="0"/>
              <w:widowControl w:val="0"/>
              <w:kinsoku/>
              <w:wordWrap/>
              <w:overflowPunct/>
              <w:topLinePunct w:val="0"/>
              <w:autoSpaceDE/>
              <w:autoSpaceDN w:val="0"/>
              <w:bidi w:val="0"/>
              <w:adjustRightInd/>
              <w:snapToGrid/>
              <w:spacing w:line="360" w:lineRule="auto"/>
              <w:ind w:firstLine="0" w:firstLineChars="0"/>
              <w:jc w:val="left"/>
              <w:textAlignment w:val="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val="en-US" w:eastAsia="zh-CN"/>
              </w:rPr>
              <w:t>三、</w:t>
            </w:r>
            <w:r>
              <w:rPr>
                <w:rFonts w:hint="eastAsia" w:ascii="宋体" w:hAnsi="宋体" w:eastAsia="宋体" w:cs="宋体"/>
                <w:b w:val="0"/>
                <w:bCs w:val="0"/>
                <w:sz w:val="24"/>
                <w:szCs w:val="24"/>
              </w:rPr>
              <w:t>ZETA电位</w:t>
            </w:r>
          </w:p>
          <w:p w14:paraId="7012B69A">
            <w:pPr>
              <w:keepNext w:val="0"/>
              <w:keepLines w:val="0"/>
              <w:pageBreakBefore w:val="0"/>
              <w:widowControl w:val="0"/>
              <w:kinsoku/>
              <w:wordWrap/>
              <w:overflowPunct/>
              <w:topLinePunct w:val="0"/>
              <w:autoSpaceDE/>
              <w:autoSpaceDN w:val="0"/>
              <w:bidi w:val="0"/>
              <w:adjustRightInd/>
              <w:snapToGrid/>
              <w:spacing w:line="360" w:lineRule="auto"/>
              <w:ind w:firstLine="0" w:firstLineChars="0"/>
              <w:jc w:val="left"/>
              <w:textAlignment w:val="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val="en-US" w:eastAsia="zh-CN"/>
              </w:rPr>
              <w:t>1.</w:t>
            </w:r>
            <w:r>
              <w:rPr>
                <w:rFonts w:hint="eastAsia" w:ascii="宋体" w:hAnsi="宋体" w:eastAsia="宋体" w:cs="宋体"/>
                <w:b w:val="0"/>
                <w:bCs w:val="0"/>
                <w:sz w:val="24"/>
                <w:szCs w:val="24"/>
              </w:rPr>
              <w:t>ZETA适合检测粒度范围</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rPr>
              <w:t>3.8nm-100μm</w:t>
            </w:r>
            <w:r>
              <w:rPr>
                <w:rFonts w:hint="eastAsia" w:ascii="宋体" w:hAnsi="宋体" w:eastAsia="宋体" w:cs="宋体"/>
                <w:b w:val="0"/>
                <w:bCs w:val="0"/>
                <w:sz w:val="24"/>
                <w:szCs w:val="24"/>
                <w:lang w:eastAsia="zh-CN"/>
              </w:rPr>
              <w:t>；</w:t>
            </w:r>
          </w:p>
          <w:p w14:paraId="00C552F8">
            <w:pPr>
              <w:keepNext w:val="0"/>
              <w:keepLines w:val="0"/>
              <w:pageBreakBefore w:val="0"/>
              <w:widowControl w:val="0"/>
              <w:kinsoku/>
              <w:wordWrap/>
              <w:overflowPunct/>
              <w:topLinePunct w:val="0"/>
              <w:autoSpaceDE/>
              <w:autoSpaceDN w:val="0"/>
              <w:bidi w:val="0"/>
              <w:adjustRightInd/>
              <w:snapToGrid/>
              <w:spacing w:line="360" w:lineRule="auto"/>
              <w:ind w:firstLine="0" w:firstLineChars="0"/>
              <w:jc w:val="left"/>
              <w:textAlignment w:val="auto"/>
              <w:rPr>
                <w:rFonts w:hint="eastAsia" w:ascii="宋体" w:hAnsi="宋体" w:eastAsia="宋体" w:cs="宋体"/>
                <w:b w:val="0"/>
                <w:bCs w:val="0"/>
                <w:sz w:val="24"/>
                <w:szCs w:val="24"/>
                <w:u w:val="single"/>
                <w:lang w:eastAsia="zh-CN"/>
              </w:rPr>
            </w:pPr>
            <w:r>
              <w:rPr>
                <w:rFonts w:hint="eastAsia" w:ascii="宋体" w:hAnsi="宋体" w:eastAsia="宋体" w:cs="宋体"/>
                <w:b w:val="0"/>
                <w:bCs w:val="0"/>
                <w:sz w:val="24"/>
                <w:szCs w:val="24"/>
                <w:u w:val="single"/>
              </w:rPr>
              <w:t>*</w:t>
            </w:r>
            <w:r>
              <w:rPr>
                <w:rFonts w:hint="eastAsia" w:ascii="宋体" w:hAnsi="宋体" w:eastAsia="宋体" w:cs="宋体"/>
                <w:b w:val="0"/>
                <w:bCs w:val="0"/>
                <w:sz w:val="24"/>
                <w:szCs w:val="24"/>
                <w:u w:val="single"/>
                <w:lang w:val="en-US" w:eastAsia="zh-CN"/>
              </w:rPr>
              <w:t>2.</w:t>
            </w:r>
            <w:r>
              <w:rPr>
                <w:rFonts w:hint="eastAsia" w:ascii="宋体" w:hAnsi="宋体" w:eastAsia="宋体" w:cs="宋体"/>
                <w:b w:val="0"/>
                <w:bCs w:val="0"/>
                <w:sz w:val="24"/>
                <w:szCs w:val="24"/>
                <w:u w:val="single"/>
              </w:rPr>
              <w:t>ZETA电位范围</w:t>
            </w:r>
            <w:r>
              <w:rPr>
                <w:rFonts w:hint="eastAsia" w:ascii="宋体" w:hAnsi="宋体" w:eastAsia="宋体" w:cs="宋体"/>
                <w:b w:val="0"/>
                <w:bCs w:val="0"/>
                <w:sz w:val="24"/>
                <w:szCs w:val="24"/>
                <w:u w:val="single"/>
                <w:lang w:eastAsia="zh-CN"/>
              </w:rPr>
              <w:t>：</w:t>
            </w:r>
            <w:r>
              <w:rPr>
                <w:rFonts w:hint="eastAsia" w:ascii="宋体" w:hAnsi="宋体" w:eastAsia="宋体" w:cs="宋体"/>
                <w:b w:val="0"/>
                <w:bCs w:val="0"/>
                <w:sz w:val="24"/>
                <w:szCs w:val="24"/>
                <w:u w:val="single"/>
              </w:rPr>
              <w:t>无有效限制</w:t>
            </w:r>
            <w:r>
              <w:rPr>
                <w:rFonts w:hint="eastAsia" w:ascii="宋体" w:hAnsi="宋体" w:eastAsia="宋体" w:cs="宋体"/>
                <w:b w:val="0"/>
                <w:bCs w:val="0"/>
                <w:sz w:val="24"/>
                <w:szCs w:val="24"/>
                <w:u w:val="single"/>
                <w:lang w:eastAsia="zh-CN"/>
              </w:rPr>
              <w:t>；</w:t>
            </w:r>
          </w:p>
          <w:p w14:paraId="6E82D39B">
            <w:pPr>
              <w:keepNext w:val="0"/>
              <w:keepLines w:val="0"/>
              <w:pageBreakBefore w:val="0"/>
              <w:widowControl w:val="0"/>
              <w:kinsoku/>
              <w:wordWrap/>
              <w:overflowPunct/>
              <w:topLinePunct w:val="0"/>
              <w:autoSpaceDE/>
              <w:autoSpaceDN w:val="0"/>
              <w:bidi w:val="0"/>
              <w:adjustRightInd/>
              <w:snapToGrid/>
              <w:spacing w:line="360" w:lineRule="auto"/>
              <w:ind w:firstLine="0" w:firstLineChars="0"/>
              <w:jc w:val="left"/>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u w:val="single"/>
              </w:rPr>
              <w:t>*</w:t>
            </w:r>
            <w:r>
              <w:rPr>
                <w:rFonts w:hint="eastAsia" w:ascii="宋体" w:hAnsi="宋体" w:eastAsia="宋体" w:cs="宋体"/>
                <w:b w:val="0"/>
                <w:bCs w:val="0"/>
                <w:sz w:val="24"/>
                <w:szCs w:val="24"/>
                <w:u w:val="single"/>
                <w:lang w:val="en-US" w:eastAsia="zh-CN"/>
              </w:rPr>
              <w:t>3.</w:t>
            </w:r>
            <w:r>
              <w:rPr>
                <w:rFonts w:hint="eastAsia" w:ascii="宋体" w:hAnsi="宋体" w:eastAsia="宋体" w:cs="宋体"/>
                <w:b w:val="0"/>
                <w:bCs w:val="0"/>
                <w:sz w:val="24"/>
                <w:szCs w:val="24"/>
                <w:u w:val="single"/>
              </w:rPr>
              <w:t>采用高频快场+低频慢场测量技术</w:t>
            </w:r>
            <w:r>
              <w:rPr>
                <w:rFonts w:hint="eastAsia" w:ascii="宋体" w:hAnsi="宋体" w:eastAsia="宋体" w:cs="宋体"/>
                <w:b w:val="0"/>
                <w:bCs w:val="0"/>
                <w:sz w:val="24"/>
                <w:szCs w:val="24"/>
                <w:u w:val="single"/>
                <w:lang w:eastAsia="zh-CN"/>
              </w:rPr>
              <w:t>，</w:t>
            </w:r>
            <w:r>
              <w:rPr>
                <w:rFonts w:hint="eastAsia" w:ascii="宋体" w:hAnsi="宋体" w:eastAsia="宋体" w:cs="宋体"/>
                <w:b w:val="0"/>
                <w:bCs w:val="0"/>
                <w:sz w:val="24"/>
                <w:szCs w:val="24"/>
                <w:u w:val="single"/>
              </w:rPr>
              <w:t>无需校准样品池；</w:t>
            </w:r>
          </w:p>
          <w:p w14:paraId="6C58F4DA">
            <w:pPr>
              <w:keepNext w:val="0"/>
              <w:keepLines w:val="0"/>
              <w:pageBreakBefore w:val="0"/>
              <w:widowControl w:val="0"/>
              <w:kinsoku/>
              <w:wordWrap/>
              <w:overflowPunct/>
              <w:topLinePunct w:val="0"/>
              <w:autoSpaceDE/>
              <w:autoSpaceDN w:val="0"/>
              <w:bidi w:val="0"/>
              <w:adjustRightInd/>
              <w:snapToGrid/>
              <w:spacing w:line="360" w:lineRule="auto"/>
              <w:ind w:firstLine="0" w:firstLineChars="0"/>
              <w:jc w:val="left"/>
              <w:textAlignment w:val="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val="en-US" w:eastAsia="zh-CN"/>
              </w:rPr>
              <w:t>4.</w:t>
            </w:r>
            <w:r>
              <w:rPr>
                <w:rFonts w:hint="eastAsia" w:ascii="宋体" w:hAnsi="宋体" w:eastAsia="宋体" w:cs="宋体"/>
                <w:b w:val="0"/>
                <w:bCs w:val="0"/>
                <w:sz w:val="24"/>
                <w:szCs w:val="24"/>
              </w:rPr>
              <w:t>最小样品量20μL</w:t>
            </w:r>
            <w:r>
              <w:rPr>
                <w:rFonts w:hint="eastAsia" w:ascii="宋体" w:hAnsi="宋体" w:eastAsia="宋体" w:cs="宋体"/>
                <w:b w:val="0"/>
                <w:bCs w:val="0"/>
                <w:sz w:val="24"/>
                <w:szCs w:val="24"/>
                <w:lang w:eastAsia="zh-CN"/>
              </w:rPr>
              <w:t>；</w:t>
            </w:r>
          </w:p>
          <w:p w14:paraId="01A15DF9">
            <w:pPr>
              <w:keepNext w:val="0"/>
              <w:keepLines w:val="0"/>
              <w:pageBreakBefore w:val="0"/>
              <w:widowControl w:val="0"/>
              <w:kinsoku/>
              <w:wordWrap/>
              <w:overflowPunct/>
              <w:topLinePunct w:val="0"/>
              <w:autoSpaceDE/>
              <w:autoSpaceDN w:val="0"/>
              <w:bidi w:val="0"/>
              <w:adjustRightInd/>
              <w:snapToGrid/>
              <w:spacing w:line="360" w:lineRule="auto"/>
              <w:ind w:firstLine="0" w:firstLineChars="0"/>
              <w:jc w:val="left"/>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lang w:val="en-US" w:eastAsia="zh-CN"/>
              </w:rPr>
              <w:t>5.</w:t>
            </w:r>
            <w:r>
              <w:rPr>
                <w:rFonts w:hint="eastAsia" w:ascii="宋体" w:hAnsi="宋体" w:eastAsia="宋体" w:cs="宋体"/>
                <w:b w:val="0"/>
                <w:bCs w:val="0"/>
                <w:sz w:val="24"/>
                <w:szCs w:val="24"/>
              </w:rPr>
              <w:t>电导率范围</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rPr>
              <w:t>0-260mS/cm；</w:t>
            </w:r>
          </w:p>
          <w:p w14:paraId="37662385">
            <w:pPr>
              <w:keepNext w:val="0"/>
              <w:keepLines w:val="0"/>
              <w:pageBreakBefore w:val="0"/>
              <w:widowControl w:val="0"/>
              <w:kinsoku/>
              <w:wordWrap/>
              <w:overflowPunct/>
              <w:topLinePunct w:val="0"/>
              <w:autoSpaceDE/>
              <w:autoSpaceDN w:val="0"/>
              <w:bidi w:val="0"/>
              <w:adjustRightInd/>
              <w:snapToGrid/>
              <w:spacing w:line="360" w:lineRule="auto"/>
              <w:ind w:firstLine="0" w:firstLineChars="0"/>
              <w:jc w:val="left"/>
              <w:textAlignment w:val="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val="en-US" w:eastAsia="zh-CN"/>
              </w:rPr>
              <w:t>6.</w:t>
            </w:r>
            <w:r>
              <w:rPr>
                <w:rFonts w:hint="eastAsia" w:ascii="宋体" w:hAnsi="宋体" w:eastAsia="宋体" w:cs="宋体"/>
                <w:b w:val="0"/>
                <w:bCs w:val="0"/>
                <w:sz w:val="24"/>
                <w:szCs w:val="24"/>
              </w:rPr>
              <w:t>最大浓度范围</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rPr>
              <w:t>不低于40%</w:t>
            </w:r>
            <w:r>
              <w:rPr>
                <w:rFonts w:hint="eastAsia" w:ascii="宋体" w:hAnsi="宋体" w:eastAsia="宋体" w:cs="宋体"/>
                <w:b w:val="0"/>
                <w:bCs w:val="0"/>
                <w:sz w:val="24"/>
                <w:szCs w:val="24"/>
                <w:lang w:val="en-US" w:eastAsia="zh-CN"/>
              </w:rPr>
              <w:t>W</w:t>
            </w:r>
            <w:r>
              <w:rPr>
                <w:rFonts w:hint="eastAsia" w:ascii="宋体" w:hAnsi="宋体" w:eastAsia="宋体" w:cs="宋体"/>
                <w:b w:val="0"/>
                <w:bCs w:val="0"/>
                <w:sz w:val="24"/>
                <w:szCs w:val="24"/>
              </w:rPr>
              <w:t>/</w:t>
            </w:r>
            <w:r>
              <w:rPr>
                <w:rFonts w:hint="eastAsia" w:ascii="宋体" w:hAnsi="宋体" w:eastAsia="宋体" w:cs="宋体"/>
                <w:b w:val="0"/>
                <w:bCs w:val="0"/>
                <w:sz w:val="24"/>
                <w:szCs w:val="24"/>
                <w:lang w:val="en-US" w:eastAsia="zh-CN"/>
              </w:rPr>
              <w:t>V</w:t>
            </w:r>
            <w:r>
              <w:rPr>
                <w:rFonts w:hint="eastAsia" w:ascii="宋体" w:hAnsi="宋体" w:eastAsia="宋体" w:cs="宋体"/>
                <w:b w:val="0"/>
                <w:bCs w:val="0"/>
                <w:sz w:val="24"/>
                <w:szCs w:val="24"/>
                <w:lang w:eastAsia="zh-CN"/>
              </w:rPr>
              <w:t>。</w:t>
            </w:r>
          </w:p>
          <w:p w14:paraId="4490151F">
            <w:pPr>
              <w:keepNext w:val="0"/>
              <w:keepLines w:val="0"/>
              <w:pageBreakBefore w:val="0"/>
              <w:widowControl w:val="0"/>
              <w:kinsoku/>
              <w:wordWrap/>
              <w:overflowPunct/>
              <w:topLinePunct w:val="0"/>
              <w:autoSpaceDE/>
              <w:autoSpaceDN w:val="0"/>
              <w:bidi w:val="0"/>
              <w:adjustRightInd/>
              <w:snapToGrid/>
              <w:spacing w:line="360" w:lineRule="auto"/>
              <w:ind w:firstLine="0" w:firstLineChars="0"/>
              <w:jc w:val="left"/>
              <w:textAlignment w:val="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val="en-US" w:eastAsia="zh-CN"/>
              </w:rPr>
              <w:t>四、</w:t>
            </w:r>
            <w:r>
              <w:rPr>
                <w:rFonts w:hint="eastAsia" w:ascii="宋体" w:hAnsi="宋体" w:eastAsia="宋体" w:cs="宋体"/>
                <w:b w:val="0"/>
                <w:bCs w:val="0"/>
                <w:sz w:val="24"/>
                <w:szCs w:val="24"/>
              </w:rPr>
              <w:t>自动滴定</w:t>
            </w:r>
          </w:p>
          <w:p w14:paraId="7F314737">
            <w:pPr>
              <w:keepNext w:val="0"/>
              <w:keepLines w:val="0"/>
              <w:pageBreakBefore w:val="0"/>
              <w:widowControl w:val="0"/>
              <w:kinsoku/>
              <w:wordWrap/>
              <w:overflowPunct/>
              <w:topLinePunct w:val="0"/>
              <w:autoSpaceDE/>
              <w:autoSpaceDN w:val="0"/>
              <w:bidi w:val="0"/>
              <w:adjustRightInd/>
              <w:snapToGrid/>
              <w:spacing w:line="360" w:lineRule="auto"/>
              <w:ind w:firstLine="0" w:firstLineChars="0"/>
              <w:jc w:val="left"/>
              <w:textAlignment w:val="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val="en-US" w:eastAsia="zh-CN"/>
              </w:rPr>
              <w:t>1.</w:t>
            </w:r>
            <w:r>
              <w:rPr>
                <w:rFonts w:hint="eastAsia" w:ascii="宋体" w:hAnsi="宋体" w:eastAsia="宋体" w:cs="宋体"/>
                <w:b w:val="0"/>
                <w:bCs w:val="0"/>
                <w:sz w:val="24"/>
                <w:szCs w:val="24"/>
              </w:rPr>
              <w:t>滴定范围</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rPr>
              <w:t>pH</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rPr>
              <w:t>1~13</w:t>
            </w:r>
            <w:r>
              <w:rPr>
                <w:rFonts w:hint="eastAsia" w:ascii="宋体" w:hAnsi="宋体" w:eastAsia="宋体" w:cs="宋体"/>
                <w:b w:val="0"/>
                <w:bCs w:val="0"/>
                <w:sz w:val="24"/>
                <w:szCs w:val="24"/>
                <w:lang w:eastAsia="zh-CN"/>
              </w:rPr>
              <w:t>；</w:t>
            </w:r>
          </w:p>
          <w:p w14:paraId="1CD93D55">
            <w:pPr>
              <w:keepNext w:val="0"/>
              <w:keepLines w:val="0"/>
              <w:pageBreakBefore w:val="0"/>
              <w:widowControl w:val="0"/>
              <w:kinsoku/>
              <w:wordWrap/>
              <w:overflowPunct/>
              <w:topLinePunct w:val="0"/>
              <w:autoSpaceDE/>
              <w:autoSpaceDN w:val="0"/>
              <w:bidi w:val="0"/>
              <w:adjustRightInd/>
              <w:snapToGrid/>
              <w:spacing w:line="360" w:lineRule="auto"/>
              <w:ind w:firstLine="0" w:firstLineChars="0"/>
              <w:jc w:val="left"/>
              <w:textAlignment w:val="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val="en-US" w:eastAsia="zh-CN"/>
              </w:rPr>
              <w:t>2.</w:t>
            </w:r>
            <w:r>
              <w:rPr>
                <w:rFonts w:hint="eastAsia" w:ascii="宋体" w:hAnsi="宋体" w:eastAsia="宋体" w:cs="宋体"/>
                <w:b w:val="0"/>
                <w:bCs w:val="0"/>
                <w:sz w:val="24"/>
                <w:szCs w:val="24"/>
              </w:rPr>
              <w:t>最大填充量</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rPr>
              <w:t>≥20mL</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rPr>
              <w:t>酸碱滴定液</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rPr>
              <w:t>≥25mL</w:t>
            </w:r>
            <w:r>
              <w:rPr>
                <w:rFonts w:hint="eastAsia" w:ascii="宋体" w:hAnsi="宋体" w:eastAsia="宋体" w:cs="宋体"/>
                <w:b w:val="0"/>
                <w:bCs w:val="0"/>
                <w:sz w:val="24"/>
                <w:szCs w:val="24"/>
                <w:lang w:eastAsia="zh-CN"/>
              </w:rPr>
              <w:t>；</w:t>
            </w:r>
          </w:p>
          <w:p w14:paraId="2C72FB69">
            <w:pPr>
              <w:keepNext w:val="0"/>
              <w:keepLines w:val="0"/>
              <w:pageBreakBefore w:val="0"/>
              <w:widowControl w:val="0"/>
              <w:kinsoku/>
              <w:wordWrap/>
              <w:overflowPunct/>
              <w:topLinePunct w:val="0"/>
              <w:autoSpaceDE/>
              <w:autoSpaceDN w:val="0"/>
              <w:bidi w:val="0"/>
              <w:adjustRightInd/>
              <w:snapToGrid/>
              <w:spacing w:line="360" w:lineRule="auto"/>
              <w:ind w:firstLine="0" w:firstLineChars="0"/>
              <w:jc w:val="left"/>
              <w:textAlignment w:val="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val="en-US" w:eastAsia="zh-CN"/>
              </w:rPr>
              <w:t>3.</w:t>
            </w:r>
            <w:r>
              <w:rPr>
                <w:rFonts w:hint="eastAsia" w:ascii="宋体" w:hAnsi="宋体" w:eastAsia="宋体" w:cs="宋体"/>
                <w:b w:val="0"/>
                <w:bCs w:val="0"/>
                <w:sz w:val="24"/>
                <w:szCs w:val="24"/>
              </w:rPr>
              <w:t>可用样品池</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rPr>
              <w:t>ZETA电位毛细管样品池、小容量样品池、高浓度ZETA电位样品池等</w:t>
            </w:r>
            <w:r>
              <w:rPr>
                <w:rFonts w:hint="eastAsia" w:ascii="宋体" w:hAnsi="宋体" w:eastAsia="宋体" w:cs="宋体"/>
                <w:b w:val="0"/>
                <w:bCs w:val="0"/>
                <w:sz w:val="24"/>
                <w:szCs w:val="24"/>
                <w:lang w:eastAsia="zh-CN"/>
              </w:rPr>
              <w:t>；</w:t>
            </w:r>
          </w:p>
          <w:p w14:paraId="07419D9D">
            <w:pPr>
              <w:keepNext w:val="0"/>
              <w:keepLines w:val="0"/>
              <w:pageBreakBefore w:val="0"/>
              <w:widowControl w:val="0"/>
              <w:kinsoku/>
              <w:wordWrap/>
              <w:overflowPunct/>
              <w:topLinePunct w:val="0"/>
              <w:autoSpaceDE/>
              <w:autoSpaceDN w:val="0"/>
              <w:bidi w:val="0"/>
              <w:adjustRightInd/>
              <w:snapToGrid/>
              <w:spacing w:line="360" w:lineRule="auto"/>
              <w:ind w:firstLine="0" w:firstLineChars="0"/>
              <w:jc w:val="left"/>
              <w:textAlignment w:val="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val="en-US" w:eastAsia="zh-CN"/>
              </w:rPr>
              <w:t>4.</w:t>
            </w:r>
            <w:r>
              <w:rPr>
                <w:rFonts w:hint="eastAsia" w:ascii="宋体" w:hAnsi="宋体" w:eastAsia="宋体" w:cs="宋体"/>
                <w:b w:val="0"/>
                <w:bCs w:val="0"/>
                <w:sz w:val="24"/>
                <w:szCs w:val="24"/>
              </w:rPr>
              <w:t>软件控制</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rPr>
              <w:t>全自动软件控制</w:t>
            </w:r>
            <w:r>
              <w:rPr>
                <w:rFonts w:hint="eastAsia" w:ascii="宋体" w:hAnsi="宋体" w:eastAsia="宋体" w:cs="宋体"/>
                <w:b w:val="0"/>
                <w:bCs w:val="0"/>
                <w:sz w:val="24"/>
                <w:szCs w:val="24"/>
                <w:lang w:eastAsia="zh-CN"/>
              </w:rPr>
              <w:t>。</w:t>
            </w:r>
          </w:p>
          <w:p w14:paraId="2768F172">
            <w:pPr>
              <w:keepNext w:val="0"/>
              <w:keepLines w:val="0"/>
              <w:pageBreakBefore w:val="0"/>
              <w:widowControl w:val="0"/>
              <w:kinsoku/>
              <w:wordWrap/>
              <w:overflowPunct/>
              <w:topLinePunct w:val="0"/>
              <w:autoSpaceDE/>
              <w:autoSpaceDN w:val="0"/>
              <w:bidi w:val="0"/>
              <w:adjustRightInd/>
              <w:snapToGrid/>
              <w:spacing w:line="360" w:lineRule="auto"/>
              <w:ind w:firstLine="0" w:firstLineChars="0"/>
              <w:jc w:val="left"/>
              <w:textAlignment w:val="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val="en-US" w:eastAsia="zh-CN"/>
              </w:rPr>
              <w:t>五、</w:t>
            </w:r>
            <w:r>
              <w:rPr>
                <w:rFonts w:hint="eastAsia" w:ascii="宋体" w:hAnsi="宋体" w:eastAsia="宋体" w:cs="宋体"/>
                <w:b w:val="0"/>
                <w:bCs w:val="0"/>
                <w:sz w:val="24"/>
                <w:szCs w:val="24"/>
              </w:rPr>
              <w:t>粘度测量</w:t>
            </w:r>
          </w:p>
          <w:p w14:paraId="2AD162BC">
            <w:pPr>
              <w:keepNext w:val="0"/>
              <w:keepLines w:val="0"/>
              <w:pageBreakBefore w:val="0"/>
              <w:widowControl w:val="0"/>
              <w:kinsoku/>
              <w:wordWrap/>
              <w:overflowPunct/>
              <w:topLinePunct w:val="0"/>
              <w:autoSpaceDE/>
              <w:autoSpaceDN w:val="0"/>
              <w:bidi w:val="0"/>
              <w:adjustRightInd/>
              <w:snapToGrid/>
              <w:spacing w:line="360" w:lineRule="auto"/>
              <w:ind w:firstLine="0" w:firstLineChars="0"/>
              <w:jc w:val="left"/>
              <w:textAlignment w:val="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val="en-US" w:eastAsia="zh-CN"/>
              </w:rPr>
              <w:t>1.</w:t>
            </w:r>
            <w:r>
              <w:rPr>
                <w:rFonts w:hint="eastAsia" w:ascii="宋体" w:hAnsi="宋体" w:eastAsia="宋体" w:cs="宋体"/>
                <w:b w:val="0"/>
                <w:bCs w:val="0"/>
                <w:sz w:val="24"/>
                <w:szCs w:val="24"/>
              </w:rPr>
              <w:t>测量范围</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rPr>
              <w:t>快速、连续地测量0.3至10</w:t>
            </w:r>
            <w:r>
              <w:rPr>
                <w:rFonts w:hint="eastAsia" w:ascii="宋体" w:hAnsi="宋体" w:eastAsia="宋体" w:cs="宋体"/>
                <w:b w:val="0"/>
                <w:bCs w:val="0"/>
                <w:sz w:val="24"/>
                <w:szCs w:val="24"/>
                <w:lang w:val="en-US" w:eastAsia="zh-CN"/>
              </w:rPr>
              <w:t>,</w:t>
            </w:r>
            <w:r>
              <w:rPr>
                <w:rFonts w:hint="eastAsia" w:ascii="宋体" w:hAnsi="宋体" w:eastAsia="宋体" w:cs="宋体"/>
                <w:b w:val="0"/>
                <w:bCs w:val="0"/>
                <w:sz w:val="24"/>
                <w:szCs w:val="24"/>
              </w:rPr>
              <w:t>000mPa.s的流体粘度</w:t>
            </w:r>
            <w:r>
              <w:rPr>
                <w:rFonts w:hint="eastAsia" w:ascii="宋体" w:hAnsi="宋体" w:eastAsia="宋体" w:cs="宋体"/>
                <w:b w:val="0"/>
                <w:bCs w:val="0"/>
                <w:sz w:val="24"/>
                <w:szCs w:val="24"/>
                <w:lang w:eastAsia="zh-CN"/>
              </w:rPr>
              <w:t>；</w:t>
            </w:r>
          </w:p>
          <w:p w14:paraId="78705C37">
            <w:pPr>
              <w:keepNext w:val="0"/>
              <w:keepLines w:val="0"/>
              <w:pageBreakBefore w:val="0"/>
              <w:widowControl w:val="0"/>
              <w:kinsoku/>
              <w:wordWrap/>
              <w:overflowPunct/>
              <w:topLinePunct w:val="0"/>
              <w:autoSpaceDE/>
              <w:autoSpaceDN w:val="0"/>
              <w:bidi w:val="0"/>
              <w:adjustRightInd/>
              <w:snapToGrid/>
              <w:spacing w:line="360" w:lineRule="auto"/>
              <w:ind w:firstLine="0" w:firstLineChars="0"/>
              <w:jc w:val="left"/>
              <w:textAlignment w:val="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val="en-US" w:eastAsia="zh-CN"/>
              </w:rPr>
              <w:t>2.</w:t>
            </w:r>
            <w:r>
              <w:rPr>
                <w:rFonts w:hint="eastAsia" w:ascii="宋体" w:hAnsi="宋体" w:eastAsia="宋体" w:cs="宋体"/>
                <w:b w:val="0"/>
                <w:bCs w:val="0"/>
                <w:sz w:val="24"/>
                <w:szCs w:val="24"/>
              </w:rPr>
              <w:t>最小样品量</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rPr>
              <w:t>≤10mL</w:t>
            </w:r>
            <w:r>
              <w:rPr>
                <w:rFonts w:hint="eastAsia" w:ascii="宋体" w:hAnsi="宋体" w:eastAsia="宋体" w:cs="宋体"/>
                <w:b w:val="0"/>
                <w:bCs w:val="0"/>
                <w:sz w:val="24"/>
                <w:szCs w:val="24"/>
                <w:lang w:eastAsia="zh-CN"/>
              </w:rPr>
              <w:t>。</w:t>
            </w:r>
          </w:p>
          <w:p w14:paraId="1A900629">
            <w:pPr>
              <w:keepNext w:val="0"/>
              <w:keepLines w:val="0"/>
              <w:pageBreakBefore w:val="0"/>
              <w:widowControl w:val="0"/>
              <w:kinsoku/>
              <w:wordWrap/>
              <w:overflowPunct/>
              <w:topLinePunct w:val="0"/>
              <w:autoSpaceDE/>
              <w:autoSpaceDN w:val="0"/>
              <w:bidi w:val="0"/>
              <w:adjustRightInd/>
              <w:snapToGrid/>
              <w:spacing w:line="360" w:lineRule="auto"/>
              <w:ind w:firstLine="0" w:firstLineChars="0"/>
              <w:jc w:val="left"/>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lang w:val="en-US" w:eastAsia="zh-CN"/>
              </w:rPr>
              <w:t>六、</w:t>
            </w:r>
            <w:r>
              <w:rPr>
                <w:rFonts w:hint="eastAsia" w:ascii="宋体" w:hAnsi="宋体" w:eastAsia="宋体" w:cs="宋体"/>
                <w:b w:val="0"/>
                <w:bCs w:val="0"/>
                <w:sz w:val="24"/>
                <w:szCs w:val="24"/>
              </w:rPr>
              <w:t>水质测量</w:t>
            </w:r>
          </w:p>
          <w:p w14:paraId="7076E497">
            <w:pPr>
              <w:keepNext w:val="0"/>
              <w:keepLines w:val="0"/>
              <w:pageBreakBefore w:val="0"/>
              <w:widowControl w:val="0"/>
              <w:kinsoku/>
              <w:wordWrap/>
              <w:overflowPunct/>
              <w:topLinePunct w:val="0"/>
              <w:autoSpaceDE/>
              <w:autoSpaceDN w:val="0"/>
              <w:bidi w:val="0"/>
              <w:adjustRightInd/>
              <w:snapToGrid/>
              <w:spacing w:line="360" w:lineRule="auto"/>
              <w:ind w:firstLine="0" w:firstLineChars="0"/>
              <w:jc w:val="left"/>
              <w:textAlignment w:val="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val="en-US" w:eastAsia="zh-CN"/>
              </w:rPr>
              <w:t>1.</w:t>
            </w:r>
            <w:r>
              <w:rPr>
                <w:rFonts w:hint="eastAsia" w:ascii="宋体" w:hAnsi="宋体" w:eastAsia="宋体" w:cs="宋体"/>
                <w:b w:val="0"/>
                <w:bCs w:val="0"/>
                <w:sz w:val="24"/>
                <w:szCs w:val="24"/>
              </w:rPr>
              <w:t>测量参数</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rPr>
              <w:t>电导、溶解氧、ORP、蓝绿藻、叶绿素、氨氮</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rPr>
              <w:t>工作深度不低于200米</w:t>
            </w:r>
            <w:r>
              <w:rPr>
                <w:rFonts w:hint="eastAsia" w:ascii="宋体" w:hAnsi="宋体" w:eastAsia="宋体" w:cs="宋体"/>
                <w:b w:val="0"/>
                <w:bCs w:val="0"/>
                <w:sz w:val="24"/>
                <w:szCs w:val="24"/>
                <w:lang w:eastAsia="zh-CN"/>
              </w:rPr>
              <w:t>；</w:t>
            </w:r>
          </w:p>
          <w:p w14:paraId="3AF7DA33">
            <w:pPr>
              <w:keepNext w:val="0"/>
              <w:keepLines w:val="0"/>
              <w:pageBreakBefore w:val="0"/>
              <w:widowControl w:val="0"/>
              <w:kinsoku/>
              <w:wordWrap/>
              <w:overflowPunct/>
              <w:topLinePunct w:val="0"/>
              <w:autoSpaceDE/>
              <w:autoSpaceDN w:val="0"/>
              <w:bidi w:val="0"/>
              <w:adjustRightInd/>
              <w:snapToGrid/>
              <w:spacing w:line="360" w:lineRule="auto"/>
              <w:ind w:firstLine="0" w:firstLineChars="0"/>
              <w:jc w:val="left"/>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lang w:val="en-US" w:eastAsia="zh-CN"/>
              </w:rPr>
              <w:t>2.</w:t>
            </w:r>
            <w:r>
              <w:rPr>
                <w:rFonts w:hint="eastAsia" w:ascii="宋体" w:hAnsi="宋体" w:eastAsia="宋体" w:cs="宋体"/>
                <w:b w:val="0"/>
                <w:bCs w:val="0"/>
                <w:sz w:val="24"/>
                <w:szCs w:val="24"/>
              </w:rPr>
              <w:t>电导率</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rPr>
              <w:t>测量范围</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rPr>
              <w:t>0-200mS/cm；准确度</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rPr>
              <w:t>±1%；</w:t>
            </w:r>
          </w:p>
          <w:p w14:paraId="60B75193">
            <w:pPr>
              <w:keepNext w:val="0"/>
              <w:keepLines w:val="0"/>
              <w:pageBreakBefore w:val="0"/>
              <w:widowControl w:val="0"/>
              <w:kinsoku/>
              <w:wordWrap/>
              <w:overflowPunct/>
              <w:topLinePunct w:val="0"/>
              <w:autoSpaceDE/>
              <w:autoSpaceDN w:val="0"/>
              <w:bidi w:val="0"/>
              <w:adjustRightInd/>
              <w:snapToGrid/>
              <w:spacing w:line="360" w:lineRule="auto"/>
              <w:ind w:firstLine="0" w:firstLineChars="0"/>
              <w:jc w:val="left"/>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lang w:val="en-US" w:eastAsia="zh-CN"/>
              </w:rPr>
              <w:t>3.</w:t>
            </w:r>
            <w:r>
              <w:rPr>
                <w:rFonts w:hint="eastAsia" w:ascii="宋体" w:hAnsi="宋体" w:eastAsia="宋体" w:cs="宋体"/>
                <w:b w:val="0"/>
                <w:bCs w:val="0"/>
                <w:sz w:val="24"/>
                <w:szCs w:val="24"/>
              </w:rPr>
              <w:t>溶解氧</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rPr>
              <w:t>测量范围</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rPr>
              <w:t>0-50mg/L；准确度</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rPr>
              <w:t>±5%；</w:t>
            </w:r>
          </w:p>
          <w:p w14:paraId="57ABAE35">
            <w:pPr>
              <w:keepNext w:val="0"/>
              <w:keepLines w:val="0"/>
              <w:pageBreakBefore w:val="0"/>
              <w:widowControl w:val="0"/>
              <w:kinsoku/>
              <w:wordWrap/>
              <w:overflowPunct/>
              <w:topLinePunct w:val="0"/>
              <w:autoSpaceDE/>
              <w:autoSpaceDN w:val="0"/>
              <w:bidi w:val="0"/>
              <w:adjustRightInd/>
              <w:snapToGrid/>
              <w:spacing w:line="360" w:lineRule="auto"/>
              <w:ind w:firstLine="0" w:firstLineChars="0"/>
              <w:jc w:val="left"/>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lang w:val="en-US" w:eastAsia="zh-CN"/>
              </w:rPr>
              <w:t>4.</w:t>
            </w:r>
            <w:r>
              <w:rPr>
                <w:rFonts w:hint="eastAsia" w:ascii="宋体" w:hAnsi="宋体" w:eastAsia="宋体" w:cs="宋体"/>
                <w:b w:val="0"/>
                <w:bCs w:val="0"/>
                <w:sz w:val="24"/>
                <w:szCs w:val="24"/>
              </w:rPr>
              <w:t>ORP</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rPr>
              <w:t>测量范围</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rPr>
              <w:t>-999</w:t>
            </w:r>
            <w:r>
              <w:rPr>
                <w:rFonts w:hint="eastAsia" w:ascii="宋体" w:hAnsi="宋体" w:eastAsia="宋体" w:cs="宋体"/>
                <w:b w:val="0"/>
                <w:bCs w:val="0"/>
                <w:sz w:val="24"/>
                <w:szCs w:val="24"/>
                <w:lang w:val="en-US" w:eastAsia="zh-CN"/>
              </w:rPr>
              <w:t>至</w:t>
            </w:r>
            <w:r>
              <w:rPr>
                <w:rFonts w:hint="eastAsia" w:ascii="宋体" w:hAnsi="宋体" w:eastAsia="宋体" w:cs="宋体"/>
                <w:b w:val="0"/>
                <w:bCs w:val="0"/>
                <w:sz w:val="24"/>
                <w:szCs w:val="24"/>
              </w:rPr>
              <w:t>999mV；准确度</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rPr>
              <w:t>±20mV；</w:t>
            </w:r>
          </w:p>
          <w:p w14:paraId="1BD4B20D">
            <w:pPr>
              <w:keepNext w:val="0"/>
              <w:keepLines w:val="0"/>
              <w:pageBreakBefore w:val="0"/>
              <w:widowControl w:val="0"/>
              <w:kinsoku/>
              <w:wordWrap/>
              <w:overflowPunct/>
              <w:topLinePunct w:val="0"/>
              <w:autoSpaceDE/>
              <w:autoSpaceDN w:val="0"/>
              <w:bidi w:val="0"/>
              <w:adjustRightInd/>
              <w:snapToGrid/>
              <w:spacing w:line="360" w:lineRule="auto"/>
              <w:ind w:firstLine="0" w:firstLineChars="0"/>
              <w:jc w:val="left"/>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lang w:val="en-US" w:eastAsia="zh-CN"/>
              </w:rPr>
              <w:t>5.</w:t>
            </w:r>
            <w:r>
              <w:rPr>
                <w:rFonts w:hint="eastAsia" w:ascii="宋体" w:hAnsi="宋体" w:eastAsia="宋体" w:cs="宋体"/>
                <w:b w:val="0"/>
                <w:bCs w:val="0"/>
                <w:sz w:val="24"/>
                <w:szCs w:val="24"/>
              </w:rPr>
              <w:t>总藻蓝绿藻藻蓝蛋白</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rPr>
              <w:t>测量范围</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rPr>
              <w:t>0-100μg/L；检出限</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rPr>
              <w:t>0.04μg/L；</w:t>
            </w:r>
          </w:p>
          <w:p w14:paraId="55813153">
            <w:pPr>
              <w:keepNext w:val="0"/>
              <w:keepLines w:val="0"/>
              <w:pageBreakBefore w:val="0"/>
              <w:widowControl w:val="0"/>
              <w:kinsoku/>
              <w:wordWrap/>
              <w:overflowPunct/>
              <w:topLinePunct w:val="0"/>
              <w:autoSpaceDE/>
              <w:autoSpaceDN w:val="0"/>
              <w:bidi w:val="0"/>
              <w:adjustRightInd/>
              <w:snapToGrid/>
              <w:spacing w:line="360" w:lineRule="auto"/>
              <w:ind w:firstLine="0" w:firstLineChars="0"/>
              <w:jc w:val="left"/>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lang w:val="en-US" w:eastAsia="zh-CN"/>
              </w:rPr>
              <w:t>6.</w:t>
            </w:r>
            <w:r>
              <w:rPr>
                <w:rFonts w:hint="eastAsia" w:ascii="宋体" w:hAnsi="宋体" w:eastAsia="宋体" w:cs="宋体"/>
                <w:b w:val="0"/>
                <w:bCs w:val="0"/>
                <w:sz w:val="24"/>
                <w:szCs w:val="24"/>
              </w:rPr>
              <w:t>叶绿素</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rPr>
              <w:t>测量范围</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rPr>
              <w:t>0-400μg/L；检出限</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rPr>
              <w:t>0.09μg/L；</w:t>
            </w:r>
          </w:p>
          <w:p w14:paraId="6A952397">
            <w:pPr>
              <w:keepNext w:val="0"/>
              <w:keepLines w:val="0"/>
              <w:pageBreakBefore w:val="0"/>
              <w:widowControl w:val="0"/>
              <w:kinsoku/>
              <w:wordWrap/>
              <w:overflowPunct/>
              <w:topLinePunct w:val="0"/>
              <w:autoSpaceDE/>
              <w:autoSpaceDN w:val="0"/>
              <w:bidi w:val="0"/>
              <w:adjustRightInd/>
              <w:snapToGrid/>
              <w:spacing w:line="360" w:lineRule="auto"/>
              <w:ind w:firstLine="0" w:firstLineChars="0"/>
              <w:jc w:val="left"/>
              <w:textAlignment w:val="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val="en-US" w:eastAsia="zh-CN"/>
              </w:rPr>
              <w:t>7.</w:t>
            </w:r>
            <w:r>
              <w:rPr>
                <w:rFonts w:hint="eastAsia" w:ascii="宋体" w:hAnsi="宋体" w:eastAsia="宋体" w:cs="宋体"/>
                <w:b w:val="0"/>
                <w:bCs w:val="0"/>
                <w:sz w:val="24"/>
                <w:szCs w:val="24"/>
              </w:rPr>
              <w:t>氨氮</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rPr>
              <w:t>测量范围</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rPr>
              <w:t>0-200mg/L；准确度</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rPr>
              <w:t>±10%或者2mg/L</w:t>
            </w:r>
            <w:r>
              <w:rPr>
                <w:rFonts w:hint="eastAsia" w:ascii="宋体" w:hAnsi="宋体" w:eastAsia="宋体" w:cs="宋体"/>
                <w:b w:val="0"/>
                <w:bCs w:val="0"/>
                <w:sz w:val="24"/>
                <w:szCs w:val="24"/>
                <w:lang w:eastAsia="zh-CN"/>
              </w:rPr>
              <w:t>。</w:t>
            </w:r>
          </w:p>
          <w:p w14:paraId="2F50AE28">
            <w:pPr>
              <w:keepNext w:val="0"/>
              <w:keepLines w:val="0"/>
              <w:pageBreakBefore w:val="0"/>
              <w:widowControl w:val="0"/>
              <w:kinsoku/>
              <w:wordWrap/>
              <w:overflowPunct/>
              <w:topLinePunct w:val="0"/>
              <w:autoSpaceDE/>
              <w:autoSpaceDN w:val="0"/>
              <w:bidi w:val="0"/>
              <w:adjustRightInd/>
              <w:snapToGrid/>
              <w:spacing w:line="360" w:lineRule="auto"/>
              <w:ind w:firstLine="0" w:firstLineChars="0"/>
              <w:jc w:val="left"/>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lang w:val="en-US" w:eastAsia="zh-CN"/>
              </w:rPr>
              <w:t>七、</w:t>
            </w:r>
            <w:r>
              <w:rPr>
                <w:rFonts w:hint="eastAsia" w:ascii="宋体" w:hAnsi="宋体" w:eastAsia="宋体" w:cs="宋体"/>
                <w:b w:val="0"/>
                <w:bCs w:val="0"/>
                <w:sz w:val="24"/>
                <w:szCs w:val="24"/>
              </w:rPr>
              <w:t>化学耗氧量测量</w:t>
            </w:r>
          </w:p>
          <w:p w14:paraId="47FDE776">
            <w:pPr>
              <w:keepNext w:val="0"/>
              <w:keepLines w:val="0"/>
              <w:pageBreakBefore w:val="0"/>
              <w:widowControl w:val="0"/>
              <w:kinsoku/>
              <w:wordWrap/>
              <w:overflowPunct/>
              <w:topLinePunct w:val="0"/>
              <w:autoSpaceDE/>
              <w:autoSpaceDN w:val="0"/>
              <w:bidi w:val="0"/>
              <w:adjustRightInd/>
              <w:snapToGrid/>
              <w:spacing w:line="360" w:lineRule="auto"/>
              <w:ind w:firstLine="0" w:firstLineChars="0"/>
              <w:textAlignment w:val="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val="en-US" w:eastAsia="zh-CN"/>
              </w:rPr>
              <w:t>1.</w:t>
            </w:r>
            <w:r>
              <w:rPr>
                <w:rFonts w:hint="eastAsia" w:ascii="宋体" w:hAnsi="宋体" w:eastAsia="宋体" w:cs="宋体"/>
                <w:b w:val="0"/>
                <w:bCs w:val="0"/>
                <w:sz w:val="24"/>
                <w:szCs w:val="24"/>
              </w:rPr>
              <w:t>测量范围</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rPr>
              <w:t>0.75-370mg/</w:t>
            </w:r>
            <w:r>
              <w:rPr>
                <w:rFonts w:hint="eastAsia" w:ascii="宋体" w:hAnsi="宋体" w:eastAsia="宋体" w:cs="宋体"/>
                <w:b w:val="0"/>
                <w:bCs w:val="0"/>
                <w:sz w:val="24"/>
                <w:szCs w:val="24"/>
                <w:lang w:val="en-US" w:eastAsia="zh-CN"/>
              </w:rPr>
              <w:t>L</w:t>
            </w:r>
            <w:r>
              <w:rPr>
                <w:rFonts w:hint="eastAsia" w:ascii="宋体" w:hAnsi="宋体" w:eastAsia="宋体" w:cs="宋体"/>
                <w:b w:val="0"/>
                <w:bCs w:val="0"/>
                <w:sz w:val="24"/>
                <w:szCs w:val="24"/>
              </w:rPr>
              <w:t>(邻苯二甲酸氢钾计)</w:t>
            </w:r>
            <w:r>
              <w:rPr>
                <w:rFonts w:hint="eastAsia" w:ascii="宋体" w:hAnsi="宋体" w:eastAsia="宋体" w:cs="宋体"/>
                <w:b w:val="0"/>
                <w:bCs w:val="0"/>
                <w:sz w:val="24"/>
                <w:szCs w:val="24"/>
                <w:lang w:eastAsia="zh-CN"/>
              </w:rPr>
              <w:t>；</w:t>
            </w:r>
          </w:p>
          <w:p w14:paraId="397057E8">
            <w:pPr>
              <w:keepNext w:val="0"/>
              <w:keepLines w:val="0"/>
              <w:pageBreakBefore w:val="0"/>
              <w:widowControl w:val="0"/>
              <w:kinsoku/>
              <w:wordWrap/>
              <w:overflowPunct/>
              <w:topLinePunct w:val="0"/>
              <w:autoSpaceDE/>
              <w:autoSpaceDN w:val="0"/>
              <w:bidi w:val="0"/>
              <w:adjustRightInd/>
              <w:snapToGrid/>
              <w:spacing w:line="360" w:lineRule="auto"/>
              <w:ind w:firstLine="0" w:firstLineChars="0"/>
              <w:textAlignment w:val="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val="en-US" w:eastAsia="zh-CN"/>
              </w:rPr>
              <w:t>2.</w:t>
            </w:r>
            <w:r>
              <w:rPr>
                <w:rFonts w:hint="eastAsia" w:ascii="宋体" w:hAnsi="宋体" w:eastAsia="宋体" w:cs="宋体"/>
                <w:b w:val="0"/>
                <w:bCs w:val="0"/>
                <w:sz w:val="24"/>
                <w:szCs w:val="24"/>
              </w:rPr>
              <w:t>测量误差</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rPr>
              <w:t>±2%</w:t>
            </w:r>
            <w:r>
              <w:rPr>
                <w:rFonts w:hint="eastAsia" w:ascii="宋体" w:hAnsi="宋体" w:eastAsia="宋体" w:cs="宋体"/>
                <w:b w:val="0"/>
                <w:bCs w:val="0"/>
                <w:sz w:val="24"/>
                <w:szCs w:val="24"/>
                <w:lang w:eastAsia="zh-CN"/>
              </w:rPr>
              <w:t>；</w:t>
            </w:r>
          </w:p>
          <w:p w14:paraId="7A0CA894">
            <w:pPr>
              <w:keepNext w:val="0"/>
              <w:keepLines w:val="0"/>
              <w:pageBreakBefore w:val="0"/>
              <w:widowControl w:val="0"/>
              <w:kinsoku/>
              <w:wordWrap/>
              <w:overflowPunct/>
              <w:topLinePunct w:val="0"/>
              <w:autoSpaceDE/>
              <w:autoSpaceDN w:val="0"/>
              <w:bidi w:val="0"/>
              <w:adjustRightInd/>
              <w:snapToGrid/>
              <w:spacing w:line="360" w:lineRule="auto"/>
              <w:ind w:firstLine="0" w:firstLineChars="0"/>
              <w:jc w:val="left"/>
              <w:textAlignment w:val="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val="en-US" w:eastAsia="zh-CN"/>
              </w:rPr>
              <w:t>3.</w:t>
            </w:r>
            <w:r>
              <w:rPr>
                <w:rFonts w:hint="eastAsia" w:ascii="宋体" w:hAnsi="宋体" w:eastAsia="宋体" w:cs="宋体"/>
                <w:b w:val="0"/>
                <w:bCs w:val="0"/>
                <w:sz w:val="24"/>
                <w:szCs w:val="24"/>
              </w:rPr>
              <w:t>可在线连续监测</w:t>
            </w:r>
            <w:r>
              <w:rPr>
                <w:rFonts w:hint="eastAsia" w:ascii="宋体" w:hAnsi="宋体" w:eastAsia="宋体" w:cs="宋体"/>
                <w:b w:val="0"/>
                <w:bCs w:val="0"/>
                <w:sz w:val="24"/>
                <w:szCs w:val="24"/>
                <w:lang w:eastAsia="zh-CN"/>
              </w:rPr>
              <w:t>。</w:t>
            </w:r>
          </w:p>
          <w:p w14:paraId="09CE88DF">
            <w:pPr>
              <w:keepNext w:val="0"/>
              <w:keepLines w:val="0"/>
              <w:pageBreakBefore w:val="0"/>
              <w:widowControl w:val="0"/>
              <w:kinsoku/>
              <w:wordWrap/>
              <w:overflowPunct/>
              <w:topLinePunct w:val="0"/>
              <w:autoSpaceDE/>
              <w:autoSpaceDN w:val="0"/>
              <w:bidi w:val="0"/>
              <w:adjustRightInd/>
              <w:snapToGrid/>
              <w:spacing w:line="360" w:lineRule="auto"/>
              <w:ind w:firstLine="0" w:firstLineChars="0"/>
              <w:jc w:val="left"/>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lang w:val="en-US" w:eastAsia="zh-CN"/>
              </w:rPr>
              <w:t>八、</w:t>
            </w:r>
            <w:r>
              <w:rPr>
                <w:rFonts w:hint="eastAsia" w:ascii="宋体" w:hAnsi="宋体" w:eastAsia="宋体" w:cs="宋体"/>
                <w:b w:val="0"/>
                <w:bCs w:val="0"/>
                <w:sz w:val="24"/>
                <w:szCs w:val="24"/>
              </w:rPr>
              <w:t>软件功能</w:t>
            </w:r>
          </w:p>
          <w:p w14:paraId="67C37798">
            <w:pPr>
              <w:keepNext w:val="0"/>
              <w:keepLines w:val="0"/>
              <w:pageBreakBefore w:val="0"/>
              <w:widowControl w:val="0"/>
              <w:kinsoku/>
              <w:wordWrap/>
              <w:overflowPunct/>
              <w:topLinePunct w:val="0"/>
              <w:autoSpaceDE/>
              <w:autoSpaceDN w:val="0"/>
              <w:bidi w:val="0"/>
              <w:adjustRightInd/>
              <w:snapToGrid/>
              <w:spacing w:line="360" w:lineRule="auto"/>
              <w:ind w:firstLine="0" w:firstLineChars="0"/>
              <w:jc w:val="left"/>
              <w:textAlignment w:val="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val="en-US" w:eastAsia="zh-CN"/>
              </w:rPr>
              <w:t>1.</w:t>
            </w:r>
            <w:r>
              <w:rPr>
                <w:rFonts w:hint="eastAsia" w:ascii="宋体" w:hAnsi="宋体" w:eastAsia="宋体" w:cs="宋体"/>
                <w:b w:val="0"/>
                <w:bCs w:val="0"/>
                <w:sz w:val="24"/>
                <w:szCs w:val="24"/>
              </w:rPr>
              <w:t>提供专家诊断程序</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rPr>
              <w:t>判断测试质量</w:t>
            </w:r>
            <w:r>
              <w:rPr>
                <w:rFonts w:hint="eastAsia" w:ascii="宋体" w:hAnsi="宋体" w:eastAsia="宋体" w:cs="宋体"/>
                <w:b w:val="0"/>
                <w:bCs w:val="0"/>
                <w:sz w:val="24"/>
                <w:szCs w:val="24"/>
                <w:lang w:eastAsia="zh-CN"/>
              </w:rPr>
              <w:t>；</w:t>
            </w:r>
          </w:p>
          <w:p w14:paraId="360CA6E7">
            <w:pPr>
              <w:keepNext w:val="0"/>
              <w:keepLines w:val="0"/>
              <w:pageBreakBefore w:val="0"/>
              <w:widowControl w:val="0"/>
              <w:kinsoku/>
              <w:wordWrap/>
              <w:overflowPunct/>
              <w:topLinePunct w:val="0"/>
              <w:autoSpaceDE/>
              <w:autoSpaceDN w:val="0"/>
              <w:bidi w:val="0"/>
              <w:adjustRightInd/>
              <w:snapToGrid/>
              <w:spacing w:line="360" w:lineRule="auto"/>
              <w:ind w:firstLine="0" w:firstLineChars="0"/>
              <w:jc w:val="left"/>
              <w:textAlignment w:val="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val="en-US" w:eastAsia="zh-CN"/>
              </w:rPr>
              <w:t>2.</w:t>
            </w:r>
            <w:r>
              <w:rPr>
                <w:rFonts w:hint="eastAsia" w:ascii="宋体" w:hAnsi="宋体" w:eastAsia="宋体" w:cs="宋体"/>
                <w:b w:val="0"/>
                <w:bCs w:val="0"/>
                <w:sz w:val="24"/>
                <w:szCs w:val="24"/>
              </w:rPr>
              <w:t>平均结果</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rPr>
              <w:t>标准偏差自动计算</w:t>
            </w:r>
            <w:r>
              <w:rPr>
                <w:rFonts w:hint="eastAsia" w:ascii="宋体" w:hAnsi="宋体" w:eastAsia="宋体" w:cs="宋体"/>
                <w:b w:val="0"/>
                <w:bCs w:val="0"/>
                <w:sz w:val="24"/>
                <w:szCs w:val="24"/>
                <w:lang w:eastAsia="zh-CN"/>
              </w:rPr>
              <w:t>；</w:t>
            </w:r>
          </w:p>
          <w:p w14:paraId="523F5729">
            <w:pPr>
              <w:keepNext w:val="0"/>
              <w:keepLines w:val="0"/>
              <w:pageBreakBefore w:val="0"/>
              <w:widowControl w:val="0"/>
              <w:kinsoku/>
              <w:wordWrap/>
              <w:overflowPunct/>
              <w:topLinePunct w:val="0"/>
              <w:autoSpaceDE/>
              <w:autoSpaceDN w:val="0"/>
              <w:bidi w:val="0"/>
              <w:adjustRightInd/>
              <w:snapToGrid/>
              <w:spacing w:line="360" w:lineRule="auto"/>
              <w:ind w:firstLine="0" w:firstLineChars="0"/>
              <w:jc w:val="left"/>
              <w:textAlignment w:val="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val="en-US" w:eastAsia="zh-CN"/>
              </w:rPr>
              <w:t>3.</w:t>
            </w:r>
            <w:r>
              <w:rPr>
                <w:rFonts w:hint="eastAsia" w:ascii="宋体" w:hAnsi="宋体" w:eastAsia="宋体" w:cs="宋体"/>
                <w:b w:val="0"/>
                <w:bCs w:val="0"/>
                <w:sz w:val="24"/>
                <w:szCs w:val="24"/>
              </w:rPr>
              <w:t>浓度计算器</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rPr>
              <w:t>计算适当浓度范围</w:t>
            </w:r>
            <w:r>
              <w:rPr>
                <w:rFonts w:hint="eastAsia" w:ascii="宋体" w:hAnsi="宋体" w:eastAsia="宋体" w:cs="宋体"/>
                <w:b w:val="0"/>
                <w:bCs w:val="0"/>
                <w:sz w:val="24"/>
                <w:szCs w:val="24"/>
                <w:lang w:eastAsia="zh-CN"/>
              </w:rPr>
              <w:t>；</w:t>
            </w:r>
          </w:p>
          <w:p w14:paraId="2AE68D1A">
            <w:pPr>
              <w:keepNext w:val="0"/>
              <w:keepLines w:val="0"/>
              <w:pageBreakBefore w:val="0"/>
              <w:widowControl w:val="0"/>
              <w:kinsoku/>
              <w:wordWrap/>
              <w:overflowPunct/>
              <w:topLinePunct w:val="0"/>
              <w:autoSpaceDE/>
              <w:autoSpaceDN w:val="0"/>
              <w:bidi w:val="0"/>
              <w:adjustRightInd/>
              <w:snapToGrid/>
              <w:spacing w:line="360" w:lineRule="auto"/>
              <w:ind w:firstLine="0" w:firstLineChars="0"/>
              <w:jc w:val="left"/>
              <w:textAlignment w:val="auto"/>
              <w:rPr>
                <w:rFonts w:hint="eastAsia" w:ascii="宋体" w:hAnsi="宋体" w:eastAsia="宋体" w:cs="宋体"/>
                <w:b w:val="0"/>
                <w:bCs w:val="0"/>
                <w:sz w:val="24"/>
                <w:szCs w:val="24"/>
                <w:highlight w:val="yellow"/>
                <w:lang w:eastAsia="zh-CN"/>
              </w:rPr>
            </w:pPr>
            <w:r>
              <w:rPr>
                <w:rFonts w:hint="eastAsia" w:ascii="宋体" w:hAnsi="宋体" w:eastAsia="宋体" w:cs="宋体"/>
                <w:b w:val="0"/>
                <w:bCs w:val="0"/>
                <w:sz w:val="24"/>
                <w:szCs w:val="24"/>
                <w:lang w:val="en-US" w:eastAsia="zh-CN"/>
              </w:rPr>
              <w:t>4.</w:t>
            </w:r>
            <w:r>
              <w:rPr>
                <w:rFonts w:hint="eastAsia" w:ascii="宋体" w:hAnsi="宋体" w:eastAsia="宋体" w:cs="宋体"/>
                <w:b w:val="0"/>
                <w:bCs w:val="0"/>
                <w:sz w:val="24"/>
                <w:szCs w:val="24"/>
              </w:rPr>
              <w:t>灰尘过滤器</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rPr>
              <w:t>消除灰尘影响</w:t>
            </w:r>
            <w:r>
              <w:rPr>
                <w:rFonts w:hint="eastAsia" w:ascii="宋体" w:hAnsi="宋体" w:eastAsia="宋体" w:cs="宋体"/>
                <w:b w:val="0"/>
                <w:bCs w:val="0"/>
                <w:sz w:val="24"/>
                <w:szCs w:val="24"/>
                <w:lang w:eastAsia="zh-CN"/>
              </w:rPr>
              <w:t>。</w:t>
            </w:r>
          </w:p>
          <w:p w14:paraId="277E7C12">
            <w:pPr>
              <w:keepNext w:val="0"/>
              <w:keepLines w:val="0"/>
              <w:pageBreakBefore w:val="0"/>
              <w:widowControl w:val="0"/>
              <w:kinsoku/>
              <w:wordWrap/>
              <w:overflowPunct/>
              <w:topLinePunct w:val="0"/>
              <w:autoSpaceDE/>
              <w:autoSpaceDN w:val="0"/>
              <w:bidi w:val="0"/>
              <w:adjustRightInd/>
              <w:snapToGrid/>
              <w:spacing w:line="360" w:lineRule="auto"/>
              <w:ind w:firstLine="0" w:firstLineChars="0"/>
              <w:jc w:val="left"/>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lang w:val="en-US" w:eastAsia="zh-CN"/>
              </w:rPr>
              <w:t>九、</w:t>
            </w:r>
            <w:r>
              <w:rPr>
                <w:rFonts w:hint="eastAsia" w:ascii="宋体" w:hAnsi="宋体" w:eastAsia="宋体" w:cs="宋体"/>
                <w:b w:val="0"/>
                <w:bCs w:val="0"/>
                <w:sz w:val="24"/>
                <w:szCs w:val="24"/>
              </w:rPr>
              <w:t>仪器配置要求</w:t>
            </w:r>
          </w:p>
          <w:p w14:paraId="05D6ED8E">
            <w:pPr>
              <w:keepNext w:val="0"/>
              <w:keepLines w:val="0"/>
              <w:pageBreakBefore w:val="0"/>
              <w:widowControl w:val="0"/>
              <w:kinsoku/>
              <w:wordWrap/>
              <w:overflowPunct/>
              <w:topLinePunct w:val="0"/>
              <w:autoSpaceDE/>
              <w:autoSpaceDN w:val="0"/>
              <w:bidi w:val="0"/>
              <w:adjustRightInd/>
              <w:snapToGrid/>
              <w:spacing w:line="360" w:lineRule="auto"/>
              <w:ind w:firstLine="0" w:firstLineChars="0"/>
              <w:jc w:val="left"/>
              <w:textAlignment w:val="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rPr>
              <w:t>纳米粒度与Zeta电位浓度分析仪一台；粒径样品池</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rPr>
              <w:t>1盒</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rPr>
              <w:t>含100个塑料样品池；电位样品池</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rPr>
              <w:t>1盒</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rPr>
              <w:t>含10个塑料样品池；自动滴定仪模块1套；粘度计模块1套；随机电位标样</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rPr>
              <w:t>1支；玻璃粒径样品池</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rPr>
              <w:t>1个；水质测量模块1套；COD在线监测一套</w:t>
            </w:r>
            <w:r>
              <w:rPr>
                <w:rFonts w:hint="eastAsia" w:ascii="宋体" w:hAnsi="宋体" w:eastAsia="宋体" w:cs="宋体"/>
                <w:b w:val="0"/>
                <w:bCs w:val="0"/>
                <w:sz w:val="24"/>
                <w:szCs w:val="24"/>
                <w:lang w:eastAsia="zh-CN"/>
              </w:rPr>
              <w:t>。</w:t>
            </w:r>
          </w:p>
          <w:p w14:paraId="6202BA51">
            <w:pPr>
              <w:keepNext w:val="0"/>
              <w:keepLines w:val="0"/>
              <w:pageBreakBefore w:val="0"/>
              <w:widowControl w:val="0"/>
              <w:kinsoku/>
              <w:wordWrap/>
              <w:overflowPunct/>
              <w:topLinePunct w:val="0"/>
              <w:autoSpaceDE/>
              <w:autoSpaceDN w:val="0"/>
              <w:bidi w:val="0"/>
              <w:adjustRightInd/>
              <w:snapToGrid/>
              <w:spacing w:line="360" w:lineRule="auto"/>
              <w:ind w:firstLine="0" w:firstLineChars="0"/>
              <w:jc w:val="left"/>
              <w:textAlignment w:val="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val="en-US" w:eastAsia="zh-CN"/>
              </w:rPr>
              <w:t>十、</w:t>
            </w:r>
            <w:r>
              <w:rPr>
                <w:rFonts w:hint="eastAsia" w:ascii="宋体" w:hAnsi="宋体" w:eastAsia="宋体" w:cs="宋体"/>
                <w:b w:val="0"/>
                <w:bCs w:val="0"/>
                <w:sz w:val="24"/>
                <w:szCs w:val="24"/>
              </w:rPr>
              <w:t>本项目为交钥匙工程</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rPr>
              <w:t>要求投标货物原厂工程师提供场地测试服务</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rPr>
              <w:t>并对场地进行改造建设以满足设备安装条件</w:t>
            </w:r>
            <w:r>
              <w:rPr>
                <w:rFonts w:hint="eastAsia" w:ascii="宋体" w:hAnsi="宋体" w:eastAsia="宋体" w:cs="宋体"/>
                <w:b w:val="0"/>
                <w:bCs w:val="0"/>
                <w:sz w:val="24"/>
                <w:szCs w:val="24"/>
                <w:lang w:eastAsia="zh-CN"/>
              </w:rPr>
              <w:t>。</w:t>
            </w:r>
          </w:p>
        </w:tc>
        <w:tc>
          <w:tcPr>
            <w:tcW w:w="1316" w:type="dxa"/>
            <w:noWrap w:val="0"/>
            <w:vAlign w:val="center"/>
          </w:tcPr>
          <w:p w14:paraId="67690FF1">
            <w:pPr>
              <w:keepNext w:val="0"/>
              <w:keepLines w:val="0"/>
              <w:pageBreakBefore w:val="0"/>
              <w:kinsoku/>
              <w:wordWrap/>
              <w:overflowPunct/>
              <w:topLinePunct w:val="0"/>
              <w:autoSpaceDE/>
              <w:autoSpaceDN w:val="0"/>
              <w:bidi w:val="0"/>
              <w:adjustRightInd/>
              <w:snapToGrid/>
              <w:spacing w:line="360" w:lineRule="auto"/>
              <w:ind w:firstLine="0" w:firstLineChars="0"/>
              <w:jc w:val="center"/>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1</w:t>
            </w:r>
          </w:p>
        </w:tc>
        <w:tc>
          <w:tcPr>
            <w:tcW w:w="1257" w:type="dxa"/>
            <w:noWrap w:val="0"/>
            <w:vAlign w:val="center"/>
          </w:tcPr>
          <w:p w14:paraId="2317127B">
            <w:pPr>
              <w:keepNext w:val="0"/>
              <w:keepLines w:val="0"/>
              <w:pageBreakBefore w:val="0"/>
              <w:kinsoku/>
              <w:wordWrap/>
              <w:overflowPunct/>
              <w:topLinePunct w:val="0"/>
              <w:autoSpaceDE/>
              <w:autoSpaceDN w:val="0"/>
              <w:bidi w:val="0"/>
              <w:adjustRightInd/>
              <w:snapToGrid/>
              <w:spacing w:line="360" w:lineRule="auto"/>
              <w:ind w:firstLine="0" w:firstLineChars="0"/>
              <w:jc w:val="center"/>
              <w:rPr>
                <w:rFonts w:hint="default" w:ascii="宋体" w:hAnsi="宋体" w:eastAsia="宋体" w:cs="宋体"/>
                <w:b w:val="0"/>
                <w:bCs w:val="0"/>
                <w:sz w:val="24"/>
                <w:szCs w:val="24"/>
                <w:lang w:val="en-US" w:eastAsia="zh-CN"/>
              </w:rPr>
            </w:pPr>
            <w:r>
              <w:rPr>
                <w:rFonts w:hint="eastAsia" w:ascii="宋体" w:hAnsi="宋体" w:cs="宋体"/>
                <w:b w:val="0"/>
                <w:bCs w:val="0"/>
                <w:sz w:val="24"/>
                <w:szCs w:val="24"/>
                <w:lang w:val="en-US" w:eastAsia="zh-CN"/>
              </w:rPr>
              <w:t>110.00</w:t>
            </w:r>
          </w:p>
        </w:tc>
      </w:tr>
    </w:tbl>
    <w:p w14:paraId="02792FA2">
      <w:pPr>
        <w:spacing w:line="360" w:lineRule="auto"/>
        <w:ind w:firstLine="482" w:firstLineChars="200"/>
        <w:outlineLvl w:val="2"/>
        <w:rPr>
          <w:rFonts w:hint="eastAsia" w:ascii="宋体" w:hAnsi="宋体" w:eastAsia="宋体" w:cs="宋体"/>
          <w:b/>
          <w:snapToGrid w:val="0"/>
          <w:kern w:val="0"/>
          <w:sz w:val="24"/>
          <w:highlight w:val="none"/>
          <w:lang w:eastAsia="zh-CN"/>
        </w:rPr>
      </w:pPr>
      <w:r>
        <w:rPr>
          <w:rFonts w:hint="eastAsia" w:ascii="宋体" w:hAnsi="宋体" w:eastAsia="宋体" w:cs="宋体"/>
          <w:b/>
          <w:snapToGrid w:val="0"/>
          <w:kern w:val="0"/>
          <w:sz w:val="24"/>
          <w:highlight w:val="none"/>
        </w:rPr>
        <w:br w:type="page"/>
      </w:r>
      <w:r>
        <w:rPr>
          <w:rFonts w:hint="eastAsia" w:ascii="宋体" w:hAnsi="宋体" w:eastAsia="宋体" w:cs="宋体"/>
          <w:b/>
          <w:snapToGrid w:val="0"/>
          <w:kern w:val="0"/>
          <w:sz w:val="24"/>
          <w:highlight w:val="none"/>
        </w:rPr>
        <w:t>注</w:t>
      </w:r>
      <w:r>
        <w:rPr>
          <w:rFonts w:hint="eastAsia" w:ascii="宋体" w:hAnsi="宋体" w:eastAsia="宋体" w:cs="宋体"/>
          <w:b/>
          <w:snapToGrid w:val="0"/>
          <w:kern w:val="0"/>
          <w:sz w:val="24"/>
          <w:highlight w:val="none"/>
          <w:lang w:eastAsia="zh-CN"/>
        </w:rPr>
        <w:t>：</w:t>
      </w:r>
    </w:p>
    <w:bookmarkEnd w:id="8"/>
    <w:p w14:paraId="59E0C108">
      <w:pPr>
        <w:spacing w:line="360" w:lineRule="auto"/>
        <w:ind w:firstLine="482" w:firstLineChars="200"/>
        <w:outlineLvl w:val="2"/>
        <w:rPr>
          <w:rFonts w:ascii="宋体" w:hAnsi="宋体" w:cs="宋体"/>
          <w:b/>
          <w:snapToGrid w:val="0"/>
          <w:kern w:val="0"/>
          <w:sz w:val="24"/>
        </w:rPr>
      </w:pPr>
      <w:r>
        <w:rPr>
          <w:rFonts w:hint="eastAsia" w:ascii="宋体" w:hAnsi="宋体" w:cs="宋体"/>
          <w:b/>
          <w:snapToGrid w:val="0"/>
          <w:kern w:val="0"/>
          <w:sz w:val="24"/>
        </w:rPr>
        <w:t>1.</w:t>
      </w:r>
      <w:r>
        <w:rPr>
          <w:rFonts w:hint="eastAsia" w:ascii="宋体" w:hAnsi="宋体" w:cs="宋体"/>
          <w:b/>
          <w:snapToGrid w:val="0"/>
          <w:kern w:val="0"/>
          <w:sz w:val="24"/>
          <w:highlight w:val="none"/>
          <w:lang w:val="en-US" w:eastAsia="zh-CN"/>
        </w:rPr>
        <w:t>投标人所投产品需提供彩页（须包含技术参数）或产品说明书或厂家出具的技术支撑材料（须加盖厂商公章），或有资质的第三方检测机构出具的产品检测报告，或官网截图等有效资料作为佐证（技术要求有规定的，按规定提供佐证），如有条款未提供佐证资料，该条款评标委员会有权按负偏离进行处理。在“响应技术需求情况表”中“偏离情况”一栏标注该佐证资料在投标文件中的页码，以便评标委员会评审，如存在两项及以上有效佐证资料表述不一致，按有资质的第三方检测机构出具的产品检测报告、厂家出具的技术支撑材料（须加盖厂商公章）、产品说明书、官网截图、彩页（须包含技术参数）、技术偏离表的顺序进行认定</w:t>
      </w:r>
      <w:r>
        <w:rPr>
          <w:rFonts w:hint="eastAsia" w:ascii="宋体" w:hAnsi="宋体" w:cs="宋体"/>
          <w:b/>
          <w:snapToGrid w:val="0"/>
          <w:kern w:val="0"/>
          <w:sz w:val="24"/>
        </w:rPr>
        <w:t>。</w:t>
      </w:r>
    </w:p>
    <w:p w14:paraId="03007A1B">
      <w:pPr>
        <w:spacing w:line="360" w:lineRule="auto"/>
        <w:ind w:firstLine="482" w:firstLineChars="200"/>
        <w:outlineLvl w:val="2"/>
        <w:rPr>
          <w:rFonts w:hint="eastAsia" w:ascii="宋体" w:hAnsi="宋体" w:cs="宋体"/>
          <w:b/>
          <w:snapToGrid w:val="0"/>
          <w:kern w:val="0"/>
          <w:sz w:val="24"/>
        </w:rPr>
      </w:pPr>
      <w:r>
        <w:rPr>
          <w:rFonts w:hint="eastAsia" w:ascii="宋体" w:hAnsi="宋体" w:cs="宋体"/>
          <w:b/>
          <w:snapToGrid w:val="0"/>
          <w:kern w:val="0"/>
          <w:sz w:val="24"/>
        </w:rPr>
        <w:t>2.本项目投标人所投产品参数必须与供货产品实际指标完全一致，如果验收不通过投标人需承担相关责任和损失。</w:t>
      </w:r>
    </w:p>
    <w:p w14:paraId="41E1476C">
      <w:pPr>
        <w:spacing w:line="360" w:lineRule="auto"/>
        <w:ind w:firstLine="482" w:firstLineChars="200"/>
        <w:outlineLvl w:val="2"/>
        <w:rPr>
          <w:rFonts w:hint="eastAsia" w:ascii="宋体" w:hAnsi="宋体" w:cs="宋体"/>
          <w:b/>
          <w:snapToGrid w:val="0"/>
          <w:kern w:val="0"/>
          <w:sz w:val="24"/>
          <w:highlight w:val="none"/>
          <w:lang w:val="en-US" w:eastAsia="zh-CN"/>
        </w:rPr>
      </w:pPr>
      <w:r>
        <w:rPr>
          <w:rFonts w:hint="eastAsia" w:ascii="宋体" w:hAnsi="宋体" w:eastAsia="宋体" w:cs="宋体"/>
          <w:b/>
          <w:bCs w:val="0"/>
          <w:caps w:val="0"/>
          <w:snapToGrid w:val="0"/>
          <w:kern w:val="0"/>
          <w:sz w:val="24"/>
          <w:szCs w:val="24"/>
          <w:lang w:val="en-US" w:eastAsia="zh-CN" w:bidi="ar-SA"/>
        </w:rPr>
        <w:t>3.设备分项报价不可超过预算单价，否则视为投标无效。</w:t>
      </w:r>
    </w:p>
    <w:p w14:paraId="3277F523">
      <w:pPr>
        <w:spacing w:line="360" w:lineRule="auto"/>
        <w:ind w:firstLine="482" w:firstLineChars="200"/>
        <w:outlineLvl w:val="2"/>
        <w:rPr>
          <w:rFonts w:hint="eastAsia" w:ascii="宋体" w:hAnsi="宋体" w:cs="宋体"/>
          <w:b/>
          <w:snapToGrid w:val="0"/>
          <w:kern w:val="0"/>
          <w:sz w:val="24"/>
          <w:highlight w:val="none"/>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MS PGothic">
    <w:panose1 w:val="020B0600070205080204"/>
    <w:charset w:val="80"/>
    <w:family w:val="auto"/>
    <w:pitch w:val="default"/>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318179D"/>
    <w:rsid w:val="0C767178"/>
    <w:rsid w:val="17B944FE"/>
    <w:rsid w:val="3AA51D31"/>
    <w:rsid w:val="54D864DE"/>
    <w:rsid w:val="5D3C322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99"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3"/>
    <w:next w:val="1"/>
    <w:qFormat/>
    <w:uiPriority w:val="99"/>
    <w:pPr>
      <w:keepNext/>
      <w:keepLines/>
      <w:spacing w:before="340" w:after="330" w:line="578" w:lineRule="auto"/>
      <w:outlineLvl w:val="0"/>
    </w:pPr>
    <w:rPr>
      <w:kern w:val="44"/>
      <w:sz w:val="44"/>
      <w:szCs w:val="20"/>
    </w:rPr>
  </w:style>
  <w:style w:type="character" w:default="1" w:styleId="7">
    <w:name w:val="Default Paragraph Font"/>
    <w:semiHidden/>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3">
    <w:name w:val="Title"/>
    <w:basedOn w:val="1"/>
    <w:qFormat/>
    <w:uiPriority w:val="99"/>
    <w:pPr>
      <w:spacing w:before="240" w:after="60" w:line="276" w:lineRule="auto"/>
      <w:jc w:val="center"/>
      <w:outlineLvl w:val="0"/>
    </w:pPr>
    <w:rPr>
      <w:rFonts w:ascii="Cambria" w:hAnsi="Cambria"/>
      <w:b/>
      <w:kern w:val="0"/>
      <w:sz w:val="32"/>
      <w:szCs w:val="20"/>
    </w:rPr>
  </w:style>
  <w:style w:type="paragraph" w:styleId="4">
    <w:name w:val="Body Text"/>
    <w:basedOn w:val="1"/>
    <w:next w:val="1"/>
    <w:qFormat/>
    <w:uiPriority w:val="1"/>
    <w:pPr>
      <w:spacing w:after="120"/>
    </w:pPr>
    <w:rPr>
      <w:kern w:val="0"/>
      <w:sz w:val="24"/>
      <w:szCs w:val="20"/>
    </w:rPr>
  </w:style>
  <w:style w:type="paragraph" w:styleId="5">
    <w:name w:val="Normal (Web)"/>
    <w:basedOn w:val="1"/>
    <w:qFormat/>
    <w:uiPriority w:val="99"/>
    <w:pPr>
      <w:widowControl/>
      <w:spacing w:before="100" w:beforeAutospacing="1" w:after="100" w:afterAutospacing="1"/>
      <w:jc w:val="left"/>
    </w:pPr>
    <w:rPr>
      <w:rFonts w:ascii="宋体" w:hAnsi="宋体"/>
      <w:kern w:val="0"/>
      <w:sz w:val="24"/>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20</Pages>
  <Words>8267</Words>
  <Characters>9553</Characters>
  <Lines>0</Lines>
  <Paragraphs>0</Paragraphs>
  <TotalTime>0</TotalTime>
  <ScaleCrop>false</ScaleCrop>
  <LinksUpToDate>false</LinksUpToDate>
  <CharactersWithSpaces>9558</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2025-09-29T08:19:00Z</dcterms:created>
  <dc:creator>admin</dc:creator>
  <cp:lastModifiedBy>清</cp:lastModifiedBy>
  <dcterms:modified xsi:type="dcterms:W3CDTF">2025-09-30T02:23:45Z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KSOTemplateDocerSaveRecord">
    <vt:lpwstr>eyJoZGlkIjoiMjFjNDM5MmQ1NDdhMjM0MjU5YWFmNzc3NGU2ZGVhNDUiLCJ1c2VySWQiOiI4OTQ4NTM2MjcifQ==</vt:lpwstr>
  </property>
  <property fmtid="{D5CDD505-2E9C-101B-9397-08002B2CF9AE}" pid="4" name="ICV">
    <vt:lpwstr>3830E45CB4F54046869F5B303FDCBBD6_13</vt:lpwstr>
  </property>
</Properties>
</file>